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04D" w:rsidRDefault="0007404D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7404D" w:rsidRDefault="0007404D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</w:p>
    <w:p w:rsidR="0007404D" w:rsidRDefault="0007404D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</w:p>
    <w:p w:rsidR="0007404D" w:rsidRDefault="0007404D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</w:p>
    <w:p w:rsidR="0007404D" w:rsidRDefault="0007404D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</w:p>
    <w:p w:rsidR="0007404D" w:rsidRDefault="0007404D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</w:p>
    <w:p w:rsidR="0007404D" w:rsidRDefault="0007404D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</w:p>
    <w:p w:rsidR="0007404D" w:rsidRDefault="00DD51C5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玛纳斯县财政项目支出绩效自评报告</w:t>
      </w:r>
    </w:p>
    <w:p w:rsidR="0007404D" w:rsidRDefault="0007404D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7404D" w:rsidRDefault="00DD51C5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07404D" w:rsidRDefault="0007404D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7404D" w:rsidRDefault="0007404D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7404D" w:rsidRDefault="0007404D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7404D" w:rsidRDefault="0007404D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7404D" w:rsidRDefault="0007404D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7404D" w:rsidRDefault="0007404D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07404D" w:rsidRDefault="00DD51C5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项目名称：村卫生室运行经费</w:t>
      </w:r>
    </w:p>
    <w:p w:rsidR="0007404D" w:rsidRDefault="00DD51C5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Fonts w:eastAsia="仿宋_GB2312" w:hAnsi="宋体" w:cs="宋体" w:hint="eastAsia"/>
          <w:kern w:val="0"/>
          <w:sz w:val="36"/>
          <w:szCs w:val="36"/>
        </w:rPr>
        <w:t>11</w:t>
      </w:r>
      <w:r>
        <w:rPr>
          <w:rFonts w:eastAsia="仿宋_GB2312" w:hAnsi="宋体" w:cs="宋体" w:hint="eastAsia"/>
          <w:kern w:val="0"/>
          <w:sz w:val="36"/>
          <w:szCs w:val="36"/>
        </w:rPr>
        <w:t>所乡镇卫生院</w:t>
      </w:r>
    </w:p>
    <w:p w:rsidR="0007404D" w:rsidRDefault="00DD51C5" w:rsidP="00077AE0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主管部门（公章）：县卫计委</w:t>
      </w:r>
    </w:p>
    <w:p w:rsidR="0007404D" w:rsidRDefault="00DD51C5" w:rsidP="00077AE0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</w:p>
    <w:p w:rsidR="0007404D" w:rsidRDefault="00DD51C5" w:rsidP="00077AE0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</w:t>
      </w:r>
      <w:r w:rsidR="00077AE0">
        <w:rPr>
          <w:rFonts w:eastAsia="仿宋_GB2312" w:hAnsi="宋体" w:cs="宋体" w:hint="eastAsia"/>
          <w:kern w:val="0"/>
          <w:sz w:val="36"/>
          <w:szCs w:val="36"/>
        </w:rPr>
        <w:t>8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 w:rsidR="00077AE0">
        <w:rPr>
          <w:rFonts w:eastAsia="仿宋_GB2312" w:hAnsi="宋体" w:cs="宋体" w:hint="eastAsia"/>
          <w:kern w:val="0"/>
          <w:sz w:val="36"/>
          <w:szCs w:val="36"/>
        </w:rPr>
        <w:t>8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 w:rsidR="00077AE0">
        <w:rPr>
          <w:rFonts w:eastAsia="仿宋_GB2312" w:hAnsi="宋体" w:cs="宋体" w:hint="eastAsia"/>
          <w:kern w:val="0"/>
          <w:sz w:val="36"/>
          <w:szCs w:val="36"/>
        </w:rPr>
        <w:t>3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07404D" w:rsidRDefault="0007404D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:rsidR="0007404D" w:rsidRDefault="0007404D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:rsidR="0007404D" w:rsidRDefault="0007404D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:rsidR="0007404D" w:rsidRDefault="00DD51C5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07404D" w:rsidRDefault="00DD51C5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07404D" w:rsidRDefault="00DD51C5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2018年我县共有村卫生室58所。</w:t>
      </w:r>
    </w:p>
    <w:p w:rsidR="0007404D" w:rsidRDefault="00DD51C5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d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07404D" w:rsidRDefault="00DD51C5" w:rsidP="00077AE0">
      <w:pPr>
        <w:spacing w:line="540" w:lineRule="exact"/>
        <w:ind w:firstLineChars="181" w:firstLine="565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村卫生室运行经费主要用于村卫生室水费、电费、取暖费、网络通信费用、房屋维修等用于村卫生室正常运转的费用，涉及全县所有村卫生室。</w:t>
      </w:r>
    </w:p>
    <w:p w:rsidR="0007404D" w:rsidRDefault="00DD51C5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07404D" w:rsidRDefault="00DD51C5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07404D" w:rsidRDefault="00DD51C5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按照每所村卫生室不低于5000元标准予以补助，2018年按照运行经费分配方案共计29万元。</w:t>
      </w:r>
    </w:p>
    <w:p w:rsidR="0007404D" w:rsidRDefault="00DD51C5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07404D" w:rsidRDefault="00DD51C5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主要用于村卫生室正常运行所支付的费用，缓解乡村医生负担，确保村卫生室良性健康发展。</w:t>
      </w:r>
    </w:p>
    <w:p w:rsidR="0007404D" w:rsidRDefault="00DD51C5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07404D" w:rsidRDefault="00DD51C5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村卫生室运行经费发放原则为2018年度承担基本公共卫生服务、基本医疗服务及实施基本药物制度的村卫生室，执行年底一次性发放，卫生院不得截留和挪用，专款用于村卫生室运行所产生的费用，其中水电费每个村卫生室1000元；取暖费按照每所卫生室实际房屋面积计算，个人房屋面积不得超过90平米，每平米20元，共计1000—1800元；维修费：2018年度村卫生室院落维修、绿化、道路硬化、房屋粉刷以及水、电、暖的维修等，根据维修情况统筹发放；网络通信费：每个村卫生室1000元；房屋租聘费：按照实际租聘合同价格，最高补助3000元。</w:t>
      </w:r>
    </w:p>
    <w:p w:rsidR="0007404D" w:rsidRDefault="00DD51C5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三、项目组织实施情况</w:t>
      </w:r>
    </w:p>
    <w:p w:rsidR="0007404D" w:rsidRDefault="00DD51C5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07404D" w:rsidRDefault="00DD51C5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村卫生室运行经费未调整使用用途，专款用于村卫生室运行开支。</w:t>
      </w:r>
    </w:p>
    <w:p w:rsidR="0007404D" w:rsidRDefault="00DD51C5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07404D" w:rsidRDefault="00DD51C5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村卫生室运行经费放至各乡镇卫生院后实行专款专用，不等截留挪用，年内对村卫生室运行经费发放情况进行监督检查，确保资金使用用途。</w:t>
      </w:r>
    </w:p>
    <w:p w:rsidR="0007404D" w:rsidRDefault="00DD51C5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07404D" w:rsidRDefault="00DD51C5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07404D" w:rsidRDefault="00DD51C5" w:rsidP="00077AE0">
      <w:pPr>
        <w:spacing w:line="540" w:lineRule="exact"/>
        <w:ind w:firstLineChars="181" w:firstLine="565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项目支出后，现有乡村医生积极性得到大幅提高，村卫生室运行较往年有大幅提高，特别是冬季村卫生室不能正常运行的现象大幅减少，群众反映村卫生室就医环境良好。</w:t>
      </w:r>
    </w:p>
    <w:p w:rsidR="0007404D" w:rsidRDefault="00DD51C5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07404D" w:rsidRDefault="00DD51C5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07404D" w:rsidRDefault="00DD51C5" w:rsidP="00077AE0">
      <w:pPr>
        <w:spacing w:line="540" w:lineRule="exact"/>
        <w:ind w:firstLineChars="181" w:firstLine="565"/>
        <w:rPr>
          <w:rFonts w:ascii="仿宋" w:eastAsia="仿宋" w:hAnsi="仿宋" w:cs="仿宋"/>
          <w:bCs/>
          <w:spacing w:val="-4"/>
          <w:sz w:val="32"/>
          <w:szCs w:val="32"/>
        </w:rPr>
      </w:pP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一是加大资金监管，确保运行经费使用用途；二是加大村卫生室运行管理，确保群众就医需求。</w:t>
      </w:r>
    </w:p>
    <w:p w:rsidR="0007404D" w:rsidRDefault="00DD51C5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07404D" w:rsidRDefault="00DD51C5" w:rsidP="00077AE0">
      <w:pPr>
        <w:spacing w:line="540" w:lineRule="exact"/>
        <w:ind w:firstLineChars="181" w:firstLine="565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建议提供村卫生室运行经费标准</w:t>
      </w:r>
    </w:p>
    <w:p w:rsidR="0007404D" w:rsidRDefault="00DD51C5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07404D" w:rsidRDefault="00DD51C5">
      <w:pPr>
        <w:spacing w:line="540" w:lineRule="exact"/>
        <w:ind w:firstLine="640"/>
        <w:rPr>
          <w:rStyle w:val="ad"/>
          <w:rFonts w:ascii="仿宋" w:eastAsia="仿宋" w:hAnsi="仿宋" w:cs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spacing w:val="-4"/>
          <w:sz w:val="32"/>
          <w:szCs w:val="32"/>
        </w:rPr>
        <w:t>通过对乡村医生的日常督查、座谈交流、乡镇卫生院财务凭证进行印证。</w:t>
      </w:r>
    </w:p>
    <w:p w:rsidR="0007404D" w:rsidRDefault="00DD51C5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07404D" w:rsidRDefault="00DD51C5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《玛纳斯县财政项目支出绩效自评表》</w:t>
      </w:r>
    </w:p>
    <w:p w:rsidR="0007404D" w:rsidRDefault="0007404D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07404D" w:rsidRDefault="0007404D">
      <w:pPr>
        <w:spacing w:line="54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0"/>
        <w:gridCol w:w="1140"/>
        <w:gridCol w:w="1360"/>
        <w:gridCol w:w="1960"/>
        <w:gridCol w:w="2060"/>
        <w:gridCol w:w="1780"/>
      </w:tblGrid>
      <w:tr w:rsidR="0007404D">
        <w:trPr>
          <w:trHeight w:val="40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Hlk20318207"/>
            <w:bookmarkStart w:id="1" w:name="_GoBack" w:colFirst="0" w:colLast="6"/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玛纳斯县财政项目支出绩效自评表</w:t>
            </w:r>
          </w:p>
        </w:tc>
      </w:tr>
      <w:tr w:rsidR="0007404D">
        <w:trPr>
          <w:trHeight w:val="28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2017</w:t>
            </w:r>
            <w:r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07404D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村卫生室运行经费　</w:t>
            </w:r>
          </w:p>
        </w:tc>
      </w:tr>
      <w:tr w:rsidR="0007404D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玛纳斯县卫计委　</w:t>
            </w:r>
          </w:p>
        </w:tc>
      </w:tr>
      <w:tr w:rsidR="0007404D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执行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29万元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ind w:firstLineChars="300" w:firstLine="6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29万元　</w:t>
            </w:r>
          </w:p>
        </w:tc>
      </w:tr>
      <w:tr w:rsidR="0007404D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ind w:firstLineChars="200" w:firstLine="4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29万元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ind w:firstLineChars="300" w:firstLine="6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29万元　</w:t>
            </w:r>
          </w:p>
        </w:tc>
      </w:tr>
      <w:tr w:rsidR="0007404D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4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07404D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全县村卫生室正常运转，保障提供基本医疗和公共卫生服务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全县村卫生室基本正常运转</w:t>
            </w:r>
          </w:p>
        </w:tc>
      </w:tr>
      <w:tr w:rsidR="0007404D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绩效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58所村卫生室正常运行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</w:tr>
      <w:tr w:rsidR="0007404D">
        <w:trPr>
          <w:trHeight w:val="59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村卫生室正常运行，保证提供基本医疗和公共卫生服务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资金拨付时间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30个工作日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降低乡村医生运行开支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有效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辖区农牧民可享受到便捷、价廉的医疗保健和公共卫生服务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100%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方便农牧民群众就近就医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有效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服务对象满意度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≥90%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4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4D" w:rsidRDefault="0007404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4D" w:rsidRDefault="00DD51C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bookmarkEnd w:id="0"/>
      <w:bookmarkEnd w:id="1"/>
    </w:tbl>
    <w:p w:rsidR="0007404D" w:rsidRDefault="0007404D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07404D" w:rsidSect="0007404D">
      <w:footerReference w:type="default" r:id="rId7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25B" w:rsidRDefault="00A7425B" w:rsidP="0007404D">
      <w:r>
        <w:separator/>
      </w:r>
    </w:p>
  </w:endnote>
  <w:endnote w:type="continuationSeparator" w:id="0">
    <w:p w:rsidR="00A7425B" w:rsidRDefault="00A7425B" w:rsidP="00074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0000000" w:usb2="00000010" w:usb3="00000000" w:csb0="00040000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2003363"/>
    </w:sdtPr>
    <w:sdtEndPr/>
    <w:sdtContent>
      <w:p w:rsidR="0007404D" w:rsidRDefault="0007404D">
        <w:pPr>
          <w:pStyle w:val="a5"/>
          <w:jc w:val="center"/>
        </w:pPr>
        <w:r>
          <w:fldChar w:fldCharType="begin"/>
        </w:r>
        <w:r w:rsidR="00DD51C5">
          <w:instrText>PAGE   \* MERGEFORMAT</w:instrText>
        </w:r>
        <w:r>
          <w:fldChar w:fldCharType="separate"/>
        </w:r>
        <w:r w:rsidR="00BC412F" w:rsidRPr="00BC412F">
          <w:rPr>
            <w:noProof/>
            <w:lang w:val="zh-CN"/>
          </w:rPr>
          <w:t>5</w:t>
        </w:r>
        <w:r>
          <w:fldChar w:fldCharType="end"/>
        </w:r>
      </w:p>
    </w:sdtContent>
  </w:sdt>
  <w:p w:rsidR="0007404D" w:rsidRDefault="000740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25B" w:rsidRDefault="00A7425B" w:rsidP="0007404D">
      <w:r>
        <w:separator/>
      </w:r>
    </w:p>
  </w:footnote>
  <w:footnote w:type="continuationSeparator" w:id="0">
    <w:p w:rsidR="00A7425B" w:rsidRDefault="00A7425B" w:rsidP="00074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6457"/>
    <w:rsid w:val="00056465"/>
    <w:rsid w:val="0007404D"/>
    <w:rsid w:val="00077AE0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7425B"/>
    <w:rsid w:val="00A8691A"/>
    <w:rsid w:val="00AC1946"/>
    <w:rsid w:val="00B40063"/>
    <w:rsid w:val="00B41F61"/>
    <w:rsid w:val="00BA46E6"/>
    <w:rsid w:val="00BC412F"/>
    <w:rsid w:val="00C56C72"/>
    <w:rsid w:val="00CA6457"/>
    <w:rsid w:val="00D17F2E"/>
    <w:rsid w:val="00D30354"/>
    <w:rsid w:val="00DD51C5"/>
    <w:rsid w:val="00DF42A0"/>
    <w:rsid w:val="00E46C51"/>
    <w:rsid w:val="00E769FE"/>
    <w:rsid w:val="00EA2CBE"/>
    <w:rsid w:val="00F32FEE"/>
    <w:rsid w:val="00FB10BB"/>
    <w:rsid w:val="0D1A1A6C"/>
    <w:rsid w:val="26791845"/>
    <w:rsid w:val="3A8E7B6B"/>
    <w:rsid w:val="49B34580"/>
    <w:rsid w:val="553C40C4"/>
    <w:rsid w:val="5A2B1A2E"/>
    <w:rsid w:val="63C42FF6"/>
    <w:rsid w:val="680C32DD"/>
    <w:rsid w:val="693C1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F33A8A-A54E-4C59-9B93-63E1C05C1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404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07404D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404D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404D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404D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404D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404D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404D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404D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404D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0740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07404D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0740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rsid w:val="0007404D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rsid w:val="0007404D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sid w:val="0007404D"/>
    <w:rPr>
      <w:b/>
      <w:bCs/>
    </w:rPr>
  </w:style>
  <w:style w:type="character" w:styleId="ae">
    <w:name w:val="Emphasis"/>
    <w:basedOn w:val="a0"/>
    <w:uiPriority w:val="20"/>
    <w:qFormat/>
    <w:rsid w:val="0007404D"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sid w:val="0007404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sid w:val="0007404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sid w:val="0007404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sid w:val="0007404D"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sid w:val="0007404D"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sid w:val="0007404D"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sid w:val="0007404D"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sid w:val="0007404D"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sid w:val="0007404D"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sid w:val="0007404D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sid w:val="0007404D"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rsid w:val="0007404D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rsid w:val="0007404D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rsid w:val="0007404D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sid w:val="0007404D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07404D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sid w:val="0007404D"/>
    <w:rPr>
      <w:b/>
      <w:i/>
      <w:sz w:val="24"/>
    </w:rPr>
  </w:style>
  <w:style w:type="character" w:customStyle="1" w:styleId="11">
    <w:name w:val="不明显强调1"/>
    <w:uiPriority w:val="19"/>
    <w:qFormat/>
    <w:rsid w:val="0007404D"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sid w:val="0007404D"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sid w:val="0007404D"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sid w:val="0007404D"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sid w:val="0007404D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07404D"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sid w:val="0007404D"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07404D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07404D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285</Words>
  <Characters>1626</Characters>
  <Application>Microsoft Office Word</Application>
  <DocSecurity>0</DocSecurity>
  <Lines>13</Lines>
  <Paragraphs>3</Paragraphs>
  <ScaleCrop>false</ScaleCrop>
  <Company>Lenovo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707693921@qq.com</cp:lastModifiedBy>
  <cp:revision>20</cp:revision>
  <cp:lastPrinted>2019-01-13T12:20:00Z</cp:lastPrinted>
  <dcterms:created xsi:type="dcterms:W3CDTF">2018-08-15T02:06:00Z</dcterms:created>
  <dcterms:modified xsi:type="dcterms:W3CDTF">2019-09-25T07:36:00Z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