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8AE" w:rsidRDefault="00855E4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9168AE" w:rsidRDefault="009168AE">
      <w:pPr>
        <w:spacing w:line="540" w:lineRule="exact"/>
        <w:jc w:val="center"/>
        <w:rPr>
          <w:rFonts w:ascii="华文中宋" w:eastAsia="华文中宋" w:hAnsi="华文中宋" w:cs="宋体"/>
          <w:b/>
          <w:kern w:val="0"/>
          <w:sz w:val="52"/>
          <w:szCs w:val="52"/>
        </w:rPr>
      </w:pPr>
    </w:p>
    <w:p w:rsidR="009168AE" w:rsidRDefault="00855E4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9168AE" w:rsidRDefault="009168AE">
      <w:pPr>
        <w:spacing w:line="540" w:lineRule="exact"/>
        <w:jc w:val="center"/>
        <w:rPr>
          <w:rFonts w:ascii="华文中宋" w:eastAsia="华文中宋" w:hAnsi="华文中宋" w:cs="宋体"/>
          <w:b/>
          <w:kern w:val="0"/>
          <w:sz w:val="52"/>
          <w:szCs w:val="52"/>
        </w:rPr>
      </w:pPr>
    </w:p>
    <w:p w:rsidR="009168AE" w:rsidRDefault="00855E4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9168AE" w:rsidRDefault="009168AE">
      <w:pPr>
        <w:spacing w:line="540" w:lineRule="exact"/>
        <w:jc w:val="center"/>
        <w:rPr>
          <w:rFonts w:eastAsia="仿宋_GB2312" w:hAnsi="宋体" w:cs="宋体"/>
          <w:kern w:val="0"/>
          <w:sz w:val="30"/>
          <w:szCs w:val="30"/>
        </w:rPr>
      </w:pPr>
    </w:p>
    <w:p w:rsidR="009168AE" w:rsidRDefault="009168AE">
      <w:pPr>
        <w:spacing w:line="540" w:lineRule="exact"/>
        <w:jc w:val="center"/>
        <w:rPr>
          <w:rFonts w:eastAsia="仿宋_GB2312" w:hAnsi="宋体" w:cs="宋体"/>
          <w:kern w:val="0"/>
          <w:sz w:val="30"/>
          <w:szCs w:val="30"/>
        </w:rPr>
      </w:pPr>
    </w:p>
    <w:p w:rsidR="009168AE" w:rsidRDefault="009168AE">
      <w:pPr>
        <w:spacing w:line="540" w:lineRule="exact"/>
        <w:jc w:val="center"/>
        <w:rPr>
          <w:rFonts w:ascii="方正小标宋_GBK" w:eastAsia="方正小标宋_GBK" w:hAnsi="宋体" w:cs="宋体"/>
          <w:kern w:val="0"/>
          <w:sz w:val="36"/>
          <w:szCs w:val="36"/>
        </w:rPr>
      </w:pPr>
    </w:p>
    <w:p w:rsidR="009168AE" w:rsidRDefault="009168AE">
      <w:pPr>
        <w:spacing w:line="540" w:lineRule="exact"/>
        <w:jc w:val="center"/>
        <w:rPr>
          <w:rFonts w:eastAsia="仿宋_GB2312" w:hAnsi="宋体" w:cs="宋体"/>
          <w:kern w:val="0"/>
          <w:sz w:val="30"/>
          <w:szCs w:val="30"/>
        </w:rPr>
      </w:pPr>
    </w:p>
    <w:p w:rsidR="009168AE" w:rsidRDefault="009168AE">
      <w:pPr>
        <w:spacing w:line="540" w:lineRule="exact"/>
        <w:jc w:val="center"/>
        <w:rPr>
          <w:rFonts w:eastAsia="仿宋_GB2312" w:hAnsi="宋体" w:cs="宋体"/>
          <w:kern w:val="0"/>
          <w:sz w:val="30"/>
          <w:szCs w:val="30"/>
        </w:rPr>
      </w:pPr>
    </w:p>
    <w:p w:rsidR="009168AE" w:rsidRDefault="009168AE">
      <w:pPr>
        <w:spacing w:line="540" w:lineRule="exact"/>
        <w:jc w:val="center"/>
        <w:rPr>
          <w:rFonts w:eastAsia="仿宋_GB2312" w:hAnsi="宋体" w:cs="宋体"/>
          <w:kern w:val="0"/>
          <w:sz w:val="30"/>
          <w:szCs w:val="30"/>
        </w:rPr>
      </w:pPr>
    </w:p>
    <w:p w:rsidR="009168AE" w:rsidRDefault="009168AE">
      <w:pPr>
        <w:spacing w:line="540" w:lineRule="exact"/>
        <w:rPr>
          <w:rFonts w:eastAsia="仿宋_GB2312" w:hAnsi="宋体" w:cs="宋体"/>
          <w:kern w:val="0"/>
          <w:sz w:val="30"/>
          <w:szCs w:val="30"/>
        </w:rPr>
      </w:pPr>
    </w:p>
    <w:p w:rsidR="009168AE" w:rsidRDefault="00855E40">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项目名称：玛纳斯县工业园区特勤消防站项目</w:t>
      </w:r>
    </w:p>
    <w:p w:rsidR="009168AE" w:rsidRDefault="00855E40">
      <w:pPr>
        <w:spacing w:line="700" w:lineRule="exact"/>
        <w:ind w:firstLineChars="236" w:firstLine="850"/>
        <w:jc w:val="left"/>
        <w:rPr>
          <w:rFonts w:eastAsia="仿宋_GB2312" w:hAnsi="宋体" w:cs="宋体"/>
          <w:spacing w:val="-20"/>
          <w:kern w:val="0"/>
          <w:sz w:val="36"/>
          <w:szCs w:val="36"/>
        </w:rPr>
      </w:pPr>
      <w:r>
        <w:rPr>
          <w:rFonts w:eastAsia="仿宋_GB2312" w:hAnsi="宋体" w:cs="宋体" w:hint="eastAsia"/>
          <w:kern w:val="0"/>
          <w:sz w:val="36"/>
          <w:szCs w:val="36"/>
        </w:rPr>
        <w:t>实施单位（公章）：</w:t>
      </w:r>
      <w:r>
        <w:rPr>
          <w:rFonts w:eastAsia="仿宋_GB2312" w:hAnsi="宋体" w:cs="宋体" w:hint="eastAsia"/>
          <w:spacing w:val="-20"/>
          <w:kern w:val="0"/>
          <w:sz w:val="36"/>
          <w:szCs w:val="36"/>
        </w:rPr>
        <w:t>玛纳斯县工业园区管理委员会</w:t>
      </w:r>
    </w:p>
    <w:p w:rsidR="009168AE" w:rsidRDefault="00855E40">
      <w:pPr>
        <w:spacing w:line="700" w:lineRule="exact"/>
        <w:ind w:firstLineChars="236" w:firstLine="850"/>
        <w:jc w:val="left"/>
        <w:rPr>
          <w:rFonts w:eastAsia="仿宋_GB2312" w:hAnsi="宋体" w:cs="宋体"/>
          <w:spacing w:val="-20"/>
          <w:kern w:val="0"/>
          <w:sz w:val="36"/>
          <w:szCs w:val="36"/>
        </w:rPr>
      </w:pPr>
      <w:r>
        <w:rPr>
          <w:rFonts w:eastAsia="仿宋_GB2312" w:hAnsi="宋体" w:cs="宋体" w:hint="eastAsia"/>
          <w:kern w:val="0"/>
          <w:sz w:val="36"/>
          <w:szCs w:val="36"/>
        </w:rPr>
        <w:t>主管部门（公章）：</w:t>
      </w:r>
      <w:r>
        <w:rPr>
          <w:rFonts w:eastAsia="仿宋_GB2312" w:hAnsi="宋体" w:cs="宋体" w:hint="eastAsia"/>
          <w:spacing w:val="-20"/>
          <w:kern w:val="0"/>
          <w:sz w:val="36"/>
          <w:szCs w:val="36"/>
        </w:rPr>
        <w:t>玛纳斯县工业园区管理委员会</w:t>
      </w:r>
    </w:p>
    <w:p w:rsidR="009168AE" w:rsidRDefault="00855E40">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p>
    <w:p w:rsidR="009168AE" w:rsidRDefault="00855E40">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 xml:space="preserve"> 2</w:t>
      </w:r>
      <w:r>
        <w:rPr>
          <w:rFonts w:eastAsia="仿宋_GB2312" w:hAnsi="宋体" w:cs="宋体" w:hint="eastAsia"/>
          <w:kern w:val="0"/>
          <w:sz w:val="36"/>
          <w:szCs w:val="36"/>
        </w:rPr>
        <w:t>月</w:t>
      </w:r>
      <w:r>
        <w:rPr>
          <w:rFonts w:eastAsia="仿宋_GB2312" w:hAnsi="宋体" w:cs="宋体" w:hint="eastAsia"/>
          <w:kern w:val="0"/>
          <w:sz w:val="36"/>
          <w:szCs w:val="36"/>
        </w:rPr>
        <w:t>13</w:t>
      </w:r>
      <w:r>
        <w:rPr>
          <w:rFonts w:eastAsia="仿宋_GB2312" w:hAnsi="宋体" w:cs="宋体" w:hint="eastAsia"/>
          <w:kern w:val="0"/>
          <w:sz w:val="36"/>
          <w:szCs w:val="36"/>
        </w:rPr>
        <w:t>日</w:t>
      </w:r>
    </w:p>
    <w:p w:rsidR="009168AE" w:rsidRDefault="009168AE">
      <w:pPr>
        <w:spacing w:line="540" w:lineRule="exact"/>
        <w:jc w:val="center"/>
        <w:rPr>
          <w:rFonts w:eastAsia="仿宋_GB2312" w:hAnsi="宋体" w:cs="宋体"/>
          <w:kern w:val="0"/>
          <w:sz w:val="30"/>
          <w:szCs w:val="30"/>
        </w:rPr>
      </w:pPr>
    </w:p>
    <w:p w:rsidR="009168AE" w:rsidRDefault="009168AE">
      <w:pPr>
        <w:spacing w:line="540" w:lineRule="exact"/>
        <w:rPr>
          <w:rStyle w:val="ae"/>
          <w:rFonts w:ascii="黑体" w:eastAsia="黑体" w:hAnsi="黑体"/>
          <w:b w:val="0"/>
          <w:spacing w:val="-4"/>
          <w:sz w:val="32"/>
          <w:szCs w:val="32"/>
        </w:rPr>
      </w:pPr>
    </w:p>
    <w:p w:rsidR="009168AE" w:rsidRDefault="009168AE">
      <w:pPr>
        <w:spacing w:line="540" w:lineRule="exact"/>
        <w:ind w:firstLine="640"/>
        <w:rPr>
          <w:rStyle w:val="ae"/>
          <w:rFonts w:ascii="黑体" w:eastAsia="黑体" w:hAnsi="黑体"/>
          <w:b w:val="0"/>
          <w:spacing w:val="-4"/>
          <w:sz w:val="32"/>
          <w:szCs w:val="32"/>
        </w:rPr>
      </w:pPr>
    </w:p>
    <w:p w:rsidR="009168AE" w:rsidRDefault="009168AE">
      <w:pPr>
        <w:spacing w:line="540" w:lineRule="exact"/>
        <w:ind w:firstLine="640"/>
        <w:rPr>
          <w:rStyle w:val="ae"/>
          <w:rFonts w:ascii="黑体" w:eastAsia="黑体" w:hAnsi="黑体"/>
          <w:b w:val="0"/>
          <w:spacing w:val="-4"/>
          <w:sz w:val="32"/>
          <w:szCs w:val="32"/>
        </w:rPr>
      </w:pPr>
    </w:p>
    <w:p w:rsidR="009168AE" w:rsidRDefault="009168AE">
      <w:pPr>
        <w:spacing w:line="540" w:lineRule="exact"/>
        <w:ind w:firstLine="640"/>
        <w:rPr>
          <w:rStyle w:val="ae"/>
          <w:rFonts w:ascii="黑体" w:eastAsia="黑体" w:hAnsi="黑体"/>
          <w:b w:val="0"/>
          <w:spacing w:val="-4"/>
          <w:sz w:val="32"/>
          <w:szCs w:val="32"/>
        </w:rPr>
      </w:pPr>
    </w:p>
    <w:p w:rsidR="009168AE" w:rsidRDefault="009168AE">
      <w:pPr>
        <w:spacing w:line="540" w:lineRule="exact"/>
        <w:ind w:firstLine="640"/>
        <w:rPr>
          <w:rStyle w:val="ae"/>
          <w:rFonts w:ascii="黑体" w:eastAsia="黑体" w:hAnsi="黑体"/>
          <w:b w:val="0"/>
          <w:spacing w:val="-4"/>
          <w:sz w:val="32"/>
          <w:szCs w:val="32"/>
        </w:rPr>
      </w:pPr>
    </w:p>
    <w:p w:rsidR="009168AE" w:rsidRDefault="009168AE">
      <w:pPr>
        <w:spacing w:line="540" w:lineRule="exact"/>
        <w:ind w:firstLine="640"/>
        <w:rPr>
          <w:rStyle w:val="ae"/>
          <w:rFonts w:ascii="黑体" w:eastAsia="黑体" w:hAnsi="黑体"/>
          <w:b w:val="0"/>
          <w:spacing w:val="-4"/>
          <w:sz w:val="32"/>
          <w:szCs w:val="32"/>
        </w:rPr>
      </w:pPr>
    </w:p>
    <w:p w:rsidR="009168AE" w:rsidRDefault="00855E4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一、项目概况</w:t>
      </w:r>
    </w:p>
    <w:p w:rsidR="009168AE" w:rsidRDefault="00855E40">
      <w:pPr>
        <w:spacing w:line="540" w:lineRule="exact"/>
        <w:ind w:firstLine="567"/>
        <w:rPr>
          <w:rStyle w:val="ae"/>
          <w:rFonts w:ascii="楷体" w:eastAsia="楷体" w:hAnsi="楷体"/>
          <w:spacing w:val="-4"/>
          <w:sz w:val="32"/>
          <w:szCs w:val="32"/>
        </w:rPr>
      </w:pPr>
      <w:r>
        <w:rPr>
          <w:rStyle w:val="ae"/>
          <w:rFonts w:ascii="楷体" w:eastAsia="楷体" w:hAnsi="楷体" w:hint="eastAsia"/>
          <w:spacing w:val="-4"/>
          <w:sz w:val="32"/>
          <w:szCs w:val="32"/>
        </w:rPr>
        <w:t>（一）项目单位基本情况</w:t>
      </w:r>
    </w:p>
    <w:p w:rsidR="009168AE" w:rsidRDefault="00855E40">
      <w:pPr>
        <w:spacing w:line="540" w:lineRule="exact"/>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玛纳斯县工业园区管理委员会是县人民政府的派出事业机构，业务范围是为工业园区建设提供监管保障，工业园区建设中长期规划编制和实施，投资项目协调服务，园区内土地开发、物业管理，重点项目遴选。</w:t>
      </w:r>
    </w:p>
    <w:p w:rsidR="009168AE" w:rsidRDefault="00855E40">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玛纳斯工业园区是</w:t>
      </w:r>
      <w:r>
        <w:rPr>
          <w:rStyle w:val="ae"/>
          <w:rFonts w:ascii="仿宋" w:eastAsia="仿宋" w:hAnsi="仿宋" w:hint="eastAsia"/>
          <w:b w:val="0"/>
          <w:spacing w:val="-4"/>
          <w:sz w:val="32"/>
          <w:szCs w:val="32"/>
        </w:rPr>
        <w:t>2010</w:t>
      </w:r>
      <w:r>
        <w:rPr>
          <w:rStyle w:val="ae"/>
          <w:rFonts w:ascii="仿宋" w:eastAsia="仿宋" w:hAnsi="仿宋" w:hint="eastAsia"/>
          <w:b w:val="0"/>
          <w:spacing w:val="-4"/>
          <w:sz w:val="32"/>
          <w:szCs w:val="32"/>
        </w:rPr>
        <w:t>年</w:t>
      </w:r>
      <w:r>
        <w:rPr>
          <w:rStyle w:val="ae"/>
          <w:rFonts w:ascii="仿宋" w:eastAsia="仿宋" w:hAnsi="仿宋" w:hint="eastAsia"/>
          <w:b w:val="0"/>
          <w:spacing w:val="-4"/>
          <w:sz w:val="32"/>
          <w:szCs w:val="32"/>
        </w:rPr>
        <w:t>8</w:t>
      </w:r>
      <w:r>
        <w:rPr>
          <w:rStyle w:val="ae"/>
          <w:rFonts w:ascii="仿宋" w:eastAsia="仿宋" w:hAnsi="仿宋" w:hint="eastAsia"/>
          <w:b w:val="0"/>
          <w:spacing w:val="-4"/>
          <w:sz w:val="32"/>
          <w:szCs w:val="32"/>
        </w:rPr>
        <w:t>月</w:t>
      </w:r>
      <w:r>
        <w:rPr>
          <w:rStyle w:val="ae"/>
          <w:rFonts w:ascii="仿宋" w:eastAsia="仿宋" w:hAnsi="仿宋" w:hint="eastAsia"/>
          <w:b w:val="0"/>
          <w:spacing w:val="-4"/>
          <w:sz w:val="32"/>
          <w:szCs w:val="32"/>
        </w:rPr>
        <w:t>30</w:t>
      </w:r>
      <w:r>
        <w:rPr>
          <w:rStyle w:val="ae"/>
          <w:rFonts w:ascii="仿宋" w:eastAsia="仿宋" w:hAnsi="仿宋" w:hint="eastAsia"/>
          <w:b w:val="0"/>
          <w:spacing w:val="-4"/>
          <w:sz w:val="32"/>
          <w:szCs w:val="32"/>
        </w:rPr>
        <w:t>日经自治区人民政府批准的自治区级工业园区，截止</w:t>
      </w:r>
      <w:r>
        <w:rPr>
          <w:rStyle w:val="ae"/>
          <w:rFonts w:ascii="仿宋" w:eastAsia="仿宋" w:hAnsi="仿宋" w:hint="eastAsia"/>
          <w:b w:val="0"/>
          <w:spacing w:val="-4"/>
          <w:sz w:val="32"/>
          <w:szCs w:val="32"/>
        </w:rPr>
        <w:t>2017</w:t>
      </w:r>
      <w:r>
        <w:rPr>
          <w:rStyle w:val="ae"/>
          <w:rFonts w:ascii="仿宋" w:eastAsia="仿宋" w:hAnsi="仿宋" w:hint="eastAsia"/>
          <w:b w:val="0"/>
          <w:spacing w:val="-4"/>
          <w:sz w:val="32"/>
          <w:szCs w:val="32"/>
        </w:rPr>
        <w:t>年底园区共入驻各类企业</w:t>
      </w:r>
      <w:r>
        <w:rPr>
          <w:rStyle w:val="ae"/>
          <w:rFonts w:ascii="仿宋" w:eastAsia="仿宋" w:hAnsi="仿宋" w:hint="eastAsia"/>
          <w:b w:val="0"/>
          <w:spacing w:val="-4"/>
          <w:sz w:val="32"/>
          <w:szCs w:val="32"/>
        </w:rPr>
        <w:t>58</w:t>
      </w:r>
      <w:r>
        <w:rPr>
          <w:rStyle w:val="ae"/>
          <w:rFonts w:ascii="仿宋" w:eastAsia="仿宋" w:hAnsi="仿宋" w:hint="eastAsia"/>
          <w:b w:val="0"/>
          <w:spacing w:val="-4"/>
          <w:sz w:val="32"/>
          <w:szCs w:val="32"/>
        </w:rPr>
        <w:t>家，就业总人数达到</w:t>
      </w:r>
      <w:r>
        <w:rPr>
          <w:rStyle w:val="ae"/>
          <w:rFonts w:ascii="仿宋" w:eastAsia="仿宋" w:hAnsi="仿宋" w:hint="eastAsia"/>
          <w:b w:val="0"/>
          <w:spacing w:val="-4"/>
          <w:sz w:val="32"/>
          <w:szCs w:val="32"/>
        </w:rPr>
        <w:t>11000</w:t>
      </w:r>
      <w:r>
        <w:rPr>
          <w:rStyle w:val="ae"/>
          <w:rFonts w:ascii="仿宋" w:eastAsia="仿宋" w:hAnsi="仿宋" w:hint="eastAsia"/>
          <w:b w:val="0"/>
          <w:spacing w:val="-4"/>
          <w:sz w:val="32"/>
          <w:szCs w:val="32"/>
        </w:rPr>
        <w:t>人，园区基础设施累计投资</w:t>
      </w:r>
      <w:r>
        <w:rPr>
          <w:rStyle w:val="ae"/>
          <w:rFonts w:ascii="仿宋" w:eastAsia="仿宋" w:hAnsi="仿宋" w:hint="eastAsia"/>
          <w:b w:val="0"/>
          <w:spacing w:val="-4"/>
          <w:sz w:val="32"/>
          <w:szCs w:val="32"/>
        </w:rPr>
        <w:t>11.66</w:t>
      </w:r>
      <w:r>
        <w:rPr>
          <w:rStyle w:val="ae"/>
          <w:rFonts w:ascii="仿宋" w:eastAsia="仿宋" w:hAnsi="仿宋" w:hint="eastAsia"/>
          <w:b w:val="0"/>
          <w:spacing w:val="-4"/>
          <w:sz w:val="32"/>
          <w:szCs w:val="32"/>
        </w:rPr>
        <w:t>亿元，园区全部工业企业完成总产值</w:t>
      </w:r>
      <w:r>
        <w:rPr>
          <w:rStyle w:val="ae"/>
          <w:rFonts w:ascii="仿宋" w:eastAsia="仿宋" w:hAnsi="仿宋" w:hint="eastAsia"/>
          <w:b w:val="0"/>
          <w:spacing w:val="-4"/>
          <w:sz w:val="32"/>
          <w:szCs w:val="32"/>
        </w:rPr>
        <w:t>200</w:t>
      </w:r>
      <w:r>
        <w:rPr>
          <w:rStyle w:val="ae"/>
          <w:rFonts w:ascii="仿宋" w:eastAsia="仿宋" w:hAnsi="仿宋" w:hint="eastAsia"/>
          <w:b w:val="0"/>
          <w:spacing w:val="-4"/>
          <w:sz w:val="32"/>
          <w:szCs w:val="32"/>
        </w:rPr>
        <w:t>亿元。争取自治区、自治州各类专项补助资金</w:t>
      </w:r>
      <w:r>
        <w:rPr>
          <w:rStyle w:val="ae"/>
          <w:rFonts w:ascii="仿宋" w:eastAsia="仿宋" w:hAnsi="仿宋" w:hint="eastAsia"/>
          <w:b w:val="0"/>
          <w:spacing w:val="-4"/>
          <w:sz w:val="32"/>
          <w:szCs w:val="32"/>
        </w:rPr>
        <w:t>5600</w:t>
      </w:r>
      <w:r>
        <w:rPr>
          <w:rStyle w:val="ae"/>
          <w:rFonts w:ascii="仿宋" w:eastAsia="仿宋" w:hAnsi="仿宋" w:hint="eastAsia"/>
          <w:b w:val="0"/>
          <w:spacing w:val="-4"/>
          <w:sz w:val="32"/>
          <w:szCs w:val="32"/>
        </w:rPr>
        <w:t>万元。通过不懈努力，玛纳斯县工业园区纺织服装产业园被纳入自治区重点扶持的服装产业园，并获得了稳定的专项资金支持。</w:t>
      </w:r>
    </w:p>
    <w:p w:rsidR="009168AE" w:rsidRDefault="00855E40">
      <w:pPr>
        <w:numPr>
          <w:ilvl w:val="0"/>
          <w:numId w:val="1"/>
        </w:num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rsidR="009168AE" w:rsidRDefault="00855E40">
      <w:pPr>
        <w:spacing w:line="540" w:lineRule="exact"/>
        <w:ind w:firstLine="610"/>
        <w:rPr>
          <w:rStyle w:val="ae"/>
          <w:rFonts w:ascii="楷体" w:eastAsia="楷体" w:hAnsi="楷体"/>
          <w:spacing w:val="-4"/>
          <w:sz w:val="32"/>
          <w:szCs w:val="32"/>
        </w:rPr>
      </w:pPr>
      <w:r>
        <w:rPr>
          <w:rStyle w:val="ae"/>
          <w:rFonts w:ascii="楷体" w:eastAsia="楷体" w:hAnsi="楷体" w:hint="eastAsia"/>
          <w:spacing w:val="-4"/>
          <w:sz w:val="32"/>
          <w:szCs w:val="32"/>
        </w:rPr>
        <w:t>1</w:t>
      </w:r>
      <w:r>
        <w:rPr>
          <w:rStyle w:val="ae"/>
          <w:rFonts w:ascii="楷体" w:eastAsia="楷体" w:hAnsi="楷体" w:hint="eastAsia"/>
          <w:spacing w:val="-4"/>
          <w:sz w:val="32"/>
          <w:szCs w:val="32"/>
        </w:rPr>
        <w:t>、预期目标及阶段性目标：</w:t>
      </w:r>
    </w:p>
    <w:p w:rsidR="009168AE" w:rsidRDefault="00855E4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为了完善玛纳斯县工业园区消防安全体系，创造良好的消防安全环境，提高园区预防和抵御火</w:t>
      </w:r>
      <w:r>
        <w:rPr>
          <w:rStyle w:val="ae"/>
          <w:rFonts w:ascii="仿宋" w:eastAsia="仿宋" w:hAnsi="仿宋" w:hint="eastAsia"/>
          <w:b w:val="0"/>
          <w:spacing w:val="-4"/>
          <w:sz w:val="32"/>
          <w:szCs w:val="32"/>
        </w:rPr>
        <w:t>灾的整体能力，提高消防队伍紧急处置各种灾害事故、抢险救援的综合能力，最大限度地保障人民生命安全，减少火灾及其它灾害事故的损失，促进园区消防建设协调有序发展，适应玛纳斯县工业园区消防安全保障的需要，工业园区特勤消防站建设项目是迫在眉睫的任务，项目的实施意义重大，并且符合国家改革开放和全面建设小康社会的政治经济形式的需要，符合玛纳斯县经济社会发展和社会稳定的要求，也是玛纳斯县工业园区加强公共消防设施建设，提高火灾防御能力，切实贯彻公安部“三基”工程建设的重要</w:t>
      </w:r>
      <w:r>
        <w:rPr>
          <w:rStyle w:val="ae"/>
          <w:rFonts w:ascii="仿宋" w:eastAsia="仿宋" w:hAnsi="仿宋" w:hint="eastAsia"/>
          <w:b w:val="0"/>
          <w:spacing w:val="-4"/>
          <w:sz w:val="32"/>
          <w:szCs w:val="32"/>
        </w:rPr>
        <w:lastRenderedPageBreak/>
        <w:t>举措。</w:t>
      </w:r>
    </w:p>
    <w:p w:rsidR="009168AE" w:rsidRDefault="00855E4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本项目建设条件基本具备，社会效益显著，同时有助</w:t>
      </w:r>
      <w:r>
        <w:rPr>
          <w:rStyle w:val="ae"/>
          <w:rFonts w:ascii="仿宋" w:eastAsia="仿宋" w:hAnsi="仿宋" w:hint="eastAsia"/>
          <w:b w:val="0"/>
          <w:spacing w:val="-4"/>
          <w:sz w:val="32"/>
          <w:szCs w:val="32"/>
        </w:rPr>
        <w:t>于更好的服务园区企业经济建设和招商引资环境。项目建设后，有助于全面提升玛纳斯县特勤消防站的整体业务技术水平，充分发挥其维护社会治安、社会稳定、社会秩序的社会职能。因此，本项目建设势在必行，是玛纳斯县经济发展和社会稳定的硬件保障，非常必要。</w:t>
      </w:r>
    </w:p>
    <w:p w:rsidR="009168AE" w:rsidRDefault="00855E40">
      <w:pPr>
        <w:numPr>
          <w:ilvl w:val="0"/>
          <w:numId w:val="2"/>
        </w:num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项目基本性质、用途：</w:t>
      </w:r>
    </w:p>
    <w:p w:rsidR="009168AE" w:rsidRDefault="00855E40">
      <w:pPr>
        <w:spacing w:line="540" w:lineRule="exact"/>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工业园区特勤消防站是玛纳斯县工业园区基础设施建设的重要组成部分。是保障社会公共安全、生产安全必不可少的建设项目，是保障玛纳斯县社会生产生活安全运行，提升玛纳斯县防灾抗灾能力的重要前提和基础。</w:t>
      </w:r>
    </w:p>
    <w:p w:rsidR="009168AE" w:rsidRDefault="00855E4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本项目的建设是回应人民群众期待，满足人民群众需要，</w:t>
      </w:r>
      <w:r>
        <w:rPr>
          <w:rStyle w:val="ae"/>
          <w:rFonts w:ascii="仿宋" w:eastAsia="仿宋" w:hAnsi="仿宋" w:hint="eastAsia"/>
          <w:b w:val="0"/>
          <w:spacing w:val="-4"/>
          <w:sz w:val="32"/>
          <w:szCs w:val="32"/>
        </w:rPr>
        <w:t>实现人民群众满意，直接面向群众、服务群众，是一项便民、利民、惠民的举措，为促进当地经济发展、社会稳定具有积极的现实意义。本项目建成后，对加强玛纳斯县公共消防设施建设，提高火灾防御能力。保证玛纳斯县当地社会秩序稳定，民族团结，人民安居乐业，切实为当地人民群众服务打下了坚实的基础。</w:t>
      </w:r>
    </w:p>
    <w:p w:rsidR="009168AE" w:rsidRDefault="00855E40">
      <w:pPr>
        <w:spacing w:line="540" w:lineRule="exact"/>
        <w:ind w:firstLineChars="181" w:firstLine="565"/>
        <w:rPr>
          <w:rStyle w:val="ae"/>
          <w:rFonts w:ascii="仿宋" w:eastAsia="仿宋" w:hAnsi="仿宋"/>
          <w:b w:val="0"/>
          <w:color w:val="FF0000"/>
          <w:spacing w:val="-4"/>
          <w:sz w:val="32"/>
          <w:szCs w:val="32"/>
        </w:rPr>
      </w:pP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、主要内容、涉及范围：新建</w:t>
      </w:r>
      <w:r>
        <w:rPr>
          <w:rStyle w:val="ae"/>
          <w:rFonts w:ascii="仿宋" w:eastAsia="仿宋" w:hAnsi="仿宋" w:hint="eastAsia"/>
          <w:b w:val="0"/>
          <w:spacing w:val="-4"/>
          <w:sz w:val="32"/>
          <w:szCs w:val="32"/>
        </w:rPr>
        <w:t>5600</w:t>
      </w:r>
      <w:r>
        <w:rPr>
          <w:rStyle w:val="ae"/>
          <w:rFonts w:ascii="仿宋" w:eastAsia="仿宋" w:hAnsi="仿宋" w:hint="eastAsia"/>
          <w:b w:val="0"/>
          <w:spacing w:val="-4"/>
          <w:sz w:val="32"/>
          <w:szCs w:val="32"/>
        </w:rPr>
        <w:t>平方米特勤消防站办公楼，包括土建、室内外装修、供水管道、排水管道、供暖管道、电气、围墙、训练场、停车场硬化地面、景观园林、监控。涉及玛纳斯县全域。</w:t>
      </w:r>
    </w:p>
    <w:p w:rsidR="009168AE" w:rsidRDefault="00855E4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二、项目资金使用及管理情况</w:t>
      </w:r>
    </w:p>
    <w:p w:rsidR="009168AE" w:rsidRDefault="00855E4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（一）项目资金安排落</w:t>
      </w:r>
      <w:r>
        <w:rPr>
          <w:rStyle w:val="ae"/>
          <w:rFonts w:ascii="楷体" w:eastAsia="楷体" w:hAnsi="楷体" w:hint="eastAsia"/>
          <w:spacing w:val="-4"/>
          <w:sz w:val="32"/>
          <w:szCs w:val="32"/>
        </w:rPr>
        <w:t>实、总投入等情况分析</w:t>
      </w:r>
    </w:p>
    <w:p w:rsidR="009168AE" w:rsidRDefault="00855E4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lastRenderedPageBreak/>
        <w:t>玛纳斯县财政根据工程实际情况，经过县财经领导小组审议通过，</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年安排项目资金</w:t>
      </w:r>
      <w:r>
        <w:rPr>
          <w:rStyle w:val="ae"/>
          <w:rFonts w:ascii="仿宋" w:eastAsia="仿宋" w:hAnsi="仿宋" w:hint="eastAsia"/>
          <w:b w:val="0"/>
          <w:spacing w:val="-4"/>
          <w:sz w:val="32"/>
          <w:szCs w:val="32"/>
        </w:rPr>
        <w:t>395320</w:t>
      </w:r>
      <w:r>
        <w:rPr>
          <w:rStyle w:val="ae"/>
          <w:rFonts w:ascii="仿宋" w:eastAsia="仿宋" w:hAnsi="仿宋" w:hint="eastAsia"/>
          <w:b w:val="0"/>
          <w:spacing w:val="-4"/>
          <w:sz w:val="32"/>
          <w:szCs w:val="32"/>
        </w:rPr>
        <w:t>元，工程实际投入</w:t>
      </w:r>
      <w:r>
        <w:rPr>
          <w:rStyle w:val="ae"/>
          <w:rFonts w:ascii="仿宋" w:eastAsia="仿宋" w:hAnsi="仿宋" w:hint="eastAsia"/>
          <w:b w:val="0"/>
          <w:spacing w:val="-4"/>
          <w:sz w:val="32"/>
          <w:szCs w:val="32"/>
        </w:rPr>
        <w:t>395320</w:t>
      </w:r>
      <w:r>
        <w:rPr>
          <w:rStyle w:val="ae"/>
          <w:rFonts w:ascii="仿宋" w:eastAsia="仿宋" w:hAnsi="仿宋" w:hint="eastAsia"/>
          <w:b w:val="0"/>
          <w:spacing w:val="-4"/>
          <w:sz w:val="32"/>
          <w:szCs w:val="32"/>
        </w:rPr>
        <w:t>元。</w:t>
      </w:r>
    </w:p>
    <w:p w:rsidR="009168AE" w:rsidRDefault="00855E4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（二）项目资金实际使用情况分析</w:t>
      </w:r>
    </w:p>
    <w:p w:rsidR="009168AE" w:rsidRDefault="00855E40">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根据玛纳斯县工业园区报送县人民政府的工程实际进度和工程施工情况，并报经相关单位同意后，直接支付给玛纳斯县税务局</w:t>
      </w:r>
      <w:r>
        <w:rPr>
          <w:rStyle w:val="ae"/>
          <w:rFonts w:ascii="仿宋" w:eastAsia="仿宋" w:hAnsi="仿宋" w:hint="eastAsia"/>
          <w:b w:val="0"/>
          <w:spacing w:val="-4"/>
          <w:sz w:val="32"/>
          <w:szCs w:val="32"/>
        </w:rPr>
        <w:t>395320</w:t>
      </w:r>
      <w:r>
        <w:rPr>
          <w:rStyle w:val="ae"/>
          <w:rFonts w:ascii="仿宋" w:eastAsia="仿宋" w:hAnsi="仿宋" w:hint="eastAsia"/>
          <w:b w:val="0"/>
          <w:spacing w:val="-4"/>
          <w:sz w:val="32"/>
          <w:szCs w:val="32"/>
        </w:rPr>
        <w:t>元。</w:t>
      </w:r>
    </w:p>
    <w:p w:rsidR="009168AE" w:rsidRDefault="00855E4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（三）项目资金管理情况分析</w:t>
      </w:r>
    </w:p>
    <w:p w:rsidR="009168AE" w:rsidRDefault="00855E40">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我单位严格财政项目资金管理制度，根据相关工程资料所反映的工程进度和质量支付相关项目资金，做到了专款专用，坚决杜绝了挪用、跑冒滴漏等违规违纪现象。</w:t>
      </w:r>
    </w:p>
    <w:p w:rsidR="009168AE" w:rsidRDefault="00855E4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三、项目组织实施情况</w:t>
      </w:r>
    </w:p>
    <w:p w:rsidR="009168AE" w:rsidRDefault="00855E4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（一）项目组织情况分析</w:t>
      </w:r>
    </w:p>
    <w:p w:rsidR="009168AE" w:rsidRDefault="00855E40">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、项目投标情况：玛纳斯县工业园区特勤消防站办公楼建设项目于</w:t>
      </w:r>
      <w:r>
        <w:rPr>
          <w:rFonts w:ascii="仿宋" w:eastAsia="仿宋" w:hAnsi="仿宋" w:hint="eastAsia"/>
          <w:sz w:val="32"/>
          <w:szCs w:val="32"/>
        </w:rPr>
        <w:t>2017</w:t>
      </w:r>
      <w:r>
        <w:rPr>
          <w:rFonts w:ascii="仿宋" w:eastAsia="仿宋" w:hAnsi="仿宋" w:hint="eastAsia"/>
          <w:sz w:val="32"/>
          <w:szCs w:val="32"/>
        </w:rPr>
        <w:t>年</w:t>
      </w:r>
      <w:r>
        <w:rPr>
          <w:rFonts w:ascii="仿宋" w:eastAsia="仿宋" w:hAnsi="仿宋" w:hint="eastAsia"/>
          <w:sz w:val="32"/>
          <w:szCs w:val="32"/>
        </w:rPr>
        <w:t>1</w:t>
      </w:r>
      <w:r>
        <w:rPr>
          <w:rFonts w:ascii="仿宋" w:eastAsia="仿宋" w:hAnsi="仿宋" w:hint="eastAsia"/>
          <w:sz w:val="32"/>
          <w:szCs w:val="32"/>
        </w:rPr>
        <w:t>月</w:t>
      </w:r>
      <w:r>
        <w:rPr>
          <w:rFonts w:ascii="仿宋" w:eastAsia="仿宋" w:hAnsi="仿宋" w:hint="eastAsia"/>
          <w:sz w:val="32"/>
          <w:szCs w:val="32"/>
        </w:rPr>
        <w:t>16</w:t>
      </w:r>
      <w:r>
        <w:rPr>
          <w:rFonts w:ascii="仿宋" w:eastAsia="仿宋" w:hAnsi="仿宋" w:hint="eastAsia"/>
          <w:sz w:val="32"/>
          <w:szCs w:val="32"/>
        </w:rPr>
        <w:t>日公开招标，中标单位是玛纳斯县峰源建筑安装有限责任公司，中标价为</w:t>
      </w:r>
      <w:r>
        <w:rPr>
          <w:rFonts w:ascii="仿宋" w:eastAsia="仿宋" w:hAnsi="仿宋" w:hint="eastAsia"/>
          <w:sz w:val="32"/>
          <w:szCs w:val="32"/>
        </w:rPr>
        <w:t>1580.16</w:t>
      </w:r>
      <w:r>
        <w:rPr>
          <w:rFonts w:ascii="仿宋" w:eastAsia="仿宋" w:hAnsi="仿宋" w:hint="eastAsia"/>
          <w:sz w:val="32"/>
          <w:szCs w:val="32"/>
        </w:rPr>
        <w:t>万元。</w:t>
      </w:r>
    </w:p>
    <w:p w:rsidR="009168AE" w:rsidRDefault="00855E40">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、项目调整情况：暂未调整。</w:t>
      </w:r>
    </w:p>
    <w:p w:rsidR="009168AE" w:rsidRDefault="00855E40">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、完成验收：该项目未完工。</w:t>
      </w:r>
    </w:p>
    <w:p w:rsidR="009168AE" w:rsidRDefault="00855E40">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（二）项目管理情况分析</w:t>
      </w:r>
    </w:p>
    <w:p w:rsidR="009168AE" w:rsidRDefault="00855E40">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该项目负责人对项目施工组织情况，监理组织情况，施工建设进度，工程质量，施工安全等情况实行不定期和定期检查相结合，对项目进展及施工质量进行日常检查监督。</w:t>
      </w:r>
    </w:p>
    <w:p w:rsidR="009168AE" w:rsidRDefault="00855E40">
      <w:pPr>
        <w:spacing w:line="540" w:lineRule="exact"/>
        <w:ind w:firstLine="640"/>
        <w:rPr>
          <w:rStyle w:val="ae"/>
          <w:rFonts w:ascii="黑体" w:eastAsia="黑体" w:hAnsi="黑体"/>
        </w:rPr>
      </w:pPr>
      <w:r>
        <w:rPr>
          <w:rStyle w:val="ae"/>
          <w:rFonts w:ascii="黑体" w:eastAsia="黑体" w:hAnsi="黑体" w:hint="eastAsia"/>
          <w:b w:val="0"/>
          <w:spacing w:val="-4"/>
          <w:sz w:val="32"/>
          <w:szCs w:val="32"/>
        </w:rPr>
        <w:t>四、项目绩效情况</w:t>
      </w:r>
    </w:p>
    <w:p w:rsidR="009168AE" w:rsidRDefault="00855E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9168AE" w:rsidRDefault="00855E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tbl>
      <w:tblPr>
        <w:tblpPr w:leftFromText="180" w:rightFromText="180" w:vertAnchor="text" w:horzAnchor="page" w:tblpX="1859" w:tblpY="-1439"/>
        <w:tblOverlap w:val="never"/>
        <w:tblW w:w="9020" w:type="dxa"/>
        <w:tblLayout w:type="fixed"/>
        <w:tblLook w:val="04A0" w:firstRow="1" w:lastRow="0" w:firstColumn="1" w:lastColumn="0" w:noHBand="0" w:noVBand="1"/>
      </w:tblPr>
      <w:tblGrid>
        <w:gridCol w:w="720"/>
        <w:gridCol w:w="1140"/>
        <w:gridCol w:w="1360"/>
        <w:gridCol w:w="1960"/>
        <w:gridCol w:w="2060"/>
        <w:gridCol w:w="1780"/>
      </w:tblGrid>
      <w:tr w:rsidR="00141C51" w:rsidTr="00141C51">
        <w:trPr>
          <w:trHeight w:val="113"/>
        </w:trPr>
        <w:tc>
          <w:tcPr>
            <w:tcW w:w="9020" w:type="dxa"/>
            <w:gridSpan w:val="6"/>
            <w:tcBorders>
              <w:top w:val="nil"/>
              <w:left w:val="nil"/>
              <w:bottom w:val="nil"/>
              <w:right w:val="nil"/>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b/>
                <w:bCs/>
                <w:kern w:val="0"/>
                <w:sz w:val="18"/>
                <w:szCs w:val="18"/>
              </w:rPr>
            </w:pPr>
            <w:bookmarkStart w:id="0" w:name="_Hlk20329073"/>
            <w:bookmarkStart w:id="1" w:name="_GoBack" w:colFirst="0" w:colLast="5"/>
            <w:r w:rsidRPr="00141C51">
              <w:rPr>
                <w:rFonts w:asciiTheme="minorEastAsia" w:eastAsiaTheme="minorEastAsia" w:hAnsiTheme="minorEastAsia" w:cs="宋体" w:hint="eastAsia"/>
                <w:b/>
                <w:bCs/>
                <w:kern w:val="0"/>
                <w:sz w:val="18"/>
                <w:szCs w:val="18"/>
              </w:rPr>
              <w:lastRenderedPageBreak/>
              <w:t>玛纳斯县财政项目支出绩效自评表</w:t>
            </w:r>
          </w:p>
        </w:tc>
      </w:tr>
      <w:tr w:rsidR="00141C51" w:rsidTr="00141C51">
        <w:trPr>
          <w:trHeight w:val="113"/>
        </w:trPr>
        <w:tc>
          <w:tcPr>
            <w:tcW w:w="9020" w:type="dxa"/>
            <w:gridSpan w:val="6"/>
            <w:tcBorders>
              <w:top w:val="nil"/>
              <w:left w:val="nil"/>
              <w:bottom w:val="nil"/>
              <w:right w:val="nil"/>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w:t>
            </w:r>
            <w:r w:rsidRPr="00141C51">
              <w:rPr>
                <w:rFonts w:asciiTheme="minorEastAsia" w:eastAsiaTheme="minorEastAsia" w:hAnsiTheme="minorEastAsia" w:hint="eastAsia"/>
                <w:kern w:val="0"/>
                <w:sz w:val="18"/>
                <w:szCs w:val="18"/>
              </w:rPr>
              <w:t>2018</w:t>
            </w:r>
            <w:r w:rsidRPr="00141C51">
              <w:rPr>
                <w:rFonts w:asciiTheme="minorEastAsia" w:eastAsiaTheme="minorEastAsia" w:hAnsiTheme="minorEastAsia" w:cs="宋体" w:hint="eastAsia"/>
                <w:kern w:val="0"/>
                <w:sz w:val="18"/>
                <w:szCs w:val="18"/>
              </w:rPr>
              <w:t>年度）</w:t>
            </w:r>
          </w:p>
        </w:tc>
      </w:tr>
      <w:tr w:rsidR="00141C51" w:rsidTr="00141C51">
        <w:trPr>
          <w:trHeight w:val="113"/>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项目名称</w:t>
            </w:r>
          </w:p>
        </w:tc>
        <w:tc>
          <w:tcPr>
            <w:tcW w:w="5800" w:type="dxa"/>
            <w:gridSpan w:val="3"/>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玛纳斯县工业园区特勤消防站建设项目</w:t>
            </w:r>
          </w:p>
        </w:tc>
      </w:tr>
      <w:tr w:rsidR="00141C51" w:rsidTr="00141C51">
        <w:trPr>
          <w:trHeight w:val="113"/>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预算单位</w:t>
            </w:r>
          </w:p>
        </w:tc>
        <w:tc>
          <w:tcPr>
            <w:tcW w:w="5800" w:type="dxa"/>
            <w:gridSpan w:val="3"/>
            <w:tcBorders>
              <w:top w:val="single" w:sz="4" w:space="0" w:color="auto"/>
              <w:left w:val="nil"/>
              <w:bottom w:val="single" w:sz="4" w:space="0" w:color="auto"/>
              <w:right w:val="single" w:sz="4" w:space="0" w:color="000000"/>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玛纳斯县工业园区</w:t>
            </w:r>
          </w:p>
        </w:tc>
      </w:tr>
      <w:tr w:rsidR="00141C51" w:rsidTr="00141C51">
        <w:trPr>
          <w:trHeight w:val="113"/>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预算</w:t>
            </w:r>
            <w:r w:rsidRPr="00141C51">
              <w:rPr>
                <w:rFonts w:asciiTheme="minorEastAsia" w:eastAsiaTheme="minorEastAsia" w:hAnsiTheme="minorEastAsia" w:cs="宋体" w:hint="eastAsia"/>
                <w:kern w:val="0"/>
                <w:sz w:val="18"/>
                <w:szCs w:val="18"/>
              </w:rPr>
              <w:br/>
              <w:t>执行</w:t>
            </w:r>
            <w:r w:rsidRPr="00141C51">
              <w:rPr>
                <w:rFonts w:asciiTheme="minorEastAsia" w:eastAsiaTheme="minorEastAsia" w:hAnsiTheme="minorEastAsia" w:cs="宋体" w:hint="eastAsia"/>
                <w:kern w:val="0"/>
                <w:sz w:val="18"/>
                <w:szCs w:val="18"/>
              </w:rPr>
              <w:br/>
              <w:t>情况</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预算数：</w:t>
            </w:r>
          </w:p>
        </w:tc>
        <w:tc>
          <w:tcPr>
            <w:tcW w:w="1960" w:type="dxa"/>
            <w:tcBorders>
              <w:top w:val="single" w:sz="4" w:space="0" w:color="auto"/>
              <w:left w:val="nil"/>
              <w:bottom w:val="single" w:sz="4" w:space="0" w:color="auto"/>
              <w:right w:val="single" w:sz="4" w:space="0" w:color="000000"/>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395320元　</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righ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395320元　</w:t>
            </w:r>
          </w:p>
        </w:tc>
      </w:tr>
      <w:tr w:rsidR="00141C51" w:rsidTr="00141C51">
        <w:trPr>
          <w:trHeight w:val="113"/>
        </w:trPr>
        <w:tc>
          <w:tcPr>
            <w:tcW w:w="72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righ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其中：财政拨款</w:t>
            </w:r>
          </w:p>
        </w:tc>
        <w:tc>
          <w:tcPr>
            <w:tcW w:w="1960" w:type="dxa"/>
            <w:tcBorders>
              <w:top w:val="single" w:sz="4" w:space="0" w:color="auto"/>
              <w:left w:val="nil"/>
              <w:bottom w:val="single" w:sz="4" w:space="0" w:color="auto"/>
              <w:right w:val="single" w:sz="4" w:space="0" w:color="000000"/>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395320元　</w:t>
            </w:r>
          </w:p>
        </w:tc>
        <w:tc>
          <w:tcPr>
            <w:tcW w:w="2060" w:type="dxa"/>
            <w:tcBorders>
              <w:top w:val="nil"/>
              <w:left w:val="nil"/>
              <w:bottom w:val="nil"/>
              <w:right w:val="single" w:sz="4" w:space="0" w:color="auto"/>
            </w:tcBorders>
            <w:shd w:val="clear" w:color="auto" w:fill="auto"/>
            <w:vAlign w:val="center"/>
          </w:tcPr>
          <w:p w:rsidR="00141C51" w:rsidRPr="00141C51" w:rsidRDefault="00141C51" w:rsidP="00141C51">
            <w:pPr>
              <w:widowControl/>
              <w:jc w:val="righ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其中：财政拨款</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righ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395320元　</w:t>
            </w:r>
          </w:p>
        </w:tc>
      </w:tr>
      <w:tr w:rsidR="00141C51" w:rsidTr="00141C51">
        <w:trPr>
          <w:trHeight w:val="113"/>
        </w:trPr>
        <w:tc>
          <w:tcPr>
            <w:tcW w:w="72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righ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其他资金</w:t>
            </w:r>
          </w:p>
        </w:tc>
        <w:tc>
          <w:tcPr>
            <w:tcW w:w="1960" w:type="dxa"/>
            <w:tcBorders>
              <w:top w:val="single" w:sz="4" w:space="0" w:color="auto"/>
              <w:left w:val="nil"/>
              <w:bottom w:val="single" w:sz="4" w:space="0" w:color="auto"/>
              <w:right w:val="single" w:sz="4" w:space="0" w:color="000000"/>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0　</w:t>
            </w:r>
          </w:p>
        </w:tc>
        <w:tc>
          <w:tcPr>
            <w:tcW w:w="2060" w:type="dxa"/>
            <w:tcBorders>
              <w:top w:val="single" w:sz="4" w:space="0" w:color="auto"/>
              <w:left w:val="nil"/>
              <w:bottom w:val="nil"/>
              <w:right w:val="single" w:sz="4" w:space="0" w:color="auto"/>
            </w:tcBorders>
            <w:shd w:val="clear" w:color="auto" w:fill="auto"/>
            <w:vAlign w:val="center"/>
          </w:tcPr>
          <w:p w:rsidR="00141C51" w:rsidRPr="00141C51" w:rsidRDefault="00141C51" w:rsidP="00141C51">
            <w:pPr>
              <w:widowControl/>
              <w:jc w:val="righ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其他资金</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righ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0　</w:t>
            </w:r>
          </w:p>
        </w:tc>
      </w:tr>
      <w:tr w:rsidR="00141C51" w:rsidTr="00141C51">
        <w:trPr>
          <w:trHeight w:val="113"/>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年度</w:t>
            </w:r>
            <w:r w:rsidRPr="00141C51">
              <w:rPr>
                <w:rFonts w:asciiTheme="minorEastAsia" w:eastAsiaTheme="minorEastAsia" w:hAnsiTheme="minorEastAsia" w:cs="宋体" w:hint="eastAsia"/>
                <w:kern w:val="0"/>
                <w:sz w:val="18"/>
                <w:szCs w:val="18"/>
              </w:rPr>
              <w:br/>
              <w:t>目标</w:t>
            </w:r>
            <w:r w:rsidRPr="00141C51">
              <w:rPr>
                <w:rFonts w:asciiTheme="minorEastAsia" w:eastAsiaTheme="minorEastAsia" w:hAnsiTheme="minorEastAsia" w:cs="宋体" w:hint="eastAsia"/>
                <w:kern w:val="0"/>
                <w:sz w:val="18"/>
                <w:szCs w:val="18"/>
              </w:rPr>
              <w:br/>
              <w:t>完成</w:t>
            </w:r>
            <w:r w:rsidRPr="00141C51">
              <w:rPr>
                <w:rFonts w:asciiTheme="minorEastAsia" w:eastAsiaTheme="minorEastAsia" w:hAnsiTheme="minorEastAsia" w:cs="宋体" w:hint="eastAsia"/>
                <w:kern w:val="0"/>
                <w:sz w:val="18"/>
                <w:szCs w:val="18"/>
              </w:rPr>
              <w:br/>
              <w:t>情况</w:t>
            </w:r>
          </w:p>
        </w:tc>
        <w:tc>
          <w:tcPr>
            <w:tcW w:w="4460" w:type="dxa"/>
            <w:gridSpan w:val="3"/>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实际完成目标</w:t>
            </w:r>
          </w:p>
        </w:tc>
      </w:tr>
      <w:tr w:rsidR="00141C51" w:rsidTr="00141C51">
        <w:trPr>
          <w:trHeight w:val="113"/>
        </w:trPr>
        <w:tc>
          <w:tcPr>
            <w:tcW w:w="72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4460" w:type="dxa"/>
            <w:gridSpan w:val="3"/>
            <w:tcBorders>
              <w:top w:val="single" w:sz="4" w:space="0" w:color="auto"/>
              <w:left w:val="nil"/>
              <w:bottom w:val="single" w:sz="4" w:space="0" w:color="auto"/>
              <w:right w:val="single" w:sz="4" w:space="0" w:color="000000"/>
            </w:tcBorders>
            <w:shd w:val="clear" w:color="auto" w:fill="auto"/>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缴纳玛纳斯县工业园区特勤消防站建设项目耕地占用税</w:t>
            </w:r>
          </w:p>
        </w:tc>
        <w:tc>
          <w:tcPr>
            <w:tcW w:w="3840" w:type="dxa"/>
            <w:gridSpan w:val="2"/>
            <w:tcBorders>
              <w:top w:val="single" w:sz="4" w:space="0" w:color="auto"/>
              <w:left w:val="nil"/>
              <w:bottom w:val="single" w:sz="4" w:space="0" w:color="auto"/>
              <w:right w:val="single" w:sz="4" w:space="0" w:color="000000"/>
            </w:tcBorders>
            <w:shd w:val="clear" w:color="auto" w:fill="auto"/>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完成缴纳玛纳斯县工业园区特勤消防站建设项目耕地占用税</w:t>
            </w:r>
          </w:p>
        </w:tc>
      </w:tr>
      <w:tr w:rsidR="00141C51" w:rsidTr="00141C51">
        <w:trPr>
          <w:trHeight w:val="113"/>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年度</w:t>
            </w:r>
            <w:r w:rsidRPr="00141C51">
              <w:rPr>
                <w:rFonts w:asciiTheme="minorEastAsia" w:eastAsiaTheme="minorEastAsia" w:hAnsiTheme="minorEastAsia" w:cs="宋体" w:hint="eastAsia"/>
                <w:kern w:val="0"/>
                <w:sz w:val="18"/>
                <w:szCs w:val="18"/>
              </w:rPr>
              <w:br/>
              <w:t>绩效</w:t>
            </w:r>
            <w:r w:rsidRPr="00141C51">
              <w:rPr>
                <w:rFonts w:asciiTheme="minorEastAsia" w:eastAsiaTheme="minorEastAsia" w:hAnsiTheme="minorEastAsia" w:cs="宋体" w:hint="eastAsia"/>
                <w:kern w:val="0"/>
                <w:sz w:val="18"/>
                <w:szCs w:val="18"/>
              </w:rPr>
              <w:br/>
              <w:t>指标</w:t>
            </w:r>
            <w:r w:rsidRPr="00141C51">
              <w:rPr>
                <w:rFonts w:asciiTheme="minorEastAsia" w:eastAsiaTheme="minorEastAsia" w:hAnsiTheme="minorEastAsia" w:cs="宋体" w:hint="eastAsia"/>
                <w:kern w:val="0"/>
                <w:sz w:val="18"/>
                <w:szCs w:val="18"/>
              </w:rPr>
              <w:br/>
              <w:t>完成</w:t>
            </w:r>
            <w:r w:rsidRPr="00141C51">
              <w:rPr>
                <w:rFonts w:asciiTheme="minorEastAsia" w:eastAsiaTheme="minorEastAsia" w:hAnsiTheme="minorEastAsia" w:cs="宋体" w:hint="eastAsia"/>
                <w:kern w:val="0"/>
                <w:sz w:val="18"/>
                <w:szCs w:val="18"/>
              </w:rPr>
              <w:br/>
              <w:t>情况</w:t>
            </w:r>
          </w:p>
        </w:tc>
        <w:tc>
          <w:tcPr>
            <w:tcW w:w="1140" w:type="dxa"/>
            <w:tcBorders>
              <w:top w:val="nil"/>
              <w:left w:val="nil"/>
              <w:bottom w:val="nil"/>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一级指标</w:t>
            </w:r>
          </w:p>
        </w:tc>
        <w:tc>
          <w:tcPr>
            <w:tcW w:w="13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二级指标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三级指标</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实际完成指标值（包含数字及文字描述）</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数量指标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指标1：建设工程量</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计划建设特勤消防站1座，建设面积5600平方米的执勤办公楼</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根据预算与工程设计，完成特勤消防站1座建设的70%目标</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质量指标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指标1：工程验收合格率</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工程的各项指标要严格按照国家标准执行实施</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经过相关工程部门验收，工程符合国家工程指标要求。</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时效指标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指标1：工程量完成率</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完成工程量100%</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实际完成工程量占计划完成工程量的70%</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指标2：配套设施完成率</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完成工程量100%</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实际完成配套设施量占计划完成配套设施量的80%</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成本指标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指标1：工程单位建设成本</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color w:val="FF0000"/>
                <w:kern w:val="0"/>
                <w:sz w:val="18"/>
                <w:szCs w:val="18"/>
              </w:rPr>
            </w:pPr>
            <w:r w:rsidRPr="00141C51">
              <w:rPr>
                <w:rFonts w:asciiTheme="minorEastAsia" w:eastAsiaTheme="minorEastAsia" w:hAnsiTheme="minorEastAsia" w:cs="宋体" w:hint="eastAsia"/>
                <w:kern w:val="0"/>
                <w:sz w:val="18"/>
                <w:szCs w:val="18"/>
              </w:rPr>
              <w:t>按照审计部门控制价进行招标</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工程中标价为1580.16万元</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经济效益</w:t>
            </w:r>
            <w:r w:rsidRPr="00141C51">
              <w:rPr>
                <w:rFonts w:asciiTheme="minorEastAsia" w:eastAsiaTheme="minorEastAsia" w:hAnsiTheme="minorEastAsia" w:cs="宋体" w:hint="eastAsia"/>
                <w:kern w:val="0"/>
                <w:sz w:val="18"/>
                <w:szCs w:val="18"/>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经济收入</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无</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社会效益</w:t>
            </w:r>
            <w:r w:rsidRPr="00141C51">
              <w:rPr>
                <w:rFonts w:asciiTheme="minorEastAsia" w:eastAsiaTheme="minorEastAsia" w:hAnsiTheme="minorEastAsia" w:cs="宋体" w:hint="eastAsia"/>
                <w:kern w:val="0"/>
                <w:sz w:val="18"/>
                <w:szCs w:val="18"/>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指标1：业务保障能力</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开展消防应急保障业务</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因该项目未完工，工业园区特勤消防站尚未开展应急消防业务</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生态效益</w:t>
            </w:r>
            <w:r w:rsidRPr="00141C51">
              <w:rPr>
                <w:rFonts w:asciiTheme="minorEastAsia" w:eastAsiaTheme="minorEastAsia" w:hAnsiTheme="minorEastAsia" w:cs="宋体" w:hint="eastAsia"/>
                <w:kern w:val="0"/>
                <w:sz w:val="18"/>
                <w:szCs w:val="18"/>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可持续影响</w:t>
            </w:r>
            <w:r w:rsidRPr="00141C51">
              <w:rPr>
                <w:rFonts w:asciiTheme="minorEastAsia" w:eastAsiaTheme="minorEastAsia" w:hAnsiTheme="minorEastAsia" w:cs="宋体" w:hint="eastAsia"/>
                <w:kern w:val="0"/>
                <w:sz w:val="18"/>
                <w:szCs w:val="18"/>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指标1：综合利用率</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基础设施建成后的利用、使用情况</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未完工</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满意度</w:t>
            </w:r>
            <w:r w:rsidRPr="00141C51">
              <w:rPr>
                <w:rFonts w:asciiTheme="minorEastAsia" w:eastAsiaTheme="minorEastAsia" w:hAnsiTheme="minorEastAsia" w:cs="宋体" w:hint="eastAsia"/>
                <w:kern w:val="0"/>
                <w:sz w:val="18"/>
                <w:szCs w:val="18"/>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指标1：受益群体满意度</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受益群体调查中，满意和较满意的人数占全部调查人数的比率</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受益群体调查满意度、为100%</w:t>
            </w:r>
          </w:p>
        </w:tc>
      </w:tr>
      <w:tr w:rsidR="00141C51" w:rsidTr="00141C51">
        <w:trPr>
          <w:trHeight w:val="113"/>
        </w:trPr>
        <w:tc>
          <w:tcPr>
            <w:tcW w:w="72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41C51" w:rsidRPr="00141C51" w:rsidRDefault="00141C51" w:rsidP="00141C51">
            <w:pPr>
              <w:widowControl/>
              <w:jc w:val="left"/>
              <w:rPr>
                <w:rFonts w:asciiTheme="minorEastAsia" w:eastAsiaTheme="minorEastAsia" w:hAnsiTheme="minorEastAsia" w:cs="宋体"/>
                <w:kern w:val="0"/>
                <w:sz w:val="18"/>
                <w:szCs w:val="18"/>
              </w:rPr>
            </w:pPr>
          </w:p>
        </w:tc>
        <w:tc>
          <w:tcPr>
            <w:tcW w:w="1960" w:type="dxa"/>
            <w:tcBorders>
              <w:top w:val="single" w:sz="4" w:space="0" w:color="auto"/>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center"/>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41C51" w:rsidRPr="00141C51" w:rsidRDefault="00141C51" w:rsidP="00141C51">
            <w:pPr>
              <w:widowControl/>
              <w:jc w:val="left"/>
              <w:rPr>
                <w:rFonts w:asciiTheme="minorEastAsia" w:eastAsiaTheme="minorEastAsia" w:hAnsiTheme="minorEastAsia" w:cs="宋体"/>
                <w:kern w:val="0"/>
                <w:sz w:val="18"/>
                <w:szCs w:val="18"/>
              </w:rPr>
            </w:pPr>
            <w:r w:rsidRPr="00141C51">
              <w:rPr>
                <w:rFonts w:asciiTheme="minorEastAsia" w:eastAsiaTheme="minorEastAsia" w:hAnsiTheme="minorEastAsia" w:cs="宋体" w:hint="eastAsia"/>
                <w:kern w:val="0"/>
                <w:sz w:val="18"/>
                <w:szCs w:val="18"/>
              </w:rPr>
              <w:t xml:space="preserve">　</w:t>
            </w:r>
          </w:p>
        </w:tc>
      </w:tr>
    </w:tbl>
    <w:bookmarkEnd w:id="0"/>
    <w:bookmarkEnd w:id="1"/>
    <w:p w:rsidR="009168AE" w:rsidRDefault="00855E40">
      <w:pPr>
        <w:spacing w:line="540" w:lineRule="exact"/>
        <w:ind w:firstLineChars="181" w:firstLine="565"/>
        <w:rPr>
          <w:rFonts w:ascii="仿宋" w:eastAsia="仿宋" w:hAnsi="仿宋"/>
          <w:spacing w:val="-4"/>
          <w:sz w:val="32"/>
          <w:szCs w:val="32"/>
        </w:rPr>
      </w:pPr>
      <w:r>
        <w:rPr>
          <w:rStyle w:val="ae"/>
          <w:rFonts w:ascii="仿宋" w:eastAsia="仿宋" w:hAnsi="仿宋" w:hint="eastAsia"/>
          <w:b w:val="0"/>
          <w:spacing w:val="-4"/>
          <w:sz w:val="32"/>
          <w:szCs w:val="32"/>
        </w:rPr>
        <w:t>未完</w:t>
      </w:r>
      <w:r>
        <w:rPr>
          <w:rStyle w:val="ae"/>
          <w:rFonts w:ascii="仿宋" w:eastAsia="仿宋" w:hAnsi="仿宋" w:hint="eastAsia"/>
          <w:b w:val="0"/>
          <w:spacing w:val="-4"/>
          <w:sz w:val="32"/>
          <w:szCs w:val="32"/>
        </w:rPr>
        <w:t>工，</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年因化解政府债务风险，该项目暂时停工。</w:t>
      </w:r>
    </w:p>
    <w:p w:rsidR="009168AE" w:rsidRDefault="00855E4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五、其他需要说明的问题</w:t>
      </w:r>
    </w:p>
    <w:p w:rsidR="009168AE" w:rsidRDefault="00855E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9168AE" w:rsidRDefault="00855E40">
      <w:pPr>
        <w:spacing w:line="540" w:lineRule="exact"/>
        <w:ind w:firstLineChars="181" w:firstLine="565"/>
        <w:rPr>
          <w:rFonts w:ascii="仿宋" w:eastAsia="仿宋" w:hAnsi="仿宋"/>
          <w:spacing w:val="-4"/>
          <w:sz w:val="32"/>
          <w:szCs w:val="32"/>
        </w:rPr>
      </w:pPr>
      <w:r>
        <w:rPr>
          <w:rFonts w:ascii="仿宋" w:eastAsia="仿宋" w:hAnsi="仿宋" w:hint="eastAsia"/>
          <w:spacing w:val="-4"/>
          <w:sz w:val="32"/>
          <w:szCs w:val="32"/>
        </w:rPr>
        <w:t>计划</w:t>
      </w:r>
      <w:r>
        <w:rPr>
          <w:rFonts w:ascii="仿宋" w:eastAsia="仿宋" w:hAnsi="仿宋" w:hint="eastAsia"/>
          <w:spacing w:val="-4"/>
          <w:sz w:val="32"/>
          <w:szCs w:val="32"/>
        </w:rPr>
        <w:t>2019</w:t>
      </w:r>
      <w:r>
        <w:rPr>
          <w:rFonts w:ascii="仿宋" w:eastAsia="仿宋" w:hAnsi="仿宋" w:hint="eastAsia"/>
          <w:spacing w:val="-4"/>
          <w:sz w:val="32"/>
          <w:szCs w:val="32"/>
        </w:rPr>
        <w:t>年复工，按照绩效目标的预期完成验收工作。</w:t>
      </w:r>
    </w:p>
    <w:p w:rsidR="009168AE" w:rsidRDefault="00855E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9168AE" w:rsidRDefault="00855E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9168AE" w:rsidRDefault="00855E4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六、项目评价工作情况</w:t>
      </w:r>
    </w:p>
    <w:p w:rsidR="009168AE" w:rsidRDefault="00855E40">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七、附表</w:t>
      </w:r>
    </w:p>
    <w:p w:rsidR="009168AE" w:rsidRDefault="00855E40">
      <w:pPr>
        <w:spacing w:line="540" w:lineRule="exact"/>
        <w:ind w:firstLine="567"/>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《玛纳斯县财政项目支出绩效自评表》</w:t>
      </w: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ind w:firstLine="567"/>
        <w:rPr>
          <w:rStyle w:val="ae"/>
          <w:rFonts w:ascii="仿宋" w:eastAsia="仿宋" w:hAnsi="仿宋"/>
          <w:b w:val="0"/>
          <w:spacing w:val="-4"/>
          <w:sz w:val="32"/>
          <w:szCs w:val="32"/>
        </w:rPr>
      </w:pPr>
    </w:p>
    <w:p w:rsidR="009168AE" w:rsidRDefault="009168AE">
      <w:pPr>
        <w:spacing w:line="540" w:lineRule="exact"/>
        <w:rPr>
          <w:rStyle w:val="ae"/>
          <w:rFonts w:ascii="仿宋" w:eastAsia="仿宋" w:hAnsi="仿宋"/>
          <w:b w:val="0"/>
          <w:spacing w:val="-4"/>
          <w:sz w:val="32"/>
          <w:szCs w:val="32"/>
        </w:rPr>
      </w:pPr>
    </w:p>
    <w:sectPr w:rsidR="009168AE">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E40" w:rsidRDefault="00855E40">
      <w:r>
        <w:separator/>
      </w:r>
    </w:p>
  </w:endnote>
  <w:endnote w:type="continuationSeparator" w:id="0">
    <w:p w:rsidR="00855E40" w:rsidRDefault="00855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decorative"/>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9168AE" w:rsidRDefault="00855E40">
        <w:pPr>
          <w:pStyle w:val="a6"/>
          <w:jc w:val="center"/>
        </w:pPr>
        <w:r>
          <w:fldChar w:fldCharType="begin"/>
        </w:r>
        <w:r>
          <w:instrText>PAGE   \* MERGEFORMAT</w:instrText>
        </w:r>
        <w:r>
          <w:fldChar w:fldCharType="separate"/>
        </w:r>
        <w:r w:rsidR="00141C51">
          <w:rPr>
            <w:noProof/>
          </w:rPr>
          <w:t>6</w:t>
        </w:r>
        <w:r>
          <w:fldChar w:fldCharType="end"/>
        </w:r>
      </w:p>
    </w:sdtContent>
  </w:sdt>
  <w:p w:rsidR="009168AE" w:rsidRDefault="009168A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E40" w:rsidRDefault="00855E40">
      <w:r>
        <w:separator/>
      </w:r>
    </w:p>
  </w:footnote>
  <w:footnote w:type="continuationSeparator" w:id="0">
    <w:p w:rsidR="00855E40" w:rsidRDefault="00855E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D5344"/>
    <w:multiLevelType w:val="singleLevel"/>
    <w:tmpl w:val="5C3D5344"/>
    <w:lvl w:ilvl="0">
      <w:start w:val="2"/>
      <w:numFmt w:val="chineseCounting"/>
      <w:suff w:val="nothing"/>
      <w:lvlText w:val="（%1）"/>
      <w:lvlJc w:val="left"/>
    </w:lvl>
  </w:abstractNum>
  <w:abstractNum w:abstractNumId="1" w15:restartNumberingAfterBreak="0">
    <w:nsid w:val="5C3D5424"/>
    <w:multiLevelType w:val="singleLevel"/>
    <w:tmpl w:val="5C3D5424"/>
    <w:lvl w:ilvl="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6457"/>
    <w:rsid w:val="00056465"/>
    <w:rsid w:val="001031DE"/>
    <w:rsid w:val="00104571"/>
    <w:rsid w:val="00121AE4"/>
    <w:rsid w:val="00141C51"/>
    <w:rsid w:val="00146AAD"/>
    <w:rsid w:val="001B3A40"/>
    <w:rsid w:val="003C18BC"/>
    <w:rsid w:val="004366A8"/>
    <w:rsid w:val="004368BD"/>
    <w:rsid w:val="00464900"/>
    <w:rsid w:val="00502BA7"/>
    <w:rsid w:val="005162F1"/>
    <w:rsid w:val="00535153"/>
    <w:rsid w:val="00554F82"/>
    <w:rsid w:val="0056390D"/>
    <w:rsid w:val="005719B0"/>
    <w:rsid w:val="005D10D6"/>
    <w:rsid w:val="007806A5"/>
    <w:rsid w:val="00855E3A"/>
    <w:rsid w:val="00855E40"/>
    <w:rsid w:val="009168AE"/>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2385E8F"/>
    <w:rsid w:val="228A10EF"/>
    <w:rsid w:val="32281188"/>
    <w:rsid w:val="4EB22938"/>
    <w:rsid w:val="553C40C4"/>
    <w:rsid w:val="5E20292F"/>
    <w:rsid w:val="63C42FF6"/>
    <w:rsid w:val="65241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3C4914-B6DB-45B8-9A17-F310ED646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unhideWhenUsed/>
    <w:pPr>
      <w:spacing w:after="120"/>
      <w:ind w:leftChars="200" w:left="420"/>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ab"/>
    <w:uiPriority w:val="11"/>
    <w:qFormat/>
    <w:pPr>
      <w:widowControl/>
      <w:spacing w:after="60"/>
      <w:jc w:val="center"/>
      <w:outlineLvl w:val="1"/>
    </w:pPr>
    <w:rPr>
      <w:rFonts w:asciiTheme="majorHAnsi" w:eastAsiaTheme="majorEastAsia" w:hAnsiTheme="majorHAnsi"/>
      <w:kern w:val="0"/>
      <w:sz w:val="24"/>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d">
    <w:name w:val="标题 字符"/>
    <w:basedOn w:val="a0"/>
    <w:link w:val="ac"/>
    <w:uiPriority w:val="10"/>
    <w:qFormat/>
    <w:rPr>
      <w:rFonts w:asciiTheme="majorHAnsi" w:eastAsiaTheme="majorEastAsia" w:hAnsiTheme="majorHAnsi"/>
      <w:b/>
      <w:bCs/>
      <w:kern w:val="28"/>
      <w:sz w:val="32"/>
      <w:szCs w:val="32"/>
    </w:rPr>
  </w:style>
  <w:style w:type="character" w:customStyle="1" w:styleId="ab">
    <w:name w:val="副标题 字符"/>
    <w:basedOn w:val="a0"/>
    <w:link w:val="aa"/>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9">
    <w:name w:val="页眉 字符"/>
    <w:basedOn w:val="a0"/>
    <w:link w:val="a8"/>
    <w:uiPriority w:val="99"/>
    <w:qFormat/>
    <w:rPr>
      <w:rFonts w:ascii="Calibri" w:eastAsia="宋体" w:hAnsi="Calibri"/>
      <w:kern w:val="2"/>
      <w:sz w:val="18"/>
      <w:szCs w:val="18"/>
    </w:rPr>
  </w:style>
  <w:style w:type="character" w:customStyle="1" w:styleId="a7">
    <w:name w:val="页脚 字符"/>
    <w:basedOn w:val="a0"/>
    <w:link w:val="a6"/>
    <w:uiPriority w:val="99"/>
    <w:qFormat/>
    <w:rPr>
      <w:rFonts w:ascii="Calibri" w:eastAsia="宋体" w:hAnsi="Calibri"/>
      <w:kern w:val="2"/>
      <w:sz w:val="18"/>
      <w:szCs w:val="18"/>
    </w:rPr>
  </w:style>
  <w:style w:type="character" w:customStyle="1" w:styleId="a5">
    <w:name w:val="批注框文本 字符"/>
    <w:basedOn w:val="a0"/>
    <w:link w:val="a4"/>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2457</Characters>
  <Application>Microsoft Office Word</Application>
  <DocSecurity>0</DocSecurity>
  <Lines>20</Lines>
  <Paragraphs>5</Paragraphs>
  <ScaleCrop>false</ScaleCrop>
  <Company>Lenovo</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4</cp:revision>
  <cp:lastPrinted>2019-02-13T03:01:00Z</cp:lastPrinted>
  <dcterms:created xsi:type="dcterms:W3CDTF">2019-02-18T09:02:00Z</dcterms:created>
  <dcterms:modified xsi:type="dcterms:W3CDTF">2019-09-25T10:40:00Z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