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jc w:val="left"/>
        <w:rPr>
          <w:rFonts w:hint="eastAsia" w:ascii="仿宋" w:hAnsi="仿宋" w:eastAsia="仿宋_GB2312" w:cs="宋体"/>
          <w:sz w:val="24"/>
          <w:lang w:eastAsia="zh-CN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普法宣传经费项目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实施单位（公章）：玛纳斯县司法局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项目负责人（签章）：李兆曾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 2018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12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31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after="0"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after="0" w:line="240" w:lineRule="auto"/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玛纳斯县司法局成立于1986年8月，政法专项编制16人，实有在编人员12人，事业编制5人，实有事业在编管理岗人员1人，退休人员17人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after="0" w:line="240" w:lineRule="auto"/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1、绩效总目标：按照国家政策法规规定和部门实际情况，建立健全财务基础管理制度和约束机制，依法、有效地使用财政资金，提高财政资金使用效率，在完成部门职能目标中合理分配人，财、物，使这达到较高的工作效率和水平。</w:t>
      </w:r>
    </w:p>
    <w:p>
      <w:pPr>
        <w:spacing w:after="0" w:line="240" w:lineRule="auto"/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2、社会效益总目标：围绕县委和政府的中心任务开展工作，促进社会和谐、经济发展、社会文明进步，为维护改革发展稳定的大局服务。</w:t>
      </w:r>
    </w:p>
    <w:p>
      <w:pPr>
        <w:spacing w:after="0"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（一）项目基本情况</w:t>
      </w:r>
    </w:p>
    <w:p>
      <w:pPr>
        <w:pStyle w:val="15"/>
        <w:spacing w:before="0" w:beforeAutospacing="0" w:after="0" w:afterAutospacing="0" w:line="480" w:lineRule="auto"/>
        <w:ind w:firstLine="624" w:firstLineChars="200"/>
        <w:jc w:val="both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-4"/>
          <w:kern w:val="2"/>
          <w:sz w:val="32"/>
          <w:szCs w:val="32"/>
          <w:lang w:val="en-US" w:eastAsia="zh-CN" w:bidi="ar-SA"/>
        </w:rPr>
        <w:t>本年度本项目财政拨款资金安排为2.08元，全部拨付到位。县司法局承担全县法治宣传和普及法律常识规划并组织实施，指导、协调和监督全县法治宣传和依法治理工作，组织编写法治宣传资料和普法工作者的法律培训等职责。依据《“七五”普法规划（2016—2020年）》要求，县每年度“七五”普法工作经费保障标准为：不低于人均0.7元（按常住人口计算）。为更好贯彻落实区、州“七五”普法规划，全面推进新形势下的普法依法治理工作，我局详细制定普法经费预算安排，严格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按照专项经费使用相关规定，科学使用普法经费，确保项目规范组织实施，并提高资金使用效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201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年我局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普法宣传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项目资金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2.08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万元主要用于支付单位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办公费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1.08万元、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 xml:space="preserve">印刷费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0.5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 xml:space="preserve"> 万元、 培训费 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0.6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万元元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根据上级及财政的部门相关要求，根据相关法律规章制度，制定了我局项目资金使用相关制度规定。如，财务管理规定，“三重一大”管理规定，司法局内控管理制度，司法局资产管理制度，财务开支公示制度，财务人员工作职责等。项目资金的使用严格按照司法局各项规章制度执行运转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我局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普法宣传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项目资金使用严格执行单位各项规章制度，资金落实到位，不拖欠，不做项目外的其他支出。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普法宣传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项目资金使用严格执行局“三重一大”管理制度，对重大支出召开党组会议研究讨论通过，由办公室具体进行审核通过，单位财务具体实施，主管领导监督，进行层层监督管理。把资金的使用落到实处。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（一）项目绩效目标完成情况分析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1、按照国家政策法规规定和部门实际情况，建立健全财务基础管理制度和约束机制，依法有效地使用财政资金，提高财政资金使用效率，在完成部门职能目标中合理分配人，财、物。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2、围绕县委和政府的中心工作开展工作，促进社会稳定，经济发展和社会文明进步，为维护改革发展稳定的大局服务。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2018年我局普法宣传项目资金收入支出平衡，无负债，无结余。全部用于普法宣传项目支出。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624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加强资金管理，提高资金使用效率，对项目进行后续监督。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）主要经验及做法、存在问题和建议</w:t>
      </w:r>
    </w:p>
    <w:p>
      <w:pPr>
        <w:spacing w:line="540" w:lineRule="exact"/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1. </w:t>
      </w:r>
      <w:r>
        <w:rPr>
          <w:rStyle w:val="18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主要经验及做法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8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领导重视，责任明确，成立项目工作领导小组，负责组织协调项目方面的各项工作，是项目顺利进行和保证项目质量的前提</w:t>
      </w:r>
      <w:r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8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2.存在问题和建议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8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存在问题：项目在实施过程，对项目制定相关的管理制度还不够完善。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firstLine="624" w:firstLineChars="200"/>
        <w:jc w:val="both"/>
        <w:textAlignment w:val="auto"/>
        <w:rPr>
          <w:rStyle w:val="18"/>
          <w:rFonts w:hint="eastAsia" w:ascii="仿宋" w:hAnsi="仿宋" w:eastAsia="仿宋"/>
          <w:b w:val="0"/>
          <w:spacing w:val="-4"/>
          <w:kern w:val="2"/>
          <w:sz w:val="32"/>
          <w:szCs w:val="32"/>
          <w:lang w:val="en-US" w:eastAsia="zh-CN"/>
        </w:rPr>
      </w:pPr>
      <w:r>
        <w:rPr>
          <w:rStyle w:val="18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 w:bidi="ar-SA"/>
        </w:rPr>
        <w:t>建议：加强项目管理，形成相应的项目管理制度， 做好事前、事中、事后的监督；加强项目相关管理人员的专业知识培训，通过培训增强管理人员的项目</w:t>
      </w:r>
      <w:r>
        <w:rPr>
          <w:rStyle w:val="18"/>
          <w:rFonts w:hint="default" w:ascii="仿宋" w:hAnsi="仿宋" w:eastAsia="仿宋"/>
          <w:b w:val="0"/>
          <w:spacing w:val="-4"/>
          <w:kern w:val="2"/>
          <w:sz w:val="32"/>
          <w:szCs w:val="32"/>
          <w:lang w:val="en-US" w:eastAsia="zh-CN"/>
        </w:rPr>
        <w:t>管理方面的业务知识，对于确保项目的质量和项目的规范管理至关重要。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根据财经会纪要和上级文件要求，严格执行文件精神，专款专用。按照单位会计管理办法，严格执行审批程序。</w:t>
      </w:r>
    </w:p>
    <w:p>
      <w:pPr>
        <w:spacing w:line="540" w:lineRule="exact"/>
        <w:ind w:firstLine="564" w:firstLineChars="181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bookmarkStart w:id="0" w:name="_GoBack"/>
      <w:bookmarkEnd w:id="0"/>
    </w:p>
    <w:tbl>
      <w:tblPr>
        <w:tblStyle w:val="20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800" w:firstLineChars="400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普法宣传项目经费</w:t>
            </w:r>
          </w:p>
          <w:p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玛纳斯县司法局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2.08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2.08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sz w:val="20"/>
                <w:szCs w:val="20"/>
              </w:rPr>
            </w:pPr>
          </w:p>
          <w:p>
            <w:pPr>
              <w:jc w:val="left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其他司法支出经费项目按时足额</w:t>
            </w:r>
            <w:r>
              <w:rPr>
                <w:rFonts w:hint="eastAsia"/>
                <w:sz w:val="20"/>
                <w:szCs w:val="20"/>
              </w:rPr>
              <w:t>到位。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ind w:firstLine="800" w:firstLineChars="400"/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普法宣传项目经费按时完成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司法局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司法局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各乡镇司法所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调委会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96人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96人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eastAsia="宋体" w:cs="宋体" w:asciiTheme="minorEastAsia" w:hAnsi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  <w:t>评价工作开展情况</w:t>
            </w: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  <w:t>本次绩效评价抽样选取区司法局201</w:t>
            </w: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  <w:t>年1-12月普法宣传开展情况进行评价。</w:t>
            </w: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  <w:t>从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13131"/>
                <w:spacing w:val="0"/>
                <w:sz w:val="21"/>
                <w:szCs w:val="21"/>
              </w:rPr>
              <w:t>项目决策、项目管理和绩效目标三方面对项目进行了认真全面的评价，总体认为：普法宣传项目实施得较好，绩效评价得分98分</w:t>
            </w:r>
            <w:r>
              <w:rPr>
                <w:rFonts w:hint="eastAsia" w:ascii="宋体" w:hAnsi="宋体" w:cs="宋体"/>
                <w:i w:val="0"/>
                <w:caps w:val="0"/>
                <w:color w:val="313131"/>
                <w:spacing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开始时间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结束时间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sz w:val="20"/>
                <w:szCs w:val="20"/>
              </w:rPr>
              <w:t>31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31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  <w:t>普法宣传项目经费</w:t>
            </w:r>
          </w:p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sz w:val="20"/>
                <w:szCs w:val="20"/>
                <w:lang w:val="en-US" w:eastAsia="zh-CN"/>
              </w:rPr>
              <w:t>14人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  <w:lang w:val="en-US" w:eastAsia="zh-CN"/>
              </w:rPr>
              <w:t>11760人/年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  <w:t>普法宣传项目经费</w:t>
            </w:r>
          </w:p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spacing w:line="360" w:lineRule="exact"/>
              <w:jc w:val="both"/>
              <w:rPr>
                <w:rFonts w:asciiTheme="minorEastAsia" w:hAnsiTheme="minorEastAsia" w:eastAsiaTheme="minorEastAsia"/>
                <w:color w:val="2B2B2B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2B2B2B"/>
                <w:sz w:val="18"/>
                <w:szCs w:val="18"/>
              </w:rPr>
              <w:t>为社会稳定和经济发展提供法律保障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  <w:t>普法宣传项目经费</w:t>
            </w:r>
          </w:p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  <w:t xml:space="preserve">不断提高公众安全感和满意度，做到人民群众满意   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　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  <w:t>普法宣传项目经费</w:t>
            </w:r>
          </w:p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sz w:val="20"/>
                <w:szCs w:val="20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  <w:t>普法宣传项目经费</w:t>
            </w:r>
          </w:p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2B2B2B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sz w:val="20"/>
                <w:szCs w:val="20"/>
              </w:rPr>
              <w:t>%</w:t>
            </w:r>
          </w:p>
        </w:tc>
      </w:tr>
    </w:tbl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56465"/>
    <w:rsid w:val="00084EE1"/>
    <w:rsid w:val="000B693B"/>
    <w:rsid w:val="000E443C"/>
    <w:rsid w:val="001029BE"/>
    <w:rsid w:val="00121AE4"/>
    <w:rsid w:val="00135BA7"/>
    <w:rsid w:val="00144BA9"/>
    <w:rsid w:val="00146AAD"/>
    <w:rsid w:val="001551F1"/>
    <w:rsid w:val="00174A21"/>
    <w:rsid w:val="001B3A40"/>
    <w:rsid w:val="001D0E90"/>
    <w:rsid w:val="0027201D"/>
    <w:rsid w:val="002E63F8"/>
    <w:rsid w:val="003309BE"/>
    <w:rsid w:val="003379CD"/>
    <w:rsid w:val="003C18BC"/>
    <w:rsid w:val="003C5B5C"/>
    <w:rsid w:val="004366A8"/>
    <w:rsid w:val="00460761"/>
    <w:rsid w:val="00464900"/>
    <w:rsid w:val="004C65BE"/>
    <w:rsid w:val="00502BA7"/>
    <w:rsid w:val="005162F1"/>
    <w:rsid w:val="00523B09"/>
    <w:rsid w:val="0053056A"/>
    <w:rsid w:val="00535153"/>
    <w:rsid w:val="00542434"/>
    <w:rsid w:val="00547907"/>
    <w:rsid w:val="00554F82"/>
    <w:rsid w:val="005575A3"/>
    <w:rsid w:val="0056390D"/>
    <w:rsid w:val="005719B0"/>
    <w:rsid w:val="005A36B6"/>
    <w:rsid w:val="005D10D6"/>
    <w:rsid w:val="005D41E5"/>
    <w:rsid w:val="00630F2D"/>
    <w:rsid w:val="00677944"/>
    <w:rsid w:val="006B6E1A"/>
    <w:rsid w:val="006D19BB"/>
    <w:rsid w:val="006E7BBE"/>
    <w:rsid w:val="007335B9"/>
    <w:rsid w:val="00760FB7"/>
    <w:rsid w:val="007758C3"/>
    <w:rsid w:val="00777CF2"/>
    <w:rsid w:val="007806A5"/>
    <w:rsid w:val="007A1ACA"/>
    <w:rsid w:val="007D1D4C"/>
    <w:rsid w:val="00820C84"/>
    <w:rsid w:val="00826F44"/>
    <w:rsid w:val="00855E3A"/>
    <w:rsid w:val="008854BA"/>
    <w:rsid w:val="008D1531"/>
    <w:rsid w:val="00922CB9"/>
    <w:rsid w:val="009263C2"/>
    <w:rsid w:val="00965193"/>
    <w:rsid w:val="0096717F"/>
    <w:rsid w:val="009A0CF6"/>
    <w:rsid w:val="009E5CD9"/>
    <w:rsid w:val="00A23C9D"/>
    <w:rsid w:val="00A26421"/>
    <w:rsid w:val="00A337BA"/>
    <w:rsid w:val="00A4293B"/>
    <w:rsid w:val="00A641F2"/>
    <w:rsid w:val="00A67D50"/>
    <w:rsid w:val="00A752E2"/>
    <w:rsid w:val="00A8691A"/>
    <w:rsid w:val="00AB1474"/>
    <w:rsid w:val="00AC1946"/>
    <w:rsid w:val="00B40063"/>
    <w:rsid w:val="00B41F61"/>
    <w:rsid w:val="00B605FA"/>
    <w:rsid w:val="00BA46E6"/>
    <w:rsid w:val="00BD1628"/>
    <w:rsid w:val="00BF0150"/>
    <w:rsid w:val="00C110D1"/>
    <w:rsid w:val="00C52DA4"/>
    <w:rsid w:val="00C56C72"/>
    <w:rsid w:val="00CA6457"/>
    <w:rsid w:val="00D17F2E"/>
    <w:rsid w:val="00D23B6D"/>
    <w:rsid w:val="00D30354"/>
    <w:rsid w:val="00D8390A"/>
    <w:rsid w:val="00DA7A71"/>
    <w:rsid w:val="00DF42A0"/>
    <w:rsid w:val="00E160F1"/>
    <w:rsid w:val="00E46C51"/>
    <w:rsid w:val="00E769FE"/>
    <w:rsid w:val="00EA2CBE"/>
    <w:rsid w:val="00EC09CF"/>
    <w:rsid w:val="00EF303B"/>
    <w:rsid w:val="00F32FEE"/>
    <w:rsid w:val="00F629B9"/>
    <w:rsid w:val="00F9008B"/>
    <w:rsid w:val="00FB0C3D"/>
    <w:rsid w:val="00FB10BB"/>
    <w:rsid w:val="04E457F9"/>
    <w:rsid w:val="0F4A395B"/>
    <w:rsid w:val="133C4FB2"/>
    <w:rsid w:val="1B561D48"/>
    <w:rsid w:val="22D362E3"/>
    <w:rsid w:val="26A232B3"/>
    <w:rsid w:val="2A4C509A"/>
    <w:rsid w:val="333614D1"/>
    <w:rsid w:val="34556EEA"/>
    <w:rsid w:val="37CC217E"/>
    <w:rsid w:val="41950133"/>
    <w:rsid w:val="46B11BAF"/>
    <w:rsid w:val="4ECA63C9"/>
    <w:rsid w:val="54FC582F"/>
    <w:rsid w:val="553C40C4"/>
    <w:rsid w:val="55DC0E4C"/>
    <w:rsid w:val="57B6442E"/>
    <w:rsid w:val="5F476765"/>
    <w:rsid w:val="60C22F24"/>
    <w:rsid w:val="63C42FF6"/>
    <w:rsid w:val="64B26CBD"/>
    <w:rsid w:val="650B1F81"/>
    <w:rsid w:val="654A6FEE"/>
    <w:rsid w:val="66DD2150"/>
    <w:rsid w:val="67AF7F54"/>
    <w:rsid w:val="7817495E"/>
    <w:rsid w:val="788F5A90"/>
    <w:rsid w:val="7D1D01C3"/>
    <w:rsid w:val="7D47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3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3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4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character" w:customStyle="1" w:styleId="21">
    <w:name w:val="标题 1 Char"/>
    <w:basedOn w:val="17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locked/>
    <w:uiPriority w:val="99"/>
    <w:rPr>
      <w:rFonts w:cs="Times New Roman"/>
      <w:b/>
      <w:bCs/>
    </w:rPr>
  </w:style>
  <w:style w:type="character" w:customStyle="1" w:styleId="27">
    <w:name w:val="标题 7 Char"/>
    <w:basedOn w:val="17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8">
    <w:name w:val="标题 8 Char"/>
    <w:basedOn w:val="17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0">
    <w:name w:val="批注框文本 Char"/>
    <w:basedOn w:val="17"/>
    <w:link w:val="11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1">
    <w:name w:val="页脚 Char"/>
    <w:basedOn w:val="17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2">
    <w:name w:val="页眉 Char"/>
    <w:basedOn w:val="17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副标题 Char"/>
    <w:basedOn w:val="17"/>
    <w:link w:val="14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4">
    <w:name w:val="标题 Char"/>
    <w:basedOn w:val="17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5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6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7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8">
    <w:name w:val="引用 Char"/>
    <w:basedOn w:val="17"/>
    <w:link w:val="37"/>
    <w:qFormat/>
    <w:locked/>
    <w:uiPriority w:val="99"/>
    <w:rPr>
      <w:rFonts w:cs="Times New Roman"/>
      <w:i/>
      <w:sz w:val="24"/>
      <w:szCs w:val="24"/>
    </w:rPr>
  </w:style>
  <w:style w:type="paragraph" w:styleId="39">
    <w:name w:val="Intense Quote"/>
    <w:basedOn w:val="1"/>
    <w:next w:val="1"/>
    <w:link w:val="40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0">
    <w:name w:val="明显引用 Char"/>
    <w:basedOn w:val="17"/>
    <w:link w:val="39"/>
    <w:qFormat/>
    <w:locked/>
    <w:uiPriority w:val="99"/>
    <w:rPr>
      <w:rFonts w:cs="Times New Roman"/>
      <w:b/>
      <w:i/>
      <w:sz w:val="24"/>
    </w:rPr>
  </w:style>
  <w:style w:type="character" w:customStyle="1" w:styleId="41">
    <w:name w:val="不明显强调1"/>
    <w:qFormat/>
    <w:uiPriority w:val="99"/>
    <w:rPr>
      <w:i/>
      <w:color w:val="595959"/>
    </w:rPr>
  </w:style>
  <w:style w:type="character" w:customStyle="1" w:styleId="42">
    <w:name w:val="明显强调1"/>
    <w:basedOn w:val="17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3">
    <w:name w:val="不明显参考1"/>
    <w:basedOn w:val="17"/>
    <w:qFormat/>
    <w:uiPriority w:val="99"/>
    <w:rPr>
      <w:rFonts w:cs="Times New Roman"/>
      <w:sz w:val="24"/>
      <w:szCs w:val="24"/>
      <w:u w:val="single"/>
    </w:rPr>
  </w:style>
  <w:style w:type="character" w:customStyle="1" w:styleId="44">
    <w:name w:val="明显参考1"/>
    <w:basedOn w:val="17"/>
    <w:qFormat/>
    <w:uiPriority w:val="99"/>
    <w:rPr>
      <w:rFonts w:cs="Times New Roman"/>
      <w:b/>
      <w:sz w:val="24"/>
      <w:u w:val="single"/>
    </w:rPr>
  </w:style>
  <w:style w:type="character" w:customStyle="1" w:styleId="45">
    <w:name w:val="书籍标题1"/>
    <w:basedOn w:val="17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6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4AC318-F8C5-4C3A-A59D-F7E2F73429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416</Words>
  <Characters>2374</Characters>
  <Lines>19</Lines>
  <Paragraphs>5</Paragraphs>
  <TotalTime>1</TotalTime>
  <ScaleCrop>false</ScaleCrop>
  <LinksUpToDate>false</LinksUpToDate>
  <CharactersWithSpaces>2785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得瑟得瑟</cp:lastModifiedBy>
  <cp:lastPrinted>2019-01-14T13:44:00Z</cp:lastPrinted>
  <dcterms:modified xsi:type="dcterms:W3CDTF">2019-02-20T11:15:24Z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