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rPr>
          <w:rFonts w:ascii="仿宋" w:hAnsi="仿宋" w:eastAsia="仿宋" w:cs="仿宋"/>
          <w:b/>
          <w:bCs/>
          <w:sz w:val="30"/>
          <w:szCs w:val="30"/>
        </w:rPr>
      </w:pPr>
      <w:r>
        <w:rPr>
          <w:rFonts w:hint="eastAsia" w:ascii="仿宋" w:hAnsi="仿宋" w:eastAsia="仿宋" w:cs="仿宋"/>
          <w:b/>
          <w:bCs/>
          <w:sz w:val="30"/>
          <w:szCs w:val="30"/>
        </w:rPr>
        <w:t xml:space="preserve">附件1： </w:t>
      </w:r>
    </w:p>
    <w:p>
      <w:pPr>
        <w:spacing w:line="220" w:lineRule="atLeast"/>
        <w:ind w:firstLine="600" w:firstLineChars="200"/>
        <w:rPr>
          <w:rFonts w:ascii="仿宋" w:hAnsi="仿宋" w:eastAsia="仿宋" w:cs="仿宋"/>
          <w:sz w:val="30"/>
          <w:szCs w:val="30"/>
        </w:rPr>
      </w:pPr>
    </w:p>
    <w:p>
      <w:pPr>
        <w:spacing w:after="0" w:line="520" w:lineRule="exact"/>
        <w:ind w:firstLine="720" w:firstLineChars="200"/>
        <w:rPr>
          <w:rFonts w:ascii="仿宋" w:hAnsi="仿宋" w:eastAsia="仿宋" w:cs="仿宋"/>
          <w:sz w:val="36"/>
          <w:szCs w:val="36"/>
        </w:rPr>
      </w:pPr>
      <w:r>
        <w:rPr>
          <w:rFonts w:hint="eastAsia" w:ascii="仿宋" w:hAnsi="仿宋" w:eastAsia="仿宋" w:cs="仿宋"/>
          <w:sz w:val="36"/>
          <w:szCs w:val="36"/>
          <w:lang w:val="en-US" w:eastAsia="zh-CN"/>
        </w:rPr>
        <w:t>2017</w:t>
      </w:r>
      <w:r>
        <w:rPr>
          <w:rFonts w:hint="eastAsia" w:ascii="仿宋" w:hAnsi="仿宋" w:eastAsia="仿宋" w:cs="仿宋"/>
          <w:sz w:val="36"/>
          <w:szCs w:val="36"/>
        </w:rPr>
        <w:t>年度</w:t>
      </w:r>
      <w:r>
        <w:rPr>
          <w:rFonts w:hint="eastAsia" w:ascii="仿宋" w:hAnsi="仿宋" w:eastAsia="仿宋" w:cs="仿宋"/>
          <w:sz w:val="36"/>
          <w:szCs w:val="36"/>
          <w:lang w:eastAsia="zh-CN"/>
        </w:rPr>
        <w:t>玛纳斯县商务经信委</w:t>
      </w:r>
      <w:r>
        <w:rPr>
          <w:rFonts w:hint="eastAsia" w:ascii="仿宋" w:hAnsi="仿宋" w:eastAsia="仿宋" w:cs="仿宋"/>
          <w:sz w:val="36"/>
          <w:szCs w:val="36"/>
        </w:rPr>
        <w:t>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w:t>
      </w:r>
      <w:r>
        <w:rPr>
          <w:rFonts w:hint="eastAsia" w:ascii="仿宋" w:hAnsi="仿宋" w:eastAsia="仿宋" w:cs="仿宋"/>
          <w:b/>
          <w:bCs/>
          <w:sz w:val="30"/>
          <w:szCs w:val="30"/>
          <w:lang w:eastAsia="zh-CN"/>
        </w:rPr>
        <w:t>商务经信委</w:t>
      </w:r>
      <w:r>
        <w:rPr>
          <w:rFonts w:hint="eastAsia" w:ascii="仿宋" w:hAnsi="仿宋" w:eastAsia="仿宋" w:cs="仿宋"/>
          <w:b/>
          <w:bCs/>
          <w:sz w:val="30"/>
          <w:szCs w:val="30"/>
        </w:rPr>
        <w:t xml:space="preserve">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keepNext w:val="0"/>
        <w:keepLines w:val="0"/>
        <w:pageBreakBefore w:val="0"/>
        <w:kinsoku/>
        <w:wordWrap/>
        <w:overflowPunct/>
        <w:topLinePunct w:val="0"/>
        <w:autoSpaceDE/>
        <w:bidi w:val="0"/>
        <w:spacing w:after="0" w:line="560" w:lineRule="exact"/>
        <w:ind w:right="0" w:rightChars="0" w:firstLine="602" w:firstLineChars="200"/>
        <w:jc w:val="center"/>
        <w:rPr>
          <w:rFonts w:hint="eastAsia" w:ascii="仿宋_GB2312" w:hAnsi="仿宋_GB2312" w:eastAsia="仿宋_GB2312" w:cs="仿宋_GB2312"/>
          <w:b/>
          <w:bCs w:val="0"/>
          <w:sz w:val="30"/>
          <w:szCs w:val="32"/>
        </w:rPr>
      </w:pPr>
      <w:r>
        <w:rPr>
          <w:rFonts w:hint="eastAsia" w:ascii="仿宋_GB2312" w:hAnsi="仿宋_GB2312" w:eastAsia="仿宋_GB2312" w:cs="仿宋_GB2312"/>
          <w:b/>
          <w:bCs w:val="0"/>
          <w:sz w:val="30"/>
          <w:szCs w:val="32"/>
        </w:rPr>
        <w:t>第一部分 部门单位概况</w:t>
      </w:r>
    </w:p>
    <w:p>
      <w:pPr>
        <w:pStyle w:val="5"/>
        <w:keepNext w:val="0"/>
        <w:keepLines w:val="0"/>
        <w:pageBreakBefore w:val="0"/>
        <w:kinsoku/>
        <w:wordWrap/>
        <w:overflowPunct/>
        <w:topLinePunct w:val="0"/>
        <w:autoSpaceDE/>
        <w:autoSpaceDN/>
        <w:bidi w:val="0"/>
        <w:adjustRightInd/>
        <w:snapToGrid/>
        <w:spacing w:after="0" w:line="560" w:lineRule="exact"/>
        <w:ind w:left="1" w:leftChars="0" w:right="0" w:rightChars="0" w:firstLine="600" w:firstLineChars="200"/>
        <w:jc w:val="both"/>
        <w:textAlignment w:val="auto"/>
        <w:outlineLvl w:val="9"/>
        <w:rPr>
          <w:rFonts w:hint="eastAsia" w:ascii="仿宋_GB2312" w:hAnsi="仿宋_GB2312" w:eastAsia="仿宋_GB2312" w:cs="仿宋_GB2312"/>
          <w:b w:val="0"/>
          <w:sz w:val="30"/>
          <w:szCs w:val="32"/>
          <w:lang w:val="en-US" w:eastAsia="zh-CN"/>
        </w:rPr>
      </w:pPr>
      <w:r>
        <w:rPr>
          <w:rFonts w:hint="eastAsia" w:ascii="仿宋_GB2312" w:hAnsi="仿宋_GB2312" w:eastAsia="仿宋_GB2312" w:cs="仿宋_GB2312"/>
          <w:b w:val="0"/>
          <w:sz w:val="30"/>
          <w:szCs w:val="32"/>
        </w:rPr>
        <w:t>一、部门单位基本情况，包括：部门主要职能和机构设置情况、年末编制情况、实有人数情况等。</w:t>
      </w:r>
      <w:r>
        <w:rPr>
          <w:rFonts w:hint="eastAsia" w:ascii="仿宋_GB2312" w:hAnsi="仿宋_GB2312" w:eastAsia="仿宋_GB2312" w:cs="仿宋_GB2312"/>
          <w:b w:val="0"/>
          <w:sz w:val="30"/>
          <w:szCs w:val="32"/>
          <w:lang w:val="en-US" w:eastAsia="zh-CN"/>
        </w:rPr>
        <w:t xml:space="preserve"> </w:t>
      </w:r>
    </w:p>
    <w:p>
      <w:pPr>
        <w:keepNext w:val="0"/>
        <w:keepLines w:val="0"/>
        <w:pageBreakBefore w:val="0"/>
        <w:kinsoku/>
        <w:wordWrap/>
        <w:overflowPunct/>
        <w:topLinePunct w:val="0"/>
        <w:autoSpaceDE/>
        <w:autoSpaceDN/>
        <w:bidi w:val="0"/>
        <w:adjustRightInd/>
        <w:snapToGrid/>
        <w:spacing w:after="0" w:line="560" w:lineRule="exact"/>
        <w:ind w:right="0" w:rightChars="0"/>
        <w:jc w:val="both"/>
        <w:textAlignment w:val="auto"/>
        <w:outlineLvl w:val="9"/>
        <w:rPr>
          <w:rFonts w:hint="eastAsia" w:ascii="仿宋_GB2312" w:hAnsi="仿宋_GB2312" w:eastAsia="仿宋_GB2312" w:cs="仿宋_GB2312"/>
          <w:b w:val="0"/>
          <w:bCs w:val="0"/>
          <w:sz w:val="30"/>
          <w:szCs w:val="32"/>
          <w:lang w:val="en-US" w:eastAsia="zh-CN"/>
        </w:rPr>
      </w:pPr>
      <w:r>
        <w:rPr>
          <w:rFonts w:hint="eastAsia" w:ascii="仿宋_GB2312" w:hAnsi="仿宋_GB2312" w:eastAsia="仿宋_GB2312" w:cs="仿宋_GB2312"/>
          <w:b w:val="0"/>
          <w:sz w:val="30"/>
          <w:szCs w:val="32"/>
          <w:lang w:val="en-US" w:eastAsia="zh-CN"/>
        </w:rPr>
        <w:t xml:space="preserve">    1.</w:t>
      </w:r>
      <w:r>
        <w:rPr>
          <w:rFonts w:hint="eastAsia" w:ascii="仿宋_GB2312" w:hAnsi="仿宋_GB2312" w:eastAsia="仿宋_GB2312" w:cs="仿宋_GB2312"/>
          <w:b w:val="0"/>
          <w:sz w:val="30"/>
          <w:szCs w:val="32"/>
        </w:rPr>
        <w:t>主要职能</w:t>
      </w:r>
      <w:r>
        <w:rPr>
          <w:rFonts w:hint="eastAsia" w:ascii="仿宋_GB2312" w:hAnsi="仿宋_GB2312" w:eastAsia="仿宋_GB2312" w:cs="仿宋_GB2312"/>
          <w:b w:val="0"/>
          <w:sz w:val="30"/>
          <w:szCs w:val="32"/>
          <w:lang w:eastAsia="zh-CN"/>
        </w:rPr>
        <w:t>：</w:t>
      </w:r>
      <w:r>
        <w:rPr>
          <w:rFonts w:hint="eastAsia" w:ascii="仿宋_GB2312" w:hAnsi="仿宋_GB2312" w:eastAsia="仿宋_GB2312" w:cs="仿宋_GB2312"/>
          <w:b w:val="0"/>
          <w:bCs w:val="0"/>
          <w:sz w:val="30"/>
          <w:szCs w:val="32"/>
          <w:lang w:val="en-US" w:eastAsia="zh-CN"/>
        </w:rPr>
        <w:t xml:space="preserve"> </w:t>
      </w:r>
      <w:r>
        <w:rPr>
          <w:rFonts w:hint="eastAsia" w:ascii="仿宋_GB2312" w:hAnsi="仿宋_GB2312" w:eastAsia="仿宋_GB2312" w:cs="仿宋_GB2312"/>
          <w:b w:val="0"/>
          <w:bCs w:val="0"/>
          <w:sz w:val="30"/>
          <w:szCs w:val="32"/>
          <w:lang w:eastAsia="zh-CN"/>
        </w:rPr>
        <w:t>编委给我单位设定编制</w:t>
      </w:r>
      <w:r>
        <w:rPr>
          <w:rFonts w:hint="eastAsia" w:ascii="仿宋_GB2312" w:hAnsi="仿宋_GB2312" w:eastAsia="仿宋_GB2312" w:cs="仿宋_GB2312"/>
          <w:b w:val="0"/>
          <w:bCs w:val="0"/>
          <w:sz w:val="30"/>
          <w:szCs w:val="32"/>
          <w:lang w:val="en-US" w:eastAsia="zh-CN"/>
        </w:rPr>
        <w:t>15名（不含工勤编），其中领导职数4名。列工勤编制2名。中小企业发展中心事业编6名，共有编制23名。</w:t>
      </w:r>
    </w:p>
    <w:p>
      <w:pPr>
        <w:keepNext w:val="0"/>
        <w:keepLines w:val="0"/>
        <w:pageBreakBefore w:val="0"/>
        <w:kinsoku/>
        <w:wordWrap/>
        <w:overflowPunct/>
        <w:topLinePunct w:val="0"/>
        <w:autoSpaceDE/>
        <w:autoSpaceDN/>
        <w:bidi w:val="0"/>
        <w:adjustRightInd/>
        <w:snapToGrid/>
        <w:spacing w:after="0" w:line="560" w:lineRule="exact"/>
        <w:ind w:right="0" w:rightChars="0" w:firstLine="600" w:firstLineChars="200"/>
        <w:jc w:val="both"/>
        <w:textAlignment w:val="auto"/>
        <w:outlineLvl w:val="9"/>
        <w:rPr>
          <w:rFonts w:hint="eastAsia" w:ascii="仿宋_GB2312" w:hAnsi="仿宋_GB2312" w:eastAsia="仿宋_GB2312" w:cs="仿宋_GB2312"/>
          <w:b w:val="0"/>
          <w:sz w:val="30"/>
          <w:szCs w:val="32"/>
        </w:rPr>
      </w:pPr>
      <w:r>
        <w:rPr>
          <w:rFonts w:hint="eastAsia" w:ascii="仿宋_GB2312" w:hAnsi="仿宋_GB2312" w:eastAsia="仿宋_GB2312" w:cs="仿宋_GB2312"/>
          <w:b w:val="0"/>
          <w:bCs w:val="0"/>
          <w:sz w:val="30"/>
          <w:szCs w:val="32"/>
          <w:lang w:val="en-US" w:eastAsia="zh-CN"/>
        </w:rPr>
        <w:t>主要职责：主要负责有关内外贸易、国内外经济技术合作、外商投资、经济和在信息化、有趣管路工作等方面的政策、法规和方针政策，提出县内外贸易、新型工业化和信息化发展的战略和建议，研究制定相关政策措施，并组织实施和监督检查；协调解决招商引资、内外贸易、工业化和信息化进程中的重大问题。制定全县内外贸易、经济和信息化发展规划、年度计划、并组织实施；贯彻落实国家、区、州产业政策，制定全县内外贸易、工业和信息化产业优化布局、结构调整的政策措施并组织实施。负责全县对外投资工作，指导、协调对外投资审批限额以上外商投资企业合同、章程；监督检查外商投资企业执行有关法律法规、合同情况。</w:t>
      </w:r>
    </w:p>
    <w:p>
      <w:pPr>
        <w:keepNext w:val="0"/>
        <w:keepLines w:val="0"/>
        <w:pageBreakBefore w:val="0"/>
        <w:numPr>
          <w:ilvl w:val="0"/>
          <w:numId w:val="0"/>
        </w:numPr>
        <w:kinsoku/>
        <w:wordWrap/>
        <w:overflowPunct/>
        <w:topLinePunct w:val="0"/>
        <w:autoSpaceDE/>
        <w:bidi w:val="0"/>
        <w:adjustRightInd/>
        <w:snapToGrid w:val="0"/>
        <w:spacing w:after="0" w:line="560" w:lineRule="exact"/>
        <w:ind w:right="0" w:rightChars="0"/>
        <w:rPr>
          <w:rFonts w:hint="eastAsia" w:ascii="仿宋_GB2312" w:hAnsi="仿宋_GB2312" w:eastAsia="仿宋_GB2312" w:cs="仿宋_GB2312"/>
          <w:b w:val="0"/>
          <w:sz w:val="30"/>
          <w:szCs w:val="32"/>
          <w:lang w:eastAsia="zh-CN"/>
        </w:rPr>
      </w:pPr>
      <w:r>
        <w:rPr>
          <w:rFonts w:hint="eastAsia" w:ascii="仿宋_GB2312" w:hAnsi="仿宋_GB2312" w:eastAsia="仿宋_GB2312" w:cs="仿宋_GB2312"/>
          <w:b w:val="0"/>
          <w:sz w:val="30"/>
          <w:szCs w:val="32"/>
          <w:lang w:val="en-US" w:eastAsia="zh-CN"/>
        </w:rPr>
        <w:t xml:space="preserve">     2.</w:t>
      </w:r>
      <w:r>
        <w:rPr>
          <w:rFonts w:hint="eastAsia" w:ascii="仿宋_GB2312" w:hAnsi="仿宋_GB2312" w:eastAsia="仿宋_GB2312" w:cs="仿宋_GB2312"/>
          <w:b w:val="0"/>
          <w:sz w:val="30"/>
          <w:szCs w:val="32"/>
        </w:rPr>
        <w:t>机构</w:t>
      </w:r>
      <w:r>
        <w:rPr>
          <w:rFonts w:hint="eastAsia" w:ascii="仿宋_GB2312" w:hAnsi="仿宋_GB2312" w:eastAsia="仿宋_GB2312" w:cs="仿宋_GB2312"/>
          <w:b w:val="0"/>
          <w:sz w:val="30"/>
          <w:szCs w:val="32"/>
          <w:lang w:eastAsia="zh-CN"/>
        </w:rPr>
        <w:t>情况：</w:t>
      </w:r>
      <w:r>
        <w:rPr>
          <w:rFonts w:hint="eastAsia" w:ascii="仿宋" w:hAnsi="仿宋" w:eastAsia="仿宋" w:cs="仿宋"/>
          <w:sz w:val="32"/>
          <w:szCs w:val="32"/>
          <w:lang w:eastAsia="zh-CN"/>
        </w:rPr>
        <w:t>玛纳斯县商务经信委</w:t>
      </w:r>
      <w:r>
        <w:rPr>
          <w:rFonts w:hint="eastAsia" w:ascii="仿宋" w:hAnsi="仿宋" w:eastAsia="仿宋" w:cs="仿宋"/>
          <w:sz w:val="32"/>
          <w:szCs w:val="32"/>
        </w:rPr>
        <w:t xml:space="preserve">无下属预算单位，下设 </w:t>
      </w:r>
      <w:r>
        <w:rPr>
          <w:rFonts w:hint="eastAsia" w:ascii="仿宋" w:hAnsi="仿宋" w:eastAsia="仿宋" w:cs="仿宋"/>
          <w:sz w:val="32"/>
          <w:szCs w:val="32"/>
          <w:lang w:val="en-US" w:eastAsia="zh-CN"/>
        </w:rPr>
        <w:t>5</w:t>
      </w:r>
      <w:r>
        <w:rPr>
          <w:rFonts w:hint="eastAsia" w:ascii="仿宋" w:hAnsi="仿宋" w:eastAsia="仿宋" w:cs="仿宋"/>
          <w:sz w:val="32"/>
          <w:szCs w:val="32"/>
        </w:rPr>
        <w:t>个</w:t>
      </w:r>
      <w:r>
        <w:rPr>
          <w:rFonts w:hint="eastAsia" w:ascii="仿宋" w:hAnsi="仿宋" w:eastAsia="仿宋" w:cs="仿宋"/>
          <w:sz w:val="32"/>
          <w:szCs w:val="32"/>
          <w:lang w:eastAsia="zh-CN"/>
        </w:rPr>
        <w:t>科</w:t>
      </w:r>
      <w:r>
        <w:rPr>
          <w:rFonts w:hint="eastAsia" w:ascii="仿宋" w:hAnsi="仿宋" w:eastAsia="仿宋" w:cs="仿宋"/>
          <w:sz w:val="32"/>
          <w:szCs w:val="32"/>
        </w:rPr>
        <w:t xml:space="preserve">室，分别是: </w:t>
      </w:r>
      <w:r>
        <w:rPr>
          <w:rFonts w:hint="eastAsia" w:ascii="仿宋_GB2312" w:hAnsi="仿宋_GB2312" w:eastAsia="仿宋_GB2312" w:cs="仿宋_GB2312"/>
          <w:bCs/>
          <w:kern w:val="0"/>
          <w:sz w:val="32"/>
          <w:szCs w:val="32"/>
          <w:lang w:eastAsia="zh-CN"/>
        </w:rPr>
        <w:t>党委办公室、行政办公室、经济运行科、商贸股、油区办</w:t>
      </w:r>
      <w:r>
        <w:rPr>
          <w:rFonts w:hint="eastAsia" w:ascii="仿宋" w:hAnsi="仿宋" w:eastAsia="仿宋"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b w:val="0"/>
          <w:sz w:val="30"/>
          <w:szCs w:val="32"/>
        </w:rPr>
      </w:pPr>
      <w:r>
        <w:rPr>
          <w:rFonts w:hint="eastAsia" w:ascii="仿宋_GB2312" w:hAnsi="仿宋_GB2312" w:eastAsia="仿宋_GB2312" w:cs="仿宋_GB2312"/>
          <w:b w:val="0"/>
          <w:sz w:val="30"/>
          <w:szCs w:val="32"/>
          <w:lang w:val="en-US" w:eastAsia="zh-CN"/>
        </w:rPr>
        <w:t xml:space="preserve"> </w:t>
      </w:r>
      <w:r>
        <w:rPr>
          <w:rFonts w:hint="eastAsia" w:ascii="仿宋_GB2312" w:hAnsi="仿宋_GB2312" w:eastAsia="仿宋_GB2312" w:cs="仿宋_GB2312"/>
          <w:b w:val="0"/>
          <w:sz w:val="30"/>
          <w:szCs w:val="32"/>
        </w:rPr>
        <w:t>3．人员情况</w:t>
      </w:r>
      <w:r>
        <w:rPr>
          <w:rFonts w:hint="eastAsia" w:ascii="仿宋_GB2312" w:hAnsi="仿宋_GB2312" w:eastAsia="仿宋_GB2312" w:cs="仿宋_GB2312"/>
          <w:b w:val="0"/>
          <w:sz w:val="30"/>
          <w:szCs w:val="32"/>
          <w:lang w:eastAsia="zh-CN"/>
        </w:rPr>
        <w:t>：</w:t>
      </w:r>
      <w:r>
        <w:rPr>
          <w:rFonts w:hint="eastAsia" w:ascii="仿宋" w:hAnsi="仿宋" w:eastAsia="仿宋" w:cs="仿宋"/>
          <w:sz w:val="32"/>
          <w:szCs w:val="32"/>
          <w:lang w:eastAsia="zh-CN"/>
        </w:rPr>
        <w:t>玛纳斯县商务经信委</w:t>
      </w:r>
      <w:r>
        <w:rPr>
          <w:rFonts w:hint="eastAsia" w:ascii="仿宋" w:hAnsi="仿宋" w:eastAsia="仿宋" w:cs="仿宋"/>
          <w:sz w:val="32"/>
          <w:szCs w:val="32"/>
        </w:rPr>
        <w:t xml:space="preserve">编制数 </w:t>
      </w:r>
      <w:r>
        <w:rPr>
          <w:rFonts w:hint="eastAsia" w:ascii="仿宋" w:hAnsi="仿宋" w:eastAsia="仿宋" w:cs="仿宋"/>
          <w:sz w:val="32"/>
          <w:szCs w:val="32"/>
          <w:lang w:val="en-US" w:eastAsia="zh-CN"/>
        </w:rPr>
        <w:t>23人</w:t>
      </w:r>
      <w:r>
        <w:rPr>
          <w:rFonts w:hint="eastAsia" w:ascii="仿宋" w:hAnsi="仿宋" w:eastAsia="仿宋" w:cs="仿宋"/>
          <w:sz w:val="32"/>
          <w:szCs w:val="32"/>
        </w:rPr>
        <w:t>，实有人数</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 人，其中:在职</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 人，增加</w:t>
      </w:r>
      <w:r>
        <w:rPr>
          <w:rFonts w:hint="eastAsia" w:ascii="仿宋" w:hAnsi="仿宋" w:eastAsia="仿宋" w:cs="仿宋"/>
          <w:sz w:val="32"/>
          <w:szCs w:val="32"/>
          <w:lang w:val="en-US" w:eastAsia="zh-CN"/>
        </w:rPr>
        <w:t>1</w:t>
      </w:r>
      <w:r>
        <w:rPr>
          <w:rFonts w:hint="eastAsia" w:ascii="仿宋" w:hAnsi="仿宋" w:eastAsia="仿宋" w:cs="仿宋"/>
          <w:sz w:val="32"/>
          <w:szCs w:val="32"/>
        </w:rPr>
        <w:t>人; 退休</w:t>
      </w:r>
      <w:r>
        <w:rPr>
          <w:rFonts w:hint="eastAsia" w:ascii="仿宋" w:hAnsi="仿宋" w:eastAsia="仿宋" w:cs="仿宋"/>
          <w:sz w:val="32"/>
          <w:szCs w:val="32"/>
          <w:lang w:val="en-US" w:eastAsia="zh-CN"/>
        </w:rPr>
        <w:t xml:space="preserve"> 25</w:t>
      </w:r>
      <w:r>
        <w:rPr>
          <w:rFonts w:hint="eastAsia" w:ascii="仿宋" w:hAnsi="仿宋" w:eastAsia="仿宋" w:cs="仿宋"/>
          <w:sz w:val="32"/>
          <w:szCs w:val="32"/>
        </w:rPr>
        <w:t>人，增加</w:t>
      </w:r>
      <w:r>
        <w:rPr>
          <w:rFonts w:hint="eastAsia" w:ascii="仿宋" w:hAnsi="仿宋" w:eastAsia="仿宋" w:cs="仿宋"/>
          <w:sz w:val="32"/>
          <w:szCs w:val="32"/>
          <w:lang w:val="en-US" w:eastAsia="zh-CN"/>
        </w:rPr>
        <w:t xml:space="preserve">1 </w:t>
      </w:r>
      <w:r>
        <w:rPr>
          <w:rFonts w:hint="eastAsia" w:ascii="仿宋" w:hAnsi="仿宋" w:eastAsia="仿宋" w:cs="仿宋"/>
          <w:sz w:val="32"/>
          <w:szCs w:val="32"/>
        </w:rPr>
        <w:t>人;离休</w:t>
      </w:r>
      <w:r>
        <w:rPr>
          <w:rFonts w:hint="eastAsia" w:ascii="仿宋" w:hAnsi="仿宋" w:eastAsia="仿宋" w:cs="仿宋"/>
          <w:sz w:val="32"/>
          <w:szCs w:val="32"/>
          <w:lang w:val="en-US" w:eastAsia="zh-CN"/>
        </w:rPr>
        <w:t>0</w:t>
      </w:r>
      <w:r>
        <w:rPr>
          <w:rFonts w:hint="eastAsia" w:ascii="仿宋" w:hAnsi="仿宋" w:eastAsia="仿宋" w:cs="仿宋"/>
          <w:sz w:val="32"/>
          <w:szCs w:val="32"/>
        </w:rPr>
        <w:t>人，增加或减少</w:t>
      </w:r>
      <w:r>
        <w:rPr>
          <w:rFonts w:hint="eastAsia" w:ascii="仿宋" w:hAnsi="仿宋" w:eastAsia="仿宋" w:cs="仿宋"/>
          <w:sz w:val="32"/>
          <w:szCs w:val="32"/>
          <w:lang w:val="en-US" w:eastAsia="zh-CN"/>
        </w:rPr>
        <w:t>0</w:t>
      </w:r>
      <w:r>
        <w:rPr>
          <w:rFonts w:hint="eastAsia" w:ascii="仿宋" w:hAnsi="仿宋" w:eastAsia="仿宋" w:cs="仿宋"/>
          <w:sz w:val="32"/>
          <w:szCs w:val="32"/>
        </w:rPr>
        <w:t>人。</w:t>
      </w:r>
      <w:bookmarkStart w:id="0" w:name="_GoBack"/>
      <w:bookmarkEnd w:id="0"/>
    </w:p>
    <w:p>
      <w:pPr>
        <w:keepNext w:val="0"/>
        <w:keepLines w:val="0"/>
        <w:pageBreakBefore w:val="0"/>
        <w:kinsoku/>
        <w:wordWrap/>
        <w:overflowPunct/>
        <w:topLinePunct w:val="0"/>
        <w:autoSpaceDE/>
        <w:bidi w:val="0"/>
        <w:spacing w:after="0" w:line="560" w:lineRule="exact"/>
        <w:ind w:right="0" w:rightChars="0" w:firstLine="600" w:firstLineChars="200"/>
        <w:rPr>
          <w:rFonts w:hint="eastAsia" w:ascii="仿宋_GB2312" w:hAnsi="仿宋_GB2312" w:eastAsia="仿宋_GB2312" w:cs="仿宋_GB2312"/>
          <w:b w:val="0"/>
          <w:sz w:val="30"/>
          <w:szCs w:val="32"/>
        </w:rPr>
      </w:pPr>
      <w:r>
        <w:rPr>
          <w:rFonts w:hint="eastAsia" w:ascii="仿宋_GB2312" w:hAnsi="仿宋_GB2312" w:eastAsia="仿宋_GB2312" w:cs="仿宋_GB2312"/>
          <w:b w:val="0"/>
          <w:sz w:val="30"/>
          <w:szCs w:val="32"/>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hint="eastAsia" w:ascii="仿宋_GB2312" w:hAnsi="仿宋_GB2312" w:eastAsia="仿宋_GB2312" w:cs="仿宋_GB2312"/>
          <w:b w:val="0"/>
          <w:sz w:val="30"/>
          <w:szCs w:val="32"/>
        </w:rPr>
      </w:pPr>
      <w:r>
        <w:rPr>
          <w:rFonts w:hint="eastAsia" w:ascii="仿宋_GB2312" w:hAnsi="仿宋_GB2312" w:eastAsia="仿宋_GB2312" w:cs="仿宋_GB2312"/>
          <w:b w:val="0"/>
          <w:sz w:val="30"/>
          <w:szCs w:val="32"/>
        </w:rPr>
        <w:t xml:space="preserve">二、部门决算单位构成。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从决算单位构成看，</w:t>
      </w:r>
      <w:r>
        <w:rPr>
          <w:rFonts w:hint="eastAsia" w:ascii="仿宋" w:hAnsi="仿宋" w:eastAsia="仿宋_GB2312" w:cs="仿宋"/>
          <w:b w:val="0"/>
          <w:sz w:val="30"/>
          <w:szCs w:val="30"/>
          <w:lang w:eastAsia="zh-CN"/>
        </w:rPr>
        <w:t>商务经信委</w:t>
      </w:r>
      <w:r>
        <w:rPr>
          <w:rFonts w:hint="eastAsia" w:ascii="仿宋" w:hAnsi="仿宋" w:eastAsia="仿宋_GB2312" w:cs="仿宋"/>
          <w:b w:val="0"/>
          <w:sz w:val="30"/>
          <w:szCs w:val="30"/>
        </w:rPr>
        <w:t>决算</w:t>
      </w:r>
      <w:r>
        <w:rPr>
          <w:rFonts w:hint="eastAsia" w:ascii="仿宋" w:hAnsi="仿宋" w:eastAsia="仿宋_GB2312" w:cs="仿宋"/>
          <w:b w:val="0"/>
          <w:sz w:val="30"/>
          <w:szCs w:val="30"/>
          <w:lang w:eastAsia="zh-CN"/>
        </w:rPr>
        <w:t>单位只有一个</w:t>
      </w:r>
      <w:r>
        <w:rPr>
          <w:rFonts w:hint="eastAsia" w:ascii="仿宋" w:hAnsi="仿宋" w:eastAsia="仿宋_GB2312" w:cs="仿宋"/>
          <w:b w:val="0"/>
          <w:sz w:val="30"/>
          <w:szCs w:val="30"/>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纳入</w:t>
      </w:r>
      <w:r>
        <w:rPr>
          <w:rFonts w:hint="eastAsia" w:ascii="仿宋" w:hAnsi="仿宋" w:eastAsia="仿宋_GB2312" w:cs="仿宋"/>
          <w:b w:val="0"/>
          <w:sz w:val="30"/>
          <w:szCs w:val="30"/>
          <w:lang w:eastAsia="zh-CN"/>
        </w:rPr>
        <w:t>商务经信委</w:t>
      </w:r>
      <w:r>
        <w:rPr>
          <w:rFonts w:hint="eastAsia" w:ascii="仿宋" w:hAnsi="仿宋" w:eastAsia="仿宋_GB2312" w:cs="仿宋"/>
          <w:b w:val="0"/>
          <w:sz w:val="30"/>
          <w:szCs w:val="30"/>
          <w:lang w:val="en-US" w:eastAsia="zh-CN"/>
        </w:rPr>
        <w:t>2017</w:t>
      </w:r>
      <w:r>
        <w:rPr>
          <w:rFonts w:hint="eastAsia" w:ascii="仿宋" w:hAnsi="仿宋" w:eastAsia="仿宋_GB2312" w:cs="仿宋"/>
          <w:b w:val="0"/>
          <w:sz w:val="30"/>
          <w:szCs w:val="30"/>
        </w:rPr>
        <w:t xml:space="preserve">年部门决算编制范围的单位名单见下表：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r>
              <w:rPr>
                <w:rFonts w:hint="eastAsia" w:ascii="仿宋" w:hAnsi="仿宋" w:eastAsia="仿宋_GB2312" w:cs="仿宋"/>
                <w:b w:val="0"/>
                <w:sz w:val="30"/>
                <w:szCs w:val="30"/>
              </w:rPr>
              <w:t>序号</w:t>
            </w: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r>
              <w:rPr>
                <w:rFonts w:hint="eastAsia" w:ascii="仿宋" w:hAnsi="仿宋" w:eastAsia="仿宋_GB2312" w:cs="仿宋"/>
                <w:b w:val="0"/>
                <w:sz w:val="30"/>
                <w:szCs w:val="30"/>
              </w:rPr>
              <w:t>单位名称</w:t>
            </w: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r>
              <w:rPr>
                <w:rFonts w:hint="eastAsia" w:ascii="仿宋" w:hAnsi="仿宋" w:eastAsia="仿宋_GB2312" w:cs="仿宋"/>
                <w:b w:val="0"/>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r>
              <w:rPr>
                <w:rFonts w:hint="eastAsia" w:ascii="仿宋" w:hAnsi="仿宋" w:eastAsia="仿宋_GB2312" w:cs="仿宋"/>
                <w:b w:val="0"/>
                <w:sz w:val="30"/>
                <w:szCs w:val="30"/>
              </w:rPr>
              <w:t>1</w:t>
            </w: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hint="eastAsia" w:ascii="仿宋" w:hAnsi="仿宋" w:eastAsia="仿宋_GB2312" w:cs="仿宋"/>
                <w:b w:val="0"/>
                <w:sz w:val="30"/>
                <w:szCs w:val="30"/>
                <w:lang w:eastAsia="zh-CN"/>
              </w:rPr>
            </w:pPr>
            <w:r>
              <w:rPr>
                <w:rFonts w:hint="eastAsia" w:ascii="仿宋" w:hAnsi="仿宋" w:eastAsia="仿宋_GB2312" w:cs="仿宋"/>
                <w:b w:val="0"/>
                <w:sz w:val="30"/>
                <w:szCs w:val="28"/>
                <w:lang w:eastAsia="zh-CN"/>
              </w:rPr>
              <w:t>玛纳斯县商务经信委</w:t>
            </w: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c>
          <w:tcPr>
            <w:tcW w:w="2841" w:type="dxa"/>
          </w:tcPr>
          <w:p>
            <w:pPr>
              <w:keepNext w:val="0"/>
              <w:keepLines w:val="0"/>
              <w:pageBreakBefore w:val="0"/>
              <w:widowControl w:val="0"/>
              <w:kinsoku/>
              <w:wordWrap/>
              <w:overflowPunct/>
              <w:topLinePunct w:val="0"/>
              <w:autoSpaceDE/>
              <w:bidi w:val="0"/>
              <w:spacing w:after="0" w:line="560" w:lineRule="exact"/>
              <w:ind w:right="0" w:rightChars="0" w:firstLine="600" w:firstLineChars="200"/>
              <w:jc w:val="center"/>
              <w:rPr>
                <w:rFonts w:ascii="仿宋" w:hAnsi="仿宋" w:eastAsia="仿宋_GB2312" w:cs="仿宋"/>
                <w:b w:val="0"/>
                <w:sz w:val="30"/>
                <w:szCs w:val="30"/>
              </w:rPr>
            </w:pPr>
          </w:p>
        </w:tc>
      </w:tr>
    </w:tbl>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p>
    <w:p>
      <w:pPr>
        <w:keepNext w:val="0"/>
        <w:keepLines w:val="0"/>
        <w:pageBreakBefore w:val="0"/>
        <w:kinsoku/>
        <w:wordWrap/>
        <w:overflowPunct/>
        <w:topLinePunct w:val="0"/>
        <w:autoSpaceDE/>
        <w:bidi w:val="0"/>
        <w:spacing w:after="0" w:line="560" w:lineRule="exact"/>
        <w:ind w:right="0" w:rightChars="0" w:firstLine="602" w:firstLineChars="200"/>
        <w:jc w:val="center"/>
        <w:rPr>
          <w:rFonts w:ascii="仿宋" w:hAnsi="仿宋" w:eastAsia="仿宋_GB2312" w:cs="仿宋"/>
          <w:b/>
          <w:bCs w:val="0"/>
          <w:sz w:val="30"/>
          <w:szCs w:val="30"/>
        </w:rPr>
      </w:pPr>
      <w:r>
        <w:rPr>
          <w:rFonts w:hint="eastAsia" w:ascii="仿宋" w:hAnsi="仿宋" w:eastAsia="仿宋_GB2312" w:cs="仿宋"/>
          <w:b/>
          <w:bCs w:val="0"/>
          <w:sz w:val="30"/>
          <w:szCs w:val="30"/>
        </w:rPr>
        <w:t>第二部分 部门决算情况说明</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一、部门收支总体情况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（一）部门收入支出决算总体情况说明 </w:t>
      </w:r>
    </w:p>
    <w:p>
      <w:pPr>
        <w:pStyle w:val="6"/>
        <w:keepNext w:val="0"/>
        <w:keepLines w:val="0"/>
        <w:pageBreakBefore w:val="0"/>
        <w:kinsoku/>
        <w:wordWrap/>
        <w:overflowPunct/>
        <w:topLinePunct w:val="0"/>
        <w:autoSpaceDE/>
        <w:bidi w:val="0"/>
        <w:spacing w:line="560" w:lineRule="exact"/>
        <w:ind w:left="0" w:leftChars="0" w:right="0" w:rightChars="0" w:firstLine="600" w:firstLineChars="200"/>
        <w:rPr>
          <w:rFonts w:hint="eastAsia" w:ascii="新宋体" w:hAnsi="新宋体" w:eastAsia="仿宋" w:cs="新宋体"/>
          <w:b w:val="0"/>
          <w:sz w:val="30"/>
          <w:szCs w:val="32"/>
          <w:lang w:val="en-US" w:eastAsia="zh-CN"/>
        </w:rPr>
      </w:pPr>
      <w:r>
        <w:rPr>
          <w:rFonts w:hint="eastAsia" w:ascii="新宋体" w:hAnsi="新宋体" w:eastAsia="仿宋_GB2312" w:cs="新宋体"/>
          <w:b w:val="0"/>
          <w:sz w:val="30"/>
          <w:szCs w:val="32"/>
        </w:rPr>
        <w:t>201</w:t>
      </w:r>
      <w:r>
        <w:rPr>
          <w:rFonts w:hint="eastAsia" w:ascii="新宋体" w:hAnsi="新宋体" w:eastAsia="仿宋_GB2312" w:cs="新宋体"/>
          <w:b w:val="0"/>
          <w:sz w:val="30"/>
          <w:szCs w:val="32"/>
          <w:lang w:val="en-US" w:eastAsia="zh-CN"/>
        </w:rPr>
        <w:t>7</w:t>
      </w:r>
      <w:r>
        <w:rPr>
          <w:rFonts w:hint="eastAsia" w:ascii="新宋体" w:hAnsi="新宋体" w:eastAsia="仿宋_GB2312" w:cs="新宋体"/>
          <w:b w:val="0"/>
          <w:sz w:val="30"/>
          <w:szCs w:val="32"/>
        </w:rPr>
        <w:t>年</w:t>
      </w:r>
      <w:r>
        <w:rPr>
          <w:rFonts w:hint="eastAsia" w:ascii="新宋体" w:hAnsi="新宋体" w:eastAsia="仿宋_GB2312" w:cs="新宋体"/>
          <w:b w:val="0"/>
          <w:sz w:val="30"/>
          <w:szCs w:val="32"/>
          <w:lang w:eastAsia="zh-CN"/>
        </w:rPr>
        <w:t>总收入</w:t>
      </w:r>
      <w:r>
        <w:rPr>
          <w:rFonts w:hint="eastAsia" w:ascii="新宋体" w:hAnsi="新宋体" w:eastAsia="仿宋_GB2312" w:cs="新宋体"/>
          <w:b w:val="0"/>
          <w:sz w:val="30"/>
          <w:szCs w:val="32"/>
          <w:lang w:val="en-US" w:eastAsia="zh-CN"/>
        </w:rPr>
        <w:t>2221.14万元</w:t>
      </w:r>
      <w:r>
        <w:rPr>
          <w:rFonts w:hint="eastAsia" w:ascii="新宋体" w:hAnsi="新宋体" w:cs="新宋体"/>
          <w:b w:val="0"/>
          <w:sz w:val="30"/>
          <w:szCs w:val="32"/>
          <w:lang w:val="en-US" w:eastAsia="zh-CN"/>
        </w:rPr>
        <w:t>，与上年相比，增加1655.73万元，增长292.84%</w:t>
      </w:r>
      <w:r>
        <w:rPr>
          <w:rFonts w:hint="eastAsia" w:ascii="新宋体" w:hAnsi="新宋体" w:eastAsia="仿宋_GB2312" w:cs="新宋体"/>
          <w:b w:val="0"/>
          <w:sz w:val="30"/>
          <w:szCs w:val="32"/>
          <w:lang w:val="en-US" w:eastAsia="zh-CN"/>
        </w:rPr>
        <w:t>。</w:t>
      </w:r>
      <w:r>
        <w:rPr>
          <w:rFonts w:hint="eastAsia" w:ascii="新宋体" w:hAnsi="新宋体" w:eastAsia="仿宋_GB2312" w:cs="新宋体"/>
          <w:b w:val="0"/>
          <w:sz w:val="30"/>
          <w:szCs w:val="32"/>
        </w:rPr>
        <w:t>支出</w:t>
      </w:r>
      <w:r>
        <w:rPr>
          <w:rFonts w:hint="eastAsia" w:ascii="新宋体" w:hAnsi="新宋体" w:eastAsia="仿宋_GB2312" w:cs="新宋体"/>
          <w:b w:val="0"/>
          <w:sz w:val="30"/>
          <w:szCs w:val="32"/>
          <w:lang w:eastAsia="zh-CN"/>
        </w:rPr>
        <w:t>合计</w:t>
      </w:r>
      <w:r>
        <w:rPr>
          <w:rFonts w:hint="eastAsia" w:ascii="新宋体" w:hAnsi="新宋体" w:eastAsia="仿宋_GB2312" w:cs="新宋体"/>
          <w:b w:val="0"/>
          <w:sz w:val="30"/>
          <w:szCs w:val="32"/>
          <w:lang w:val="en-US" w:eastAsia="zh-CN"/>
        </w:rPr>
        <w:t>2221.14万元，</w:t>
      </w:r>
      <w:r>
        <w:rPr>
          <w:rFonts w:hint="eastAsia" w:ascii="新宋体" w:hAnsi="新宋体" w:cs="新宋体"/>
          <w:b w:val="0"/>
          <w:sz w:val="30"/>
          <w:szCs w:val="32"/>
          <w:lang w:val="en-US" w:eastAsia="zh-CN"/>
        </w:rPr>
        <w:t>与上年相比，增加1652.71万元，增长290.75%</w:t>
      </w:r>
      <w:r>
        <w:rPr>
          <w:rFonts w:hint="eastAsia" w:ascii="新宋体" w:hAnsi="新宋体" w:eastAsia="仿宋_GB2312" w:cs="新宋体"/>
          <w:b w:val="0"/>
          <w:sz w:val="30"/>
          <w:szCs w:val="32"/>
          <w:lang w:val="en-US" w:eastAsia="zh-CN"/>
        </w:rPr>
        <w:t>。</w:t>
      </w:r>
      <w:r>
        <w:rPr>
          <w:rFonts w:hint="eastAsia" w:ascii="仿宋" w:hAnsi="仿宋" w:eastAsia="仿宋" w:cs="仿宋"/>
          <w:sz w:val="30"/>
          <w:szCs w:val="30"/>
        </w:rPr>
        <w:t>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增减变化原因是：因本年度项目资金大幅度增加，是上年的12.3倍主要是心连心绿色制造集成资金1350万元、纺织服装新增就业补贴236万元、战略性新兴产业专项资金等1824万元。</w:t>
      </w:r>
    </w:p>
    <w:p>
      <w:pPr>
        <w:pStyle w:val="6"/>
        <w:keepNext w:val="0"/>
        <w:keepLines w:val="0"/>
        <w:pageBreakBefore w:val="0"/>
        <w:kinsoku/>
        <w:wordWrap/>
        <w:overflowPunct/>
        <w:topLinePunct w:val="0"/>
        <w:autoSpaceDE/>
        <w:bidi w:val="0"/>
        <w:spacing w:line="560" w:lineRule="exact"/>
        <w:ind w:left="0" w:leftChars="0" w:right="0" w:rightChars="0" w:firstLine="600" w:firstLineChars="200"/>
        <w:rPr>
          <w:rFonts w:hint="eastAsia" w:ascii="新宋体" w:hAnsi="新宋体" w:eastAsia="仿宋_GB2312" w:cs="新宋体"/>
          <w:b w:val="0"/>
          <w:sz w:val="30"/>
          <w:szCs w:val="32"/>
          <w:lang w:val="en-US" w:eastAsia="zh-CN"/>
        </w:rPr>
      </w:pPr>
      <w:r>
        <w:rPr>
          <w:rFonts w:hint="eastAsia" w:ascii="新宋体" w:hAnsi="新宋体" w:cs="新宋体"/>
          <w:b w:val="0"/>
          <w:sz w:val="30"/>
          <w:szCs w:val="32"/>
          <w:lang w:val="en-US" w:eastAsia="zh-CN"/>
        </w:rPr>
        <w:t>与预算相比情况：</w:t>
      </w:r>
      <w:r>
        <w:rPr>
          <w:rFonts w:hint="eastAsia" w:ascii="新宋体" w:hAnsi="新宋体" w:eastAsia="仿宋_GB2312" w:cs="新宋体"/>
          <w:b w:val="0"/>
          <w:sz w:val="30"/>
          <w:szCs w:val="32"/>
          <w:lang w:val="en-US" w:eastAsia="zh-CN"/>
        </w:rPr>
        <w:t>2017年总收入2221.1万元，预算380.8万元，实际收入比预算增加1840.3万元，增减率82.86%。2017年总支出2221.1万元，预算支出380.8万元，实际支出比预算增加1840.3万元，增减率82.86%。</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 xml:space="preserve">其他有关说明内容。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（二）部门收入总体情况说明 </w:t>
      </w:r>
    </w:p>
    <w:p>
      <w:pPr>
        <w:pStyle w:val="6"/>
        <w:keepNext w:val="0"/>
        <w:keepLines w:val="0"/>
        <w:pageBreakBefore w:val="0"/>
        <w:kinsoku/>
        <w:wordWrap/>
        <w:overflowPunct/>
        <w:topLinePunct w:val="0"/>
        <w:autoSpaceDE/>
        <w:bidi w:val="0"/>
        <w:spacing w:line="560" w:lineRule="exact"/>
        <w:ind w:left="0" w:leftChars="0" w:right="0" w:rightChars="0" w:firstLine="600" w:firstLineChars="200"/>
        <w:rPr>
          <w:rFonts w:hint="eastAsia" w:ascii="新宋体" w:hAnsi="新宋体" w:eastAsia="仿宋_GB2312" w:cs="新宋体"/>
          <w:b w:val="0"/>
          <w:sz w:val="30"/>
          <w:szCs w:val="32"/>
        </w:rPr>
      </w:pPr>
      <w:r>
        <w:rPr>
          <w:rFonts w:hint="eastAsia" w:ascii="仿宋" w:hAnsi="仿宋" w:eastAsia="仿宋_GB2312" w:cs="仿宋"/>
          <w:b w:val="0"/>
          <w:sz w:val="30"/>
          <w:szCs w:val="30"/>
        </w:rPr>
        <w:t xml:space="preserve"> </w:t>
      </w:r>
      <w:r>
        <w:rPr>
          <w:rFonts w:hint="eastAsia" w:ascii="新宋体" w:hAnsi="新宋体" w:eastAsia="仿宋_GB2312" w:cs="新宋体"/>
          <w:b w:val="0"/>
          <w:sz w:val="30"/>
          <w:szCs w:val="32"/>
        </w:rPr>
        <w:t>201</w:t>
      </w:r>
      <w:r>
        <w:rPr>
          <w:rFonts w:hint="eastAsia" w:ascii="新宋体" w:hAnsi="新宋体" w:eastAsia="仿宋_GB2312" w:cs="新宋体"/>
          <w:b w:val="0"/>
          <w:sz w:val="30"/>
          <w:szCs w:val="32"/>
          <w:lang w:val="en-US" w:eastAsia="zh-CN"/>
        </w:rPr>
        <w:t>7</w:t>
      </w:r>
      <w:r>
        <w:rPr>
          <w:rFonts w:hint="eastAsia" w:ascii="新宋体" w:hAnsi="新宋体" w:eastAsia="仿宋_GB2312" w:cs="新宋体"/>
          <w:b w:val="0"/>
          <w:sz w:val="30"/>
          <w:szCs w:val="32"/>
        </w:rPr>
        <w:t>年本单位全年收入</w:t>
      </w:r>
      <w:r>
        <w:rPr>
          <w:rFonts w:hint="eastAsia" w:ascii="新宋体" w:hAnsi="新宋体" w:eastAsia="仿宋_GB2312" w:cs="新宋体"/>
          <w:b w:val="0"/>
          <w:sz w:val="30"/>
          <w:szCs w:val="32"/>
          <w:lang w:val="en-US" w:eastAsia="zh-CN"/>
        </w:rPr>
        <w:t>2221.1</w:t>
      </w:r>
      <w:r>
        <w:rPr>
          <w:rFonts w:hint="eastAsia" w:ascii="新宋体" w:hAnsi="新宋体" w:eastAsia="仿宋_GB2312" w:cs="新宋体"/>
          <w:b w:val="0"/>
          <w:sz w:val="30"/>
          <w:szCs w:val="32"/>
        </w:rPr>
        <w:t>万元，其中：财政拨款收入</w:t>
      </w:r>
      <w:r>
        <w:rPr>
          <w:rFonts w:hint="eastAsia" w:ascii="新宋体" w:hAnsi="新宋体" w:eastAsia="仿宋_GB2312" w:cs="新宋体"/>
          <w:b w:val="0"/>
          <w:sz w:val="30"/>
          <w:szCs w:val="32"/>
          <w:lang w:val="en-US" w:eastAsia="zh-CN"/>
        </w:rPr>
        <w:t>2203.1</w:t>
      </w:r>
      <w:r>
        <w:rPr>
          <w:rFonts w:hint="eastAsia" w:ascii="新宋体" w:hAnsi="新宋体" w:eastAsia="仿宋_GB2312" w:cs="新宋体"/>
          <w:b w:val="0"/>
          <w:sz w:val="30"/>
          <w:szCs w:val="32"/>
        </w:rPr>
        <w:t>万元，占总收入年的比重为</w:t>
      </w:r>
      <w:r>
        <w:rPr>
          <w:rFonts w:hint="eastAsia" w:ascii="新宋体" w:hAnsi="新宋体" w:eastAsia="仿宋_GB2312" w:cs="新宋体"/>
          <w:b w:val="0"/>
          <w:sz w:val="30"/>
          <w:szCs w:val="32"/>
          <w:lang w:val="en-US" w:eastAsia="zh-CN"/>
        </w:rPr>
        <w:t>99.2</w:t>
      </w:r>
      <w:r>
        <w:rPr>
          <w:rFonts w:hint="eastAsia" w:ascii="新宋体" w:hAnsi="新宋体" w:eastAsia="仿宋_GB2312" w:cs="新宋体"/>
          <w:b w:val="0"/>
          <w:sz w:val="30"/>
          <w:szCs w:val="32"/>
        </w:rPr>
        <w:t>%</w:t>
      </w:r>
      <w:r>
        <w:rPr>
          <w:rFonts w:hint="eastAsia" w:ascii="新宋体" w:hAnsi="新宋体" w:cs="新宋体"/>
          <w:b w:val="0"/>
          <w:sz w:val="30"/>
          <w:szCs w:val="32"/>
          <w:lang w:eastAsia="zh-CN"/>
        </w:rPr>
        <w:t>；</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新宋体" w:hAnsi="新宋体" w:eastAsia="仿宋_GB2312" w:cs="新宋体"/>
          <w:b w:val="0"/>
          <w:sz w:val="30"/>
          <w:szCs w:val="32"/>
        </w:rPr>
        <w:t>其它收入</w:t>
      </w:r>
      <w:r>
        <w:rPr>
          <w:rFonts w:hint="eastAsia" w:ascii="新宋体" w:hAnsi="新宋体" w:eastAsia="仿宋_GB2312" w:cs="新宋体"/>
          <w:b w:val="0"/>
          <w:sz w:val="30"/>
          <w:szCs w:val="32"/>
          <w:lang w:val="en-US" w:eastAsia="zh-CN"/>
        </w:rPr>
        <w:t>18</w:t>
      </w:r>
      <w:r>
        <w:rPr>
          <w:rFonts w:hint="eastAsia" w:ascii="新宋体" w:hAnsi="新宋体" w:eastAsia="仿宋_GB2312" w:cs="新宋体"/>
          <w:b w:val="0"/>
          <w:sz w:val="30"/>
          <w:szCs w:val="32"/>
        </w:rPr>
        <w:t>万元，占总收入比重为</w:t>
      </w:r>
      <w:r>
        <w:rPr>
          <w:rFonts w:hint="eastAsia" w:ascii="新宋体" w:hAnsi="新宋体" w:eastAsia="仿宋_GB2312" w:cs="新宋体"/>
          <w:b w:val="0"/>
          <w:sz w:val="30"/>
          <w:szCs w:val="32"/>
          <w:lang w:val="en-US" w:eastAsia="zh-CN"/>
        </w:rPr>
        <w:t>0.8</w:t>
      </w:r>
      <w:r>
        <w:rPr>
          <w:rFonts w:hint="eastAsia" w:ascii="新宋体" w:hAnsi="新宋体" w:eastAsia="仿宋_GB2312" w:cs="新宋体"/>
          <w:b w:val="0"/>
          <w:sz w:val="30"/>
          <w:szCs w:val="32"/>
        </w:rPr>
        <w:t>%。</w:t>
      </w:r>
      <w:r>
        <w:rPr>
          <w:rFonts w:hint="eastAsia" w:ascii="仿宋" w:hAnsi="仿宋" w:eastAsia="仿宋" w:cs="仿宋"/>
          <w:sz w:val="30"/>
          <w:szCs w:val="30"/>
          <w:lang w:eastAsia="zh-CN"/>
        </w:rPr>
        <w:t>增减变化原因是：因本年度项目资金大幅度增加，是上年的12.3倍主要是心连心绿色制造集成资金1350万元、纺织服装新增就业补贴236万元、战略性新兴产业专项资金等1824万元。</w:t>
      </w:r>
    </w:p>
    <w:p>
      <w:pPr>
        <w:pStyle w:val="6"/>
        <w:keepNext w:val="0"/>
        <w:keepLines w:val="0"/>
        <w:pageBreakBefore w:val="0"/>
        <w:kinsoku/>
        <w:wordWrap/>
        <w:overflowPunct/>
        <w:topLinePunct w:val="0"/>
        <w:autoSpaceDE/>
        <w:bidi w:val="0"/>
        <w:spacing w:line="560" w:lineRule="exact"/>
        <w:ind w:left="0" w:leftChars="0" w:right="0" w:rightChars="0" w:firstLine="600" w:firstLineChars="200"/>
        <w:rPr>
          <w:rFonts w:hint="eastAsia" w:ascii="新宋体" w:hAnsi="新宋体" w:eastAsia="仿宋_GB2312" w:cs="新宋体"/>
          <w:b w:val="0"/>
          <w:sz w:val="30"/>
          <w:szCs w:val="32"/>
        </w:rPr>
      </w:pPr>
      <w:r>
        <w:rPr>
          <w:rFonts w:hint="eastAsia" w:ascii="新宋体" w:hAnsi="新宋体" w:cs="新宋体"/>
          <w:b w:val="0"/>
          <w:sz w:val="30"/>
          <w:szCs w:val="32"/>
          <w:lang w:val="en-US" w:eastAsia="zh-CN"/>
        </w:rPr>
        <w:t>与预算相比情况：</w:t>
      </w:r>
      <w:r>
        <w:rPr>
          <w:rFonts w:hint="eastAsia" w:ascii="新宋体" w:hAnsi="新宋体" w:eastAsia="仿宋_GB2312" w:cs="新宋体"/>
          <w:b w:val="0"/>
          <w:sz w:val="30"/>
          <w:szCs w:val="32"/>
          <w:lang w:val="en-US" w:eastAsia="zh-CN"/>
        </w:rPr>
        <w:t>2017年总收入2221.1万元，预算380.8万元，实际收入比预算增加1840.3万元，增减率82.86%。其中：2011301支出351.6万元，比预算减少1.7万元，原因是招商经费没有拨完；养老保险缴费27.5万元，和预算一致；项目收入1824万元，比预算增加1824万元，原因是项目收入没有列入预算；其他收入18万元，比预算增加18万元，原因是其他收入没有列入预算。</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其他有关说明内容。</w:t>
      </w: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（三）部门支出总体情况说明 </w:t>
      </w:r>
    </w:p>
    <w:p>
      <w:pPr>
        <w:pStyle w:val="6"/>
        <w:keepNext w:val="0"/>
        <w:keepLines w:val="0"/>
        <w:pageBreakBefore w:val="0"/>
        <w:kinsoku/>
        <w:wordWrap/>
        <w:overflowPunct/>
        <w:topLinePunct w:val="0"/>
        <w:autoSpaceDE/>
        <w:bidi w:val="0"/>
        <w:spacing w:line="560" w:lineRule="exact"/>
        <w:ind w:left="0" w:leftChars="0" w:right="0" w:rightChars="0" w:firstLine="600" w:firstLineChars="200"/>
        <w:rPr>
          <w:rFonts w:hint="eastAsia" w:ascii="新宋体" w:hAnsi="新宋体" w:eastAsia="仿宋_GB2312" w:cs="新宋体"/>
          <w:b w:val="0"/>
          <w:sz w:val="30"/>
          <w:szCs w:val="32"/>
          <w:lang w:val="en-US" w:eastAsia="zh-CN"/>
        </w:rPr>
      </w:pPr>
      <w:r>
        <w:rPr>
          <w:rFonts w:hint="eastAsia" w:ascii="新宋体" w:hAnsi="新宋体" w:eastAsia="仿宋_GB2312" w:cs="新宋体"/>
          <w:b w:val="0"/>
          <w:sz w:val="30"/>
          <w:szCs w:val="32"/>
          <w:lang w:val="en-US" w:eastAsia="zh-CN"/>
        </w:rPr>
        <w:t>2017年</w:t>
      </w:r>
      <w:r>
        <w:rPr>
          <w:rFonts w:hint="eastAsia" w:ascii="新宋体" w:hAnsi="新宋体" w:eastAsia="仿宋_GB2312" w:cs="新宋体"/>
          <w:b w:val="0"/>
          <w:sz w:val="30"/>
          <w:szCs w:val="32"/>
        </w:rPr>
        <w:t>支出</w:t>
      </w:r>
      <w:r>
        <w:rPr>
          <w:rFonts w:hint="eastAsia" w:ascii="新宋体" w:hAnsi="新宋体" w:eastAsia="仿宋_GB2312" w:cs="新宋体"/>
          <w:b w:val="0"/>
          <w:sz w:val="30"/>
          <w:szCs w:val="32"/>
          <w:lang w:eastAsia="zh-CN"/>
        </w:rPr>
        <w:t>合计</w:t>
      </w:r>
      <w:r>
        <w:rPr>
          <w:rFonts w:hint="eastAsia" w:ascii="新宋体" w:hAnsi="新宋体" w:eastAsia="仿宋_GB2312" w:cs="新宋体"/>
          <w:b w:val="0"/>
          <w:sz w:val="30"/>
          <w:szCs w:val="32"/>
          <w:lang w:val="en-US" w:eastAsia="zh-CN"/>
        </w:rPr>
        <w:t>2221.1万元，其中：</w:t>
      </w:r>
      <w:r>
        <w:rPr>
          <w:rFonts w:hint="eastAsia" w:ascii="新宋体" w:hAnsi="新宋体" w:eastAsia="仿宋_GB2312" w:cs="新宋体"/>
          <w:b w:val="0"/>
          <w:sz w:val="30"/>
          <w:szCs w:val="32"/>
        </w:rPr>
        <w:t>基本支出</w:t>
      </w:r>
      <w:r>
        <w:rPr>
          <w:rFonts w:hint="eastAsia" w:ascii="新宋体" w:hAnsi="新宋体" w:eastAsia="仿宋_GB2312" w:cs="新宋体"/>
          <w:b w:val="0"/>
          <w:sz w:val="30"/>
          <w:szCs w:val="32"/>
          <w:lang w:val="en-US" w:eastAsia="zh-CN"/>
        </w:rPr>
        <w:t>397.1</w:t>
      </w:r>
      <w:r>
        <w:rPr>
          <w:rFonts w:hint="eastAsia" w:ascii="新宋体" w:hAnsi="新宋体" w:eastAsia="仿宋_GB2312" w:cs="新宋体"/>
          <w:b w:val="0"/>
          <w:sz w:val="30"/>
          <w:szCs w:val="32"/>
        </w:rPr>
        <w:t>万元，基本支出占总支出的比重为</w:t>
      </w:r>
      <w:r>
        <w:rPr>
          <w:rFonts w:hint="eastAsia" w:ascii="新宋体" w:hAnsi="新宋体" w:eastAsia="仿宋_GB2312" w:cs="新宋体"/>
          <w:b w:val="0"/>
          <w:sz w:val="30"/>
          <w:szCs w:val="32"/>
          <w:lang w:val="en-US" w:eastAsia="zh-CN"/>
        </w:rPr>
        <w:t>17.9</w:t>
      </w:r>
      <w:r>
        <w:rPr>
          <w:rFonts w:hint="eastAsia" w:ascii="新宋体" w:hAnsi="新宋体" w:eastAsia="仿宋_GB2312" w:cs="新宋体"/>
          <w:b w:val="0"/>
          <w:sz w:val="30"/>
          <w:szCs w:val="32"/>
        </w:rPr>
        <w:t>%。项目支出为</w:t>
      </w:r>
      <w:r>
        <w:rPr>
          <w:rFonts w:hint="eastAsia" w:ascii="新宋体" w:hAnsi="新宋体" w:eastAsia="仿宋_GB2312" w:cs="新宋体"/>
          <w:b w:val="0"/>
          <w:sz w:val="30"/>
          <w:szCs w:val="32"/>
          <w:lang w:val="en-US" w:eastAsia="zh-CN"/>
        </w:rPr>
        <w:t>1824</w:t>
      </w:r>
      <w:r>
        <w:rPr>
          <w:rFonts w:hint="eastAsia" w:ascii="新宋体" w:hAnsi="新宋体" w:eastAsia="仿宋_GB2312" w:cs="新宋体"/>
          <w:b w:val="0"/>
          <w:sz w:val="30"/>
          <w:szCs w:val="32"/>
        </w:rPr>
        <w:t>万元，比占总支出的比重为</w:t>
      </w:r>
      <w:r>
        <w:rPr>
          <w:rFonts w:hint="eastAsia" w:ascii="新宋体" w:hAnsi="新宋体" w:eastAsia="仿宋_GB2312" w:cs="新宋体"/>
          <w:b w:val="0"/>
          <w:sz w:val="30"/>
          <w:szCs w:val="32"/>
          <w:lang w:val="en-US" w:eastAsia="zh-CN"/>
        </w:rPr>
        <w:t>82.1</w:t>
      </w:r>
      <w:r>
        <w:rPr>
          <w:rFonts w:hint="eastAsia" w:ascii="新宋体" w:hAnsi="新宋体" w:eastAsia="仿宋_GB2312" w:cs="新宋体"/>
          <w:b w:val="0"/>
          <w:sz w:val="30"/>
          <w:szCs w:val="32"/>
        </w:rPr>
        <w:t>%。</w:t>
      </w:r>
      <w:r>
        <w:rPr>
          <w:rFonts w:hint="eastAsia" w:ascii="新宋体" w:hAnsi="新宋体" w:eastAsia="仿宋_GB2312" w:cs="新宋体"/>
          <w:b w:val="0"/>
          <w:sz w:val="30"/>
          <w:szCs w:val="32"/>
          <w:lang w:val="en-US" w:eastAsia="zh-CN"/>
        </w:rPr>
        <w:t>上缴上级支出0</w:t>
      </w:r>
      <w:r>
        <w:rPr>
          <w:rFonts w:hint="eastAsia" w:ascii="仿宋" w:hAnsi="仿宋" w:eastAsia="仿宋" w:cs="仿宋"/>
          <w:sz w:val="30"/>
          <w:szCs w:val="30"/>
        </w:rPr>
        <w:t>，占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新宋体" w:hAnsi="新宋体" w:eastAsia="仿宋_GB2312" w:cs="新宋体"/>
          <w:b w:val="0"/>
          <w:sz w:val="30"/>
          <w:szCs w:val="32"/>
          <w:lang w:val="en-US" w:eastAsia="zh-CN"/>
        </w:rPr>
        <w:t>经营支出0，</w:t>
      </w:r>
      <w:r>
        <w:rPr>
          <w:rFonts w:hint="eastAsia" w:ascii="仿宋" w:hAnsi="仿宋" w:eastAsia="仿宋" w:cs="仿宋"/>
          <w:sz w:val="30"/>
          <w:szCs w:val="30"/>
        </w:rPr>
        <w:t>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新宋体" w:hAnsi="新宋体" w:eastAsia="仿宋_GB2312" w:cs="新宋体"/>
          <w:b w:val="0"/>
          <w:sz w:val="30"/>
          <w:szCs w:val="32"/>
          <w:lang w:val="en-US" w:eastAsia="zh-CN"/>
        </w:rPr>
        <w:t>对</w:t>
      </w:r>
      <w:r>
        <w:rPr>
          <w:rFonts w:hint="eastAsia" w:ascii="新宋体" w:hAnsi="新宋体" w:cs="新宋体"/>
          <w:b w:val="0"/>
          <w:sz w:val="30"/>
          <w:szCs w:val="32"/>
          <w:lang w:val="en-US" w:eastAsia="zh-CN"/>
        </w:rPr>
        <w:t>附属</w:t>
      </w:r>
      <w:r>
        <w:rPr>
          <w:rFonts w:hint="eastAsia" w:ascii="新宋体" w:hAnsi="新宋体" w:eastAsia="仿宋_GB2312" w:cs="新宋体"/>
          <w:b w:val="0"/>
          <w:sz w:val="30"/>
          <w:szCs w:val="32"/>
          <w:lang w:val="en-US" w:eastAsia="zh-CN"/>
        </w:rPr>
        <w:t>单位的补助支出0</w:t>
      </w:r>
      <w:r>
        <w:rPr>
          <w:rFonts w:hint="eastAsia" w:ascii="仿宋" w:hAnsi="仿宋" w:eastAsia="仿宋" w:cs="仿宋"/>
          <w:sz w:val="30"/>
          <w:szCs w:val="30"/>
        </w:rPr>
        <w:t>，占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增减变化原因是：因本年度项目资金大幅度增加，是上年的12.3倍主要是心连心绿色制造集成资金1350万元、纺织服装新增就业补贴236万元、战略性新兴产业专项资金等1824万元。</w:t>
      </w:r>
    </w:p>
    <w:p>
      <w:pPr>
        <w:pStyle w:val="6"/>
        <w:keepNext w:val="0"/>
        <w:keepLines w:val="0"/>
        <w:pageBreakBefore w:val="0"/>
        <w:kinsoku/>
        <w:wordWrap/>
        <w:overflowPunct/>
        <w:topLinePunct w:val="0"/>
        <w:autoSpaceDE/>
        <w:bidi w:val="0"/>
        <w:spacing w:line="560" w:lineRule="exact"/>
        <w:ind w:right="0" w:rightChars="0"/>
        <w:rPr>
          <w:rFonts w:hint="eastAsia" w:ascii="新宋体" w:hAnsi="新宋体" w:eastAsia="仿宋_GB2312" w:cs="新宋体"/>
          <w:b w:val="0"/>
          <w:sz w:val="30"/>
          <w:szCs w:val="32"/>
          <w:lang w:val="en-US" w:eastAsia="zh-CN"/>
        </w:rPr>
      </w:pPr>
      <w:r>
        <w:rPr>
          <w:rFonts w:hint="eastAsia" w:ascii="新宋体" w:hAnsi="新宋体" w:eastAsia="仿宋_GB2312" w:cs="新宋体"/>
          <w:b w:val="0"/>
          <w:sz w:val="30"/>
          <w:szCs w:val="32"/>
          <w:lang w:val="en-US" w:eastAsia="zh-CN"/>
        </w:rPr>
        <w:t>与预算相比情况：2017年总支出2221.1万元，预算380.8万元，实际支出比预算增加1840.3万元，增减率82.86%。其中：2011301行政运行支出351.6万元，比预算减少1.7万元，原因是招商经费减少；养老保险缴费27.5万元，和预算一致；项目支出1824万元，比预算增加1824万元，原因是项目支出没有列入预算；其他支出18万元，比预算增加18万元，原因是其他收入没有列入预算。</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其他有关说明内容。 </w:t>
      </w:r>
      <w:r>
        <w:rPr>
          <w:rFonts w:hint="eastAsia" w:ascii="仿宋" w:hAnsi="仿宋" w:eastAsia="仿宋_GB2312" w:cs="仿宋"/>
          <w:b w:val="0"/>
          <w:sz w:val="30"/>
          <w:szCs w:val="30"/>
          <w:lang w:eastAsia="zh-CN"/>
        </w:rPr>
        <w:t>无。</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二、部门财政拨款收支情况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（一）财政拨款收支总体情况说明 </w:t>
      </w:r>
    </w:p>
    <w:p>
      <w:pPr>
        <w:keepNext w:val="0"/>
        <w:keepLines w:val="0"/>
        <w:pageBreakBefore w:val="0"/>
        <w:numPr>
          <w:ilvl w:val="0"/>
          <w:numId w:val="0"/>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hint="eastAsia" w:ascii="新宋体" w:hAnsi="新宋体" w:eastAsia="仿宋_GB2312" w:cs="新宋体"/>
          <w:b w:val="0"/>
          <w:sz w:val="30"/>
          <w:szCs w:val="32"/>
          <w:lang w:val="en-US" w:eastAsia="zh-CN"/>
        </w:rPr>
      </w:pPr>
      <w:r>
        <w:rPr>
          <w:rFonts w:hint="eastAsia" w:ascii="新宋体" w:hAnsi="新宋体" w:eastAsia="仿宋_GB2312" w:cs="新宋体"/>
          <w:b w:val="0"/>
          <w:sz w:val="30"/>
          <w:szCs w:val="32"/>
        </w:rPr>
        <w:t>201</w:t>
      </w:r>
      <w:r>
        <w:rPr>
          <w:rFonts w:hint="eastAsia" w:ascii="新宋体" w:hAnsi="新宋体" w:eastAsia="仿宋_GB2312" w:cs="新宋体"/>
          <w:b w:val="0"/>
          <w:sz w:val="30"/>
          <w:szCs w:val="32"/>
          <w:lang w:val="en-US" w:eastAsia="zh-CN"/>
        </w:rPr>
        <w:t>7</w:t>
      </w:r>
      <w:r>
        <w:rPr>
          <w:rFonts w:hint="eastAsia" w:ascii="新宋体" w:hAnsi="新宋体" w:eastAsia="仿宋_GB2312" w:cs="新宋体"/>
          <w:b w:val="0"/>
          <w:sz w:val="30"/>
          <w:szCs w:val="32"/>
        </w:rPr>
        <w:t>年财政拨款收入：</w:t>
      </w:r>
      <w:r>
        <w:rPr>
          <w:rFonts w:hint="eastAsia" w:ascii="新宋体" w:hAnsi="新宋体" w:eastAsia="仿宋_GB2312" w:cs="新宋体"/>
          <w:b w:val="0"/>
          <w:sz w:val="30"/>
          <w:szCs w:val="32"/>
          <w:lang w:val="en-US" w:eastAsia="zh-CN"/>
        </w:rPr>
        <w:t>2203.1</w:t>
      </w:r>
      <w:r>
        <w:rPr>
          <w:rFonts w:hint="eastAsia" w:ascii="新宋体" w:hAnsi="新宋体" w:eastAsia="仿宋_GB2312" w:cs="新宋体"/>
          <w:b w:val="0"/>
          <w:sz w:val="30"/>
          <w:szCs w:val="32"/>
        </w:rPr>
        <w:t>万元，比上年增加</w:t>
      </w:r>
      <w:r>
        <w:rPr>
          <w:rFonts w:hint="eastAsia" w:ascii="新宋体" w:hAnsi="新宋体" w:eastAsia="仿宋_GB2312" w:cs="新宋体"/>
          <w:b w:val="0"/>
          <w:sz w:val="30"/>
          <w:szCs w:val="32"/>
          <w:lang w:val="en-US" w:eastAsia="zh-CN"/>
        </w:rPr>
        <w:t>1654.5</w:t>
      </w:r>
      <w:r>
        <w:rPr>
          <w:rFonts w:hint="eastAsia" w:ascii="新宋体" w:hAnsi="新宋体" w:eastAsia="仿宋_GB2312" w:cs="新宋体"/>
          <w:b w:val="0"/>
          <w:sz w:val="30"/>
          <w:szCs w:val="32"/>
        </w:rPr>
        <w:t>万元，增长</w:t>
      </w:r>
      <w:r>
        <w:rPr>
          <w:rFonts w:hint="eastAsia" w:ascii="新宋体" w:hAnsi="新宋体" w:eastAsia="仿宋_GB2312" w:cs="新宋体"/>
          <w:b w:val="0"/>
          <w:sz w:val="30"/>
          <w:szCs w:val="32"/>
          <w:lang w:val="en-US" w:eastAsia="zh-CN"/>
        </w:rPr>
        <w:t>302</w:t>
      </w:r>
      <w:r>
        <w:rPr>
          <w:rFonts w:hint="eastAsia" w:ascii="新宋体" w:hAnsi="新宋体" w:eastAsia="仿宋_GB2312" w:cs="新宋体"/>
          <w:b w:val="0"/>
          <w:sz w:val="30"/>
          <w:szCs w:val="32"/>
        </w:rPr>
        <w:t>%,原因是201</w:t>
      </w:r>
      <w:r>
        <w:rPr>
          <w:rFonts w:hint="eastAsia" w:ascii="新宋体" w:hAnsi="新宋体" w:eastAsia="仿宋_GB2312" w:cs="新宋体"/>
          <w:b w:val="0"/>
          <w:sz w:val="30"/>
          <w:szCs w:val="32"/>
          <w:lang w:val="en-US" w:eastAsia="zh-CN"/>
        </w:rPr>
        <w:t>7</w:t>
      </w:r>
      <w:r>
        <w:rPr>
          <w:rFonts w:hint="eastAsia" w:ascii="新宋体" w:hAnsi="新宋体" w:eastAsia="仿宋_GB2312" w:cs="新宋体"/>
          <w:b w:val="0"/>
          <w:sz w:val="30"/>
          <w:szCs w:val="32"/>
          <w:lang w:eastAsia="zh-CN"/>
        </w:rPr>
        <w:t>招商引资力度加大，拨入心连心绿色制造集成资金</w:t>
      </w:r>
      <w:r>
        <w:rPr>
          <w:rFonts w:hint="eastAsia" w:ascii="新宋体" w:hAnsi="新宋体" w:eastAsia="仿宋_GB2312" w:cs="新宋体"/>
          <w:b w:val="0"/>
          <w:sz w:val="30"/>
          <w:szCs w:val="32"/>
          <w:lang w:val="en-US" w:eastAsia="zh-CN"/>
        </w:rPr>
        <w:t>1350万元，乔森服饰纺织服装加工梯度转移资金及边境小额贸易资金95万元，招商引资奖金38万元，纺织服装新增就业补贴236万元，自治区战略性新兴专项资金70万元，中小企业发展专项资金35万元</w:t>
      </w:r>
      <w:r>
        <w:rPr>
          <w:rFonts w:hint="eastAsia" w:ascii="新宋体" w:hAnsi="新宋体" w:eastAsia="仿宋_GB2312" w:cs="新宋体"/>
          <w:b w:val="0"/>
          <w:sz w:val="30"/>
          <w:szCs w:val="32"/>
        </w:rPr>
        <w:t>。201</w:t>
      </w:r>
      <w:r>
        <w:rPr>
          <w:rFonts w:hint="eastAsia" w:ascii="新宋体" w:hAnsi="新宋体" w:eastAsia="仿宋_GB2312" w:cs="新宋体"/>
          <w:b w:val="0"/>
          <w:sz w:val="30"/>
          <w:szCs w:val="32"/>
          <w:lang w:val="en-US" w:eastAsia="zh-CN"/>
        </w:rPr>
        <w:t>7</w:t>
      </w:r>
      <w:r>
        <w:rPr>
          <w:rFonts w:hint="eastAsia" w:ascii="新宋体" w:hAnsi="新宋体" w:eastAsia="仿宋_GB2312" w:cs="新宋体"/>
          <w:b w:val="0"/>
          <w:sz w:val="30"/>
          <w:szCs w:val="32"/>
        </w:rPr>
        <w:t>年财政拨款</w:t>
      </w:r>
      <w:r>
        <w:rPr>
          <w:rFonts w:hint="eastAsia" w:ascii="新宋体" w:hAnsi="新宋体" w:eastAsia="仿宋_GB2312" w:cs="新宋体"/>
          <w:b w:val="0"/>
          <w:sz w:val="30"/>
          <w:szCs w:val="32"/>
          <w:lang w:eastAsia="zh-CN"/>
        </w:rPr>
        <w:t>支出</w:t>
      </w:r>
      <w:r>
        <w:rPr>
          <w:rFonts w:hint="eastAsia" w:ascii="新宋体" w:hAnsi="新宋体" w:eastAsia="仿宋_GB2312" w:cs="新宋体"/>
          <w:b w:val="0"/>
          <w:sz w:val="30"/>
          <w:szCs w:val="32"/>
        </w:rPr>
        <w:t>：</w:t>
      </w:r>
      <w:r>
        <w:rPr>
          <w:rFonts w:hint="eastAsia" w:ascii="新宋体" w:hAnsi="新宋体" w:eastAsia="仿宋_GB2312" w:cs="新宋体"/>
          <w:b w:val="0"/>
          <w:sz w:val="30"/>
          <w:szCs w:val="32"/>
          <w:lang w:val="en-US" w:eastAsia="zh-CN"/>
        </w:rPr>
        <w:t>2203.1</w:t>
      </w:r>
      <w:r>
        <w:rPr>
          <w:rFonts w:hint="eastAsia" w:ascii="新宋体" w:hAnsi="新宋体" w:eastAsia="仿宋_GB2312" w:cs="新宋体"/>
          <w:b w:val="0"/>
          <w:sz w:val="30"/>
          <w:szCs w:val="32"/>
        </w:rPr>
        <w:t>万元，比上年增加</w:t>
      </w:r>
      <w:r>
        <w:rPr>
          <w:rFonts w:hint="eastAsia" w:ascii="新宋体" w:hAnsi="新宋体" w:eastAsia="仿宋_GB2312" w:cs="新宋体"/>
          <w:b w:val="0"/>
          <w:sz w:val="30"/>
          <w:szCs w:val="32"/>
          <w:lang w:val="en-US" w:eastAsia="zh-CN"/>
        </w:rPr>
        <w:t>1654.5</w:t>
      </w:r>
      <w:r>
        <w:rPr>
          <w:rFonts w:hint="eastAsia" w:ascii="新宋体" w:hAnsi="新宋体" w:eastAsia="仿宋_GB2312" w:cs="新宋体"/>
          <w:b w:val="0"/>
          <w:sz w:val="30"/>
          <w:szCs w:val="32"/>
        </w:rPr>
        <w:t>万元，增长</w:t>
      </w:r>
      <w:r>
        <w:rPr>
          <w:rFonts w:hint="eastAsia" w:ascii="新宋体" w:hAnsi="新宋体" w:eastAsia="仿宋_GB2312" w:cs="新宋体"/>
          <w:b w:val="0"/>
          <w:sz w:val="30"/>
          <w:szCs w:val="32"/>
          <w:lang w:val="en-US" w:eastAsia="zh-CN"/>
        </w:rPr>
        <w:t>302</w:t>
      </w:r>
      <w:r>
        <w:rPr>
          <w:rFonts w:hint="eastAsia" w:ascii="新宋体" w:hAnsi="新宋体" w:eastAsia="仿宋_GB2312" w:cs="新宋体"/>
          <w:b w:val="0"/>
          <w:sz w:val="30"/>
          <w:szCs w:val="32"/>
        </w:rPr>
        <w:t>%,其中：</w:t>
      </w:r>
      <w:r>
        <w:rPr>
          <w:rFonts w:hint="eastAsia" w:ascii="新宋体" w:hAnsi="新宋体" w:eastAsia="仿宋_GB2312" w:cs="新宋体"/>
          <w:b w:val="0"/>
          <w:sz w:val="30"/>
          <w:szCs w:val="32"/>
          <w:lang w:eastAsia="zh-CN"/>
        </w:rPr>
        <w:t>基本支出</w:t>
      </w:r>
      <w:r>
        <w:rPr>
          <w:rFonts w:hint="eastAsia" w:ascii="新宋体" w:hAnsi="新宋体" w:eastAsia="仿宋_GB2312" w:cs="新宋体"/>
          <w:b w:val="0"/>
          <w:sz w:val="30"/>
          <w:szCs w:val="32"/>
          <w:lang w:val="en-US" w:eastAsia="zh-CN"/>
        </w:rPr>
        <w:t>379.1</w:t>
      </w:r>
      <w:r>
        <w:rPr>
          <w:rFonts w:hint="eastAsia" w:ascii="新宋体" w:hAnsi="新宋体" w:eastAsia="仿宋_GB2312" w:cs="新宋体"/>
          <w:b w:val="0"/>
          <w:sz w:val="30"/>
          <w:szCs w:val="32"/>
        </w:rPr>
        <w:t>万元，</w:t>
      </w:r>
      <w:r>
        <w:rPr>
          <w:rFonts w:hint="eastAsia" w:ascii="新宋体" w:hAnsi="新宋体" w:eastAsia="仿宋_GB2312" w:cs="新宋体"/>
          <w:b w:val="0"/>
          <w:sz w:val="30"/>
          <w:szCs w:val="32"/>
          <w:lang w:eastAsia="zh-CN"/>
        </w:rPr>
        <w:t>项目支出</w:t>
      </w:r>
      <w:r>
        <w:rPr>
          <w:rFonts w:hint="eastAsia" w:ascii="新宋体" w:hAnsi="新宋体" w:eastAsia="仿宋_GB2312" w:cs="新宋体"/>
          <w:b w:val="0"/>
          <w:sz w:val="30"/>
          <w:szCs w:val="32"/>
          <w:lang w:val="en-US" w:eastAsia="zh-CN"/>
        </w:rPr>
        <w:t>1824</w:t>
      </w:r>
      <w:r>
        <w:rPr>
          <w:rFonts w:hint="eastAsia" w:ascii="新宋体" w:hAnsi="新宋体" w:eastAsia="仿宋_GB2312" w:cs="新宋体"/>
          <w:b w:val="0"/>
          <w:sz w:val="30"/>
          <w:szCs w:val="32"/>
        </w:rPr>
        <w:t>万元，原因是201</w:t>
      </w:r>
      <w:r>
        <w:rPr>
          <w:rFonts w:hint="eastAsia" w:ascii="新宋体" w:hAnsi="新宋体" w:eastAsia="仿宋_GB2312" w:cs="新宋体"/>
          <w:b w:val="0"/>
          <w:sz w:val="30"/>
          <w:szCs w:val="32"/>
          <w:lang w:val="en-US" w:eastAsia="zh-CN"/>
        </w:rPr>
        <w:t>7</w:t>
      </w:r>
      <w:r>
        <w:rPr>
          <w:rFonts w:hint="eastAsia" w:ascii="新宋体" w:hAnsi="新宋体" w:eastAsia="仿宋_GB2312" w:cs="新宋体"/>
          <w:b w:val="0"/>
          <w:sz w:val="30"/>
          <w:szCs w:val="32"/>
          <w:lang w:eastAsia="zh-CN"/>
        </w:rPr>
        <w:t>招商引资力度加大，支出心连心绿色制造集成资金</w:t>
      </w:r>
      <w:r>
        <w:rPr>
          <w:rFonts w:hint="eastAsia" w:ascii="新宋体" w:hAnsi="新宋体" w:eastAsia="仿宋_GB2312" w:cs="新宋体"/>
          <w:b w:val="0"/>
          <w:sz w:val="30"/>
          <w:szCs w:val="32"/>
          <w:lang w:val="en-US" w:eastAsia="zh-CN"/>
        </w:rPr>
        <w:t>1350万元，乔森服饰纺织服装加工梯度转移资金及边境小额贸易资金95万元，招商引资奖金38万元，纺织服装新增就业补贴236万元，自治区战略性新兴专项资金70万元，中小企业发展专项资金35万元</w:t>
      </w:r>
      <w:r>
        <w:rPr>
          <w:rFonts w:hint="eastAsia" w:ascii="新宋体" w:hAnsi="新宋体" w:eastAsia="仿宋_GB2312" w:cs="新宋体"/>
          <w:b w:val="0"/>
          <w:sz w:val="30"/>
          <w:szCs w:val="32"/>
        </w:rPr>
        <w:t>。</w:t>
      </w:r>
      <w:r>
        <w:rPr>
          <w:rFonts w:hint="eastAsia" w:ascii="仿宋" w:hAnsi="仿宋" w:eastAsia="仿宋" w:cs="仿宋"/>
          <w:sz w:val="30"/>
          <w:szCs w:val="30"/>
        </w:rPr>
        <w:t>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numPr>
          <w:ilvl w:val="0"/>
          <w:numId w:val="0"/>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ascii="仿宋" w:hAnsi="仿宋" w:eastAsia="仿宋_GB2312" w:cs="仿宋"/>
          <w:b w:val="0"/>
          <w:sz w:val="30"/>
          <w:szCs w:val="30"/>
        </w:rPr>
      </w:pPr>
      <w:r>
        <w:rPr>
          <w:rFonts w:hint="eastAsia" w:ascii="新宋体" w:hAnsi="新宋体" w:eastAsia="仿宋_GB2312" w:cs="新宋体"/>
          <w:b w:val="0"/>
          <w:sz w:val="30"/>
          <w:szCs w:val="32"/>
          <w:lang w:val="en-US" w:eastAsia="zh-CN"/>
        </w:rPr>
        <w:t>与预算相比情况：2017年</w:t>
      </w:r>
      <w:r>
        <w:rPr>
          <w:rFonts w:hint="eastAsia" w:ascii="新宋体" w:hAnsi="新宋体" w:eastAsia="仿宋_GB2312" w:cs="新宋体"/>
          <w:b w:val="0"/>
          <w:sz w:val="30"/>
          <w:szCs w:val="32"/>
        </w:rPr>
        <w:t>财政拨款</w:t>
      </w:r>
      <w:r>
        <w:rPr>
          <w:rFonts w:hint="eastAsia" w:ascii="新宋体" w:hAnsi="新宋体" w:eastAsia="仿宋_GB2312" w:cs="新宋体"/>
          <w:b w:val="0"/>
          <w:sz w:val="30"/>
          <w:szCs w:val="32"/>
          <w:lang w:eastAsia="zh-CN"/>
        </w:rPr>
        <w:t>支出</w:t>
      </w:r>
      <w:r>
        <w:rPr>
          <w:rFonts w:hint="eastAsia" w:ascii="新宋体" w:hAnsi="新宋体" w:eastAsia="仿宋_GB2312" w:cs="新宋体"/>
          <w:b w:val="0"/>
          <w:sz w:val="30"/>
          <w:szCs w:val="32"/>
        </w:rPr>
        <w:t>：</w:t>
      </w:r>
      <w:r>
        <w:rPr>
          <w:rFonts w:hint="eastAsia" w:ascii="新宋体" w:hAnsi="新宋体" w:eastAsia="仿宋_GB2312" w:cs="新宋体"/>
          <w:b w:val="0"/>
          <w:sz w:val="30"/>
          <w:szCs w:val="32"/>
          <w:lang w:val="en-US" w:eastAsia="zh-CN"/>
        </w:rPr>
        <w:t>2203.1</w:t>
      </w:r>
      <w:r>
        <w:rPr>
          <w:rFonts w:hint="eastAsia" w:ascii="新宋体" w:hAnsi="新宋体" w:eastAsia="仿宋_GB2312" w:cs="新宋体"/>
          <w:b w:val="0"/>
          <w:sz w:val="30"/>
          <w:szCs w:val="32"/>
        </w:rPr>
        <w:t>万元</w:t>
      </w:r>
      <w:r>
        <w:rPr>
          <w:rFonts w:hint="eastAsia" w:ascii="新宋体" w:hAnsi="新宋体" w:eastAsia="仿宋_GB2312" w:cs="新宋体"/>
          <w:b w:val="0"/>
          <w:sz w:val="30"/>
          <w:szCs w:val="32"/>
          <w:lang w:val="en-US" w:eastAsia="zh-CN"/>
        </w:rPr>
        <w:t>，预算380.8万元，实际支出比预算增加1822.3万元，增减率82.72%。其中：2011301支出351.6万元，比预算减少1.7万元，原因是招商经费减少；养老保险缴费27.5万元，和预算一致；项目支出1824万元，比预算增加1824万元，原因是项目支出没有列入预算。</w:t>
      </w:r>
    </w:p>
    <w:p>
      <w:pPr>
        <w:keepNext w:val="0"/>
        <w:keepLines w:val="0"/>
        <w:pageBreakBefore w:val="0"/>
        <w:numPr>
          <w:ilvl w:val="0"/>
          <w:numId w:val="0"/>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hint="eastAsia" w:ascii="仿宋" w:hAnsi="仿宋" w:eastAsia="仿宋_GB2312" w:cs="仿宋"/>
          <w:b w:val="0"/>
          <w:sz w:val="30"/>
          <w:szCs w:val="30"/>
          <w:lang w:eastAsia="zh-CN"/>
        </w:rPr>
      </w:pPr>
      <w:r>
        <w:rPr>
          <w:rFonts w:hint="eastAsia" w:ascii="仿宋" w:hAnsi="仿宋" w:eastAsia="仿宋_GB2312" w:cs="仿宋"/>
          <w:b w:val="0"/>
          <w:sz w:val="30"/>
          <w:szCs w:val="30"/>
        </w:rPr>
        <w:t xml:space="preserve">其他有关说明内容。 </w:t>
      </w:r>
      <w:r>
        <w:rPr>
          <w:rFonts w:hint="eastAsia" w:ascii="仿宋" w:hAnsi="仿宋" w:eastAsia="仿宋_GB2312" w:cs="仿宋"/>
          <w:b w:val="0"/>
          <w:sz w:val="30"/>
          <w:szCs w:val="30"/>
          <w:lang w:eastAsia="zh-CN"/>
        </w:rPr>
        <w:t>无。</w:t>
      </w:r>
    </w:p>
    <w:p>
      <w:pPr>
        <w:keepNext w:val="0"/>
        <w:keepLines w:val="0"/>
        <w:pageBreakBefore w:val="0"/>
        <w:numPr>
          <w:ilvl w:val="0"/>
          <w:numId w:val="1"/>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hint="eastAsia" w:ascii="仿宋" w:hAnsi="仿宋" w:eastAsia="仿宋" w:cs="仿宋"/>
          <w:sz w:val="30"/>
          <w:szCs w:val="30"/>
          <w:lang w:val="en-US" w:eastAsia="zh-CN"/>
        </w:rPr>
      </w:pPr>
      <w:r>
        <w:rPr>
          <w:rFonts w:hint="eastAsia" w:ascii="仿宋" w:hAnsi="仿宋" w:eastAsia="仿宋_GB2312" w:cs="仿宋"/>
          <w:b w:val="0"/>
          <w:sz w:val="30"/>
          <w:szCs w:val="30"/>
        </w:rPr>
        <w:t xml:space="preserve">一般公共预算支出决算情况说明 </w:t>
      </w:r>
    </w:p>
    <w:p>
      <w:pPr>
        <w:keepNext w:val="0"/>
        <w:keepLines w:val="0"/>
        <w:pageBreakBefore w:val="0"/>
        <w:numPr>
          <w:ilvl w:val="0"/>
          <w:numId w:val="0"/>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年度一般公共预算财政拨款支出</w:t>
      </w:r>
      <w:r>
        <w:rPr>
          <w:rFonts w:hint="eastAsia" w:ascii="新宋体" w:hAnsi="新宋体" w:eastAsia="仿宋_GB2312" w:cs="新宋体"/>
          <w:b w:val="0"/>
          <w:sz w:val="30"/>
          <w:szCs w:val="32"/>
          <w:lang w:val="en-US" w:eastAsia="zh-CN"/>
        </w:rPr>
        <w:t>2203.1</w:t>
      </w:r>
      <w:r>
        <w:rPr>
          <w:rFonts w:hint="eastAsia" w:ascii="新宋体" w:hAnsi="新宋体" w:eastAsia="仿宋_GB2312" w:cs="新宋体"/>
          <w:b w:val="0"/>
          <w:sz w:val="30"/>
          <w:szCs w:val="32"/>
        </w:rPr>
        <w:t>万元，比上年增加</w:t>
      </w:r>
      <w:r>
        <w:rPr>
          <w:rFonts w:hint="eastAsia" w:ascii="新宋体" w:hAnsi="新宋体" w:eastAsia="仿宋_GB2312" w:cs="新宋体"/>
          <w:b w:val="0"/>
          <w:sz w:val="30"/>
          <w:szCs w:val="32"/>
          <w:lang w:val="en-US" w:eastAsia="zh-CN"/>
        </w:rPr>
        <w:t>1654.5</w:t>
      </w:r>
      <w:r>
        <w:rPr>
          <w:rFonts w:hint="eastAsia" w:ascii="新宋体" w:hAnsi="新宋体" w:eastAsia="仿宋_GB2312" w:cs="新宋体"/>
          <w:b w:val="0"/>
          <w:sz w:val="30"/>
          <w:szCs w:val="32"/>
        </w:rPr>
        <w:t>万元，增长</w:t>
      </w:r>
      <w:r>
        <w:rPr>
          <w:rFonts w:hint="eastAsia" w:ascii="新宋体" w:hAnsi="新宋体" w:eastAsia="仿宋_GB2312" w:cs="新宋体"/>
          <w:b w:val="0"/>
          <w:sz w:val="30"/>
          <w:szCs w:val="32"/>
          <w:lang w:val="en-US" w:eastAsia="zh-CN"/>
        </w:rPr>
        <w:t>302</w:t>
      </w:r>
      <w:r>
        <w:rPr>
          <w:rFonts w:hint="eastAsia" w:ascii="新宋体" w:hAnsi="新宋体" w:eastAsia="仿宋_GB2312" w:cs="新宋体"/>
          <w:b w:val="0"/>
          <w:sz w:val="30"/>
          <w:szCs w:val="32"/>
        </w:rPr>
        <w:t>%,原因是201</w:t>
      </w:r>
      <w:r>
        <w:rPr>
          <w:rFonts w:hint="eastAsia" w:ascii="新宋体" w:hAnsi="新宋体" w:eastAsia="仿宋_GB2312" w:cs="新宋体"/>
          <w:b w:val="0"/>
          <w:sz w:val="30"/>
          <w:szCs w:val="32"/>
          <w:lang w:val="en-US" w:eastAsia="zh-CN"/>
        </w:rPr>
        <w:t>7</w:t>
      </w:r>
      <w:r>
        <w:rPr>
          <w:rFonts w:hint="eastAsia" w:ascii="新宋体" w:hAnsi="新宋体" w:eastAsia="仿宋_GB2312" w:cs="新宋体"/>
          <w:b w:val="0"/>
          <w:sz w:val="30"/>
          <w:szCs w:val="32"/>
          <w:lang w:eastAsia="zh-CN"/>
        </w:rPr>
        <w:t>招商引资力度加大，支出心连心绿色制造集成资金</w:t>
      </w:r>
      <w:r>
        <w:rPr>
          <w:rFonts w:hint="eastAsia" w:ascii="新宋体" w:hAnsi="新宋体" w:eastAsia="仿宋_GB2312" w:cs="新宋体"/>
          <w:b w:val="0"/>
          <w:sz w:val="30"/>
          <w:szCs w:val="32"/>
          <w:lang w:val="en-US" w:eastAsia="zh-CN"/>
        </w:rPr>
        <w:t>1350万元，乔森服饰纺织服装加工梯度转移资金及边境小额贸易资金95万元，招商引资奖金38万元，纺织服装新增就业补贴236万元，自治区战略性新兴专项资金70万元，中小企业发展专项资金35万元</w:t>
      </w:r>
      <w:r>
        <w:rPr>
          <w:rFonts w:hint="eastAsia" w:ascii="新宋体" w:hAnsi="新宋体" w:eastAsia="仿宋_GB2312" w:cs="新宋体"/>
          <w:b w:val="0"/>
          <w:sz w:val="30"/>
          <w:szCs w:val="32"/>
        </w:rPr>
        <w:t>。</w:t>
      </w:r>
      <w:r>
        <w:rPr>
          <w:rFonts w:hint="eastAsia" w:ascii="仿宋" w:hAnsi="仿宋" w:eastAsia="仿宋" w:cs="仿宋"/>
          <w:sz w:val="30"/>
          <w:szCs w:val="30"/>
        </w:rPr>
        <w:t>其中：按功能分类科目行政运行</w:t>
      </w:r>
      <w:r>
        <w:rPr>
          <w:rFonts w:hint="eastAsia" w:ascii="仿宋" w:hAnsi="仿宋" w:eastAsia="仿宋" w:cs="仿宋"/>
          <w:sz w:val="30"/>
          <w:szCs w:val="30"/>
          <w:lang w:val="en-US" w:eastAsia="zh-CN"/>
        </w:rPr>
        <w:t>351.62万元、应用技术研究与开发38万元、其他科学技术支出70万元、机关事业单位基本养老保险缴费支出27.48万元、纺织业236万元、其他制造业支出1350万元、中小企业发展专项35万元、其他涉外发展服务支出95万元；</w:t>
      </w:r>
      <w:r>
        <w:rPr>
          <w:rFonts w:hint="eastAsia" w:ascii="仿宋" w:hAnsi="仿宋" w:eastAsia="仿宋" w:cs="仿宋"/>
          <w:sz w:val="30"/>
          <w:szCs w:val="30"/>
        </w:rPr>
        <w:t>按经济分类科目工资福利支出</w:t>
      </w:r>
      <w:r>
        <w:rPr>
          <w:rFonts w:hint="eastAsia" w:ascii="仿宋" w:hAnsi="仿宋" w:eastAsia="仿宋" w:cs="仿宋"/>
          <w:sz w:val="30"/>
          <w:szCs w:val="30"/>
          <w:lang w:val="en-US" w:eastAsia="zh-CN"/>
        </w:rPr>
        <w:t>227.54万元、商品和服务支出123.02万元、对个人和家庭的补助28.54万元、其他资本性支出1824万元。</w:t>
      </w:r>
    </w:p>
    <w:p>
      <w:pPr>
        <w:keepNext w:val="0"/>
        <w:keepLines w:val="0"/>
        <w:pageBreakBefore w:val="0"/>
        <w:numPr>
          <w:ilvl w:val="0"/>
          <w:numId w:val="0"/>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hint="eastAsia" w:ascii="新宋体" w:hAnsi="新宋体" w:eastAsia="仿宋_GB2312" w:cs="新宋体"/>
          <w:b w:val="0"/>
          <w:sz w:val="30"/>
          <w:szCs w:val="32"/>
          <w:lang w:val="en-US" w:eastAsia="zh-CN"/>
        </w:rPr>
      </w:pPr>
      <w:r>
        <w:rPr>
          <w:rFonts w:hint="eastAsia" w:ascii="仿宋" w:hAnsi="仿宋" w:eastAsia="仿宋_GB2312" w:cs="仿宋"/>
          <w:b w:val="0"/>
          <w:sz w:val="30"/>
          <w:szCs w:val="30"/>
        </w:rPr>
        <w:t xml:space="preserve">与预算相比情况。 </w:t>
      </w:r>
      <w:r>
        <w:rPr>
          <w:rFonts w:hint="eastAsia" w:ascii="新宋体" w:hAnsi="新宋体" w:eastAsia="仿宋_GB2312" w:cs="新宋体"/>
          <w:b w:val="0"/>
          <w:sz w:val="30"/>
          <w:szCs w:val="32"/>
          <w:lang w:val="en-US" w:eastAsia="zh-CN"/>
        </w:rPr>
        <w:t>2017年</w:t>
      </w:r>
      <w:r>
        <w:rPr>
          <w:rFonts w:hint="eastAsia" w:ascii="新宋体" w:hAnsi="新宋体" w:eastAsia="仿宋_GB2312" w:cs="新宋体"/>
          <w:b w:val="0"/>
          <w:sz w:val="30"/>
          <w:szCs w:val="32"/>
        </w:rPr>
        <w:t>财政拨款</w:t>
      </w:r>
      <w:r>
        <w:rPr>
          <w:rFonts w:hint="eastAsia" w:ascii="新宋体" w:hAnsi="新宋体" w:eastAsia="仿宋_GB2312" w:cs="新宋体"/>
          <w:b w:val="0"/>
          <w:sz w:val="30"/>
          <w:szCs w:val="32"/>
          <w:lang w:eastAsia="zh-CN"/>
        </w:rPr>
        <w:t>支出</w:t>
      </w:r>
      <w:r>
        <w:rPr>
          <w:rFonts w:hint="eastAsia" w:ascii="新宋体" w:hAnsi="新宋体" w:eastAsia="仿宋_GB2312" w:cs="新宋体"/>
          <w:b w:val="0"/>
          <w:sz w:val="30"/>
          <w:szCs w:val="32"/>
        </w:rPr>
        <w:t>：</w:t>
      </w:r>
      <w:r>
        <w:rPr>
          <w:rFonts w:hint="eastAsia" w:ascii="新宋体" w:hAnsi="新宋体" w:eastAsia="仿宋_GB2312" w:cs="新宋体"/>
          <w:b w:val="0"/>
          <w:sz w:val="30"/>
          <w:szCs w:val="32"/>
          <w:lang w:val="en-US" w:eastAsia="zh-CN"/>
        </w:rPr>
        <w:t>2203.1</w:t>
      </w:r>
      <w:r>
        <w:rPr>
          <w:rFonts w:hint="eastAsia" w:ascii="新宋体" w:hAnsi="新宋体" w:eastAsia="仿宋_GB2312" w:cs="新宋体"/>
          <w:b w:val="0"/>
          <w:sz w:val="30"/>
          <w:szCs w:val="32"/>
        </w:rPr>
        <w:t>万元</w:t>
      </w:r>
      <w:r>
        <w:rPr>
          <w:rFonts w:hint="eastAsia" w:ascii="新宋体" w:hAnsi="新宋体" w:eastAsia="仿宋_GB2312" w:cs="新宋体"/>
          <w:b w:val="0"/>
          <w:sz w:val="30"/>
          <w:szCs w:val="32"/>
          <w:lang w:val="en-US" w:eastAsia="zh-CN"/>
        </w:rPr>
        <w:t>，预算380.8万元，实际支出比预算增加1822.3万元，增减率82.72%。其中：2011301支出351.6万元，比预算减少1.7万元，原因是招商经费减少；养老保险缴费27.5万元，和预算一致；项目支出1824万元，比预算增加1824万元，原因是项目支出没有列入预算。</w:t>
      </w:r>
    </w:p>
    <w:p>
      <w:pPr>
        <w:keepNext w:val="0"/>
        <w:keepLines w:val="0"/>
        <w:pageBreakBefore w:val="0"/>
        <w:numPr>
          <w:ilvl w:val="0"/>
          <w:numId w:val="0"/>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hint="eastAsia" w:ascii="仿宋" w:hAnsi="仿宋" w:eastAsia="仿宋_GB2312" w:cs="仿宋"/>
          <w:b w:val="0"/>
          <w:sz w:val="30"/>
          <w:szCs w:val="30"/>
          <w:lang w:eastAsia="zh-CN"/>
        </w:rPr>
      </w:pPr>
      <w:r>
        <w:rPr>
          <w:rFonts w:hint="eastAsia" w:ascii="仿宋" w:hAnsi="仿宋" w:eastAsia="仿宋_GB2312" w:cs="仿宋"/>
          <w:b w:val="0"/>
          <w:sz w:val="30"/>
          <w:szCs w:val="30"/>
        </w:rPr>
        <w:t xml:space="preserve">其他有关说明内容。 </w:t>
      </w:r>
      <w:r>
        <w:rPr>
          <w:rFonts w:hint="eastAsia" w:ascii="仿宋" w:hAnsi="仿宋" w:eastAsia="仿宋_GB2312" w:cs="仿宋"/>
          <w:b w:val="0"/>
          <w:sz w:val="30"/>
          <w:szCs w:val="30"/>
          <w:lang w:eastAsia="zh-CN"/>
        </w:rPr>
        <w:t>无。</w:t>
      </w:r>
    </w:p>
    <w:p>
      <w:pPr>
        <w:keepNext w:val="0"/>
        <w:keepLines w:val="0"/>
        <w:pageBreakBefore w:val="0"/>
        <w:numPr>
          <w:ilvl w:val="0"/>
          <w:numId w:val="1"/>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hint="eastAsia" w:ascii="仿宋" w:hAnsi="仿宋" w:eastAsia="仿宋_GB2312" w:cs="仿宋"/>
          <w:b w:val="0"/>
          <w:sz w:val="30"/>
          <w:szCs w:val="30"/>
        </w:rPr>
      </w:pPr>
      <w:r>
        <w:rPr>
          <w:rFonts w:hint="eastAsia" w:ascii="仿宋" w:hAnsi="仿宋" w:eastAsia="仿宋_GB2312" w:cs="仿宋"/>
          <w:b w:val="0"/>
          <w:sz w:val="30"/>
          <w:szCs w:val="30"/>
        </w:rPr>
        <w:t>政府性基金预算收支决算情况说明</w:t>
      </w: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 xml:space="preserve"> </w:t>
      </w:r>
    </w:p>
    <w:p>
      <w:pPr>
        <w:keepNext w:val="0"/>
        <w:keepLines w:val="0"/>
        <w:pageBreakBefore w:val="0"/>
        <w:numPr>
          <w:ilvl w:val="0"/>
          <w:numId w:val="0"/>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textAlignment w:val="top"/>
        <w:outlineLvl w:val="9"/>
        <w:rPr>
          <w:rFonts w:hint="eastAsia" w:ascii="仿宋" w:hAnsi="仿宋" w:eastAsia="仿宋_GB2312" w:cs="仿宋"/>
          <w:b w:val="0"/>
          <w:sz w:val="30"/>
          <w:szCs w:val="30"/>
          <w:lang w:val="en-US" w:eastAsia="zh-CN"/>
        </w:rPr>
      </w:pPr>
      <w:r>
        <w:rPr>
          <w:rFonts w:hint="eastAsia" w:ascii="仿宋" w:hAnsi="仿宋" w:eastAsia="仿宋_GB2312" w:cs="仿宋"/>
          <w:b w:val="0"/>
          <w:sz w:val="30"/>
          <w:szCs w:val="30"/>
          <w:lang w:val="en-US" w:eastAsia="zh-CN"/>
        </w:rPr>
        <w:t xml:space="preserve">     2017</w:t>
      </w:r>
      <w:r>
        <w:rPr>
          <w:rFonts w:hint="eastAsia" w:ascii="仿宋" w:hAnsi="仿宋" w:eastAsia="仿宋_GB2312" w:cs="仿宋"/>
          <w:b w:val="0"/>
          <w:sz w:val="30"/>
          <w:szCs w:val="30"/>
        </w:rPr>
        <w:t>年度政府性基金预算财政拨款收入</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万元，与上年相比，增加（减少）</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万元，增长（降低）</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%。增减变化的主要原因是：</w:t>
      </w: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。政府性基金预算财政拨款支出</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万元，与上年相比，增加（减少）</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万元，增长（降低）</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%。增减变化的主要原因是：</w:t>
      </w: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 xml:space="preserve">。 </w:t>
      </w:r>
      <w:r>
        <w:rPr>
          <w:rFonts w:hint="eastAsia" w:ascii="仿宋" w:hAnsi="仿宋" w:eastAsia="仿宋_GB2312" w:cs="仿宋"/>
          <w:b w:val="0"/>
          <w:sz w:val="30"/>
          <w:szCs w:val="30"/>
          <w:lang w:val="en-US" w:eastAsia="zh-CN"/>
        </w:rPr>
        <w:t xml:space="preserve">     </w:t>
      </w:r>
    </w:p>
    <w:p>
      <w:pPr>
        <w:keepNext w:val="0"/>
        <w:keepLines w:val="0"/>
        <w:pageBreakBefore w:val="0"/>
        <w:numPr>
          <w:ilvl w:val="0"/>
          <w:numId w:val="0"/>
        </w:numPr>
        <w:pBdr>
          <w:top w:val="none" w:color="000000" w:sz="0" w:space="0"/>
          <w:left w:val="none" w:color="000000" w:sz="0" w:space="0"/>
          <w:bottom w:val="none" w:color="000000" w:sz="0" w:space="30"/>
          <w:right w:val="none" w:color="000000" w:sz="0" w:space="0"/>
        </w:pBdr>
        <w:kinsoku/>
        <w:wordWrap/>
        <w:overflowPunct/>
        <w:topLinePunct w:val="0"/>
        <w:autoSpaceDE/>
        <w:autoSpaceDN w:val="0"/>
        <w:bidi w:val="0"/>
        <w:spacing w:after="0" w:line="560" w:lineRule="exact"/>
        <w:ind w:right="0" w:rightChars="0" w:firstLine="600" w:firstLineChars="200"/>
        <w:textAlignment w:val="top"/>
        <w:outlineLvl w:val="9"/>
        <w:rPr>
          <w:rFonts w:ascii="仿宋" w:hAnsi="仿宋" w:eastAsia="仿宋" w:cs="仿宋"/>
          <w:sz w:val="30"/>
          <w:szCs w:val="30"/>
        </w:rPr>
      </w:pPr>
      <w:r>
        <w:rPr>
          <w:rFonts w:hint="eastAsia" w:ascii="仿宋" w:hAnsi="仿宋" w:eastAsia="仿宋_GB2312" w:cs="仿宋"/>
          <w:b w:val="0"/>
          <w:sz w:val="30"/>
          <w:szCs w:val="30"/>
        </w:rPr>
        <w:t xml:space="preserve">与预算相比情况。 </w:t>
      </w:r>
      <w:r>
        <w:rPr>
          <w:rFonts w:hint="eastAsia" w:ascii="仿宋" w:hAnsi="仿宋" w:eastAsia="仿宋" w:cs="仿宋"/>
          <w:sz w:val="30"/>
          <w:szCs w:val="30"/>
          <w:lang w:eastAsia="zh-CN"/>
        </w:rPr>
        <w:t>本单位</w:t>
      </w:r>
      <w:r>
        <w:rPr>
          <w:rFonts w:hint="eastAsia" w:ascii="仿宋" w:hAnsi="仿宋" w:eastAsia="仿宋" w:cs="仿宋"/>
          <w:sz w:val="30"/>
          <w:szCs w:val="30"/>
          <w:lang w:val="en-US" w:eastAsia="zh-CN"/>
        </w:rPr>
        <w:t>2017年无政府性基金预算收支情况，预算为0万元，决算与预算一致</w:t>
      </w:r>
      <w:r>
        <w:rPr>
          <w:rFonts w:hint="eastAsia" w:ascii="仿宋" w:hAnsi="仿宋" w:eastAsia="仿宋" w:cs="仿宋"/>
          <w:sz w:val="30"/>
          <w:szCs w:val="30"/>
          <w:lang w:eastAsia="zh-CN"/>
        </w:rPr>
        <w:t>。</w:t>
      </w:r>
    </w:p>
    <w:p>
      <w:pPr>
        <w:keepNext w:val="0"/>
        <w:keepLines w:val="0"/>
        <w:pageBreakBefore w:val="0"/>
        <w:numPr>
          <w:ilvl w:val="0"/>
          <w:numId w:val="1"/>
        </w:numPr>
        <w:kinsoku/>
        <w:wordWrap/>
        <w:overflowPunct/>
        <w:topLinePunct w:val="0"/>
        <w:autoSpaceDE/>
        <w:bidi w:val="0"/>
        <w:spacing w:after="0" w:line="560" w:lineRule="exact"/>
        <w:ind w:left="0" w:leftChars="0"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政府性基金预算支出决算情况说明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leftChars="0" w:right="0" w:rightChars="0" w:firstLine="600" w:firstLineChars="200"/>
        <w:textAlignment w:val="auto"/>
        <w:rPr>
          <w:rFonts w:ascii="仿宋" w:hAnsi="仿宋" w:eastAsia="仿宋_GB2312" w:cs="仿宋"/>
          <w:b w:val="0"/>
          <w:sz w:val="30"/>
          <w:szCs w:val="30"/>
        </w:rPr>
      </w:pPr>
      <w:r>
        <w:rPr>
          <w:rFonts w:hint="eastAsia" w:ascii="仿宋" w:hAnsi="仿宋" w:eastAsia="仿宋_GB2312" w:cs="仿宋"/>
          <w:b w:val="0"/>
          <w:sz w:val="30"/>
          <w:szCs w:val="30"/>
          <w:lang w:val="en-US" w:eastAsia="zh-CN"/>
        </w:rPr>
        <w:t>2017</w:t>
      </w:r>
      <w:r>
        <w:rPr>
          <w:rFonts w:hint="eastAsia" w:ascii="仿宋" w:hAnsi="仿宋" w:eastAsia="仿宋_GB2312" w:cs="仿宋"/>
          <w:b w:val="0"/>
          <w:sz w:val="30"/>
          <w:szCs w:val="30"/>
        </w:rPr>
        <w:t>年度政府性基金预算支出</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万元。与上年相比，增加（减少）</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万元，增长（降低）</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%。增减变化的主要原因是</w:t>
      </w: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。其中：按功能分类科目，</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支出</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支出</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万元。按经济分类科目，</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支出</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支出</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 xml:space="preserve">万元。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与预算相比情况。</w:t>
      </w:r>
      <w:r>
        <w:rPr>
          <w:rFonts w:hint="eastAsia" w:ascii="仿宋" w:hAnsi="仿宋" w:eastAsia="仿宋" w:cs="仿宋"/>
          <w:sz w:val="30"/>
          <w:szCs w:val="30"/>
          <w:lang w:eastAsia="zh-CN"/>
        </w:rPr>
        <w:t>本单位</w:t>
      </w:r>
      <w:r>
        <w:rPr>
          <w:rFonts w:hint="eastAsia" w:ascii="仿宋" w:hAnsi="仿宋" w:eastAsia="仿宋" w:cs="仿宋"/>
          <w:sz w:val="30"/>
          <w:szCs w:val="30"/>
          <w:lang w:val="en-US" w:eastAsia="zh-CN"/>
        </w:rPr>
        <w:t>2017年无政府性基金预算支出情况，预算为0万元，决算与预算一致</w:t>
      </w:r>
      <w:r>
        <w:rPr>
          <w:rFonts w:hint="eastAsia" w:ascii="仿宋" w:hAnsi="仿宋" w:eastAsia="仿宋" w:cs="仿宋"/>
          <w:sz w:val="30"/>
          <w:szCs w:val="30"/>
          <w:lang w:eastAsia="zh-CN"/>
        </w:rPr>
        <w:t>。</w:t>
      </w:r>
      <w:r>
        <w:rPr>
          <w:rFonts w:hint="eastAsia" w:ascii="仿宋" w:hAnsi="仿宋" w:eastAsia="仿宋_GB2312" w:cs="仿宋"/>
          <w:b w:val="0"/>
          <w:sz w:val="30"/>
          <w:szCs w:val="30"/>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其他有关说明内容。 </w:t>
      </w:r>
      <w:r>
        <w:rPr>
          <w:rFonts w:hint="eastAsia" w:ascii="仿宋" w:hAnsi="仿宋" w:eastAsia="仿宋_GB2312" w:cs="仿宋"/>
          <w:b w:val="0"/>
          <w:sz w:val="30"/>
          <w:szCs w:val="30"/>
          <w:lang w:eastAsia="zh-CN"/>
        </w:rPr>
        <w:t>无</w:t>
      </w:r>
    </w:p>
    <w:p>
      <w:pPr>
        <w:keepNext w:val="0"/>
        <w:keepLines w:val="0"/>
        <w:pageBreakBefore w:val="0"/>
        <w:kinsoku/>
        <w:wordWrap/>
        <w:overflowPunct/>
        <w:topLinePunct w:val="0"/>
        <w:autoSpaceDE/>
        <w:bidi w:val="0"/>
        <w:spacing w:after="0" w:line="560" w:lineRule="exact"/>
        <w:ind w:right="0" w:rightChars="0" w:firstLine="600" w:firstLineChars="200"/>
        <w:rPr>
          <w:rFonts w:hint="eastAsia" w:ascii="仿宋" w:hAnsi="仿宋" w:eastAsia="仿宋_GB2312" w:cs="仿宋"/>
          <w:b w:val="0"/>
          <w:sz w:val="30"/>
          <w:szCs w:val="30"/>
          <w:lang w:val="en-US" w:eastAsia="zh-CN"/>
        </w:rPr>
      </w:pPr>
      <w:r>
        <w:rPr>
          <w:rFonts w:hint="eastAsia" w:ascii="仿宋" w:hAnsi="仿宋" w:eastAsia="仿宋_GB2312" w:cs="仿宋"/>
          <w:b w:val="0"/>
          <w:sz w:val="30"/>
          <w:szCs w:val="30"/>
        </w:rPr>
        <w:t xml:space="preserve">三、部门结转结余情况 </w:t>
      </w:r>
      <w:r>
        <w:rPr>
          <w:rFonts w:hint="eastAsia" w:ascii="仿宋" w:hAnsi="仿宋" w:eastAsia="仿宋_GB2312" w:cs="仿宋"/>
          <w:b w:val="0"/>
          <w:sz w:val="30"/>
          <w:szCs w:val="30"/>
          <w:lang w:eastAsia="zh-CN"/>
        </w:rPr>
        <w:t>：</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年末结转结余</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万元。与上年相比，增加（减少）</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万元，增长（降低）</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其中财政拨款结转结余</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万元。与上年相比，增加（减少）</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万元，增长（降低）</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 xml:space="preserve">其他有关说明内容。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四、一般公共预算“三公”经费支出情况 </w:t>
      </w:r>
    </w:p>
    <w:p>
      <w:pPr>
        <w:keepNext w:val="0"/>
        <w:keepLines w:val="0"/>
        <w:pageBreakBefore w:val="0"/>
        <w:kinsoku/>
        <w:wordWrap/>
        <w:overflowPunct/>
        <w:topLinePunct w:val="0"/>
        <w:autoSpaceDE/>
        <w:bidi w:val="0"/>
        <w:spacing w:after="0" w:line="560" w:lineRule="exact"/>
        <w:ind w:right="0" w:rightChars="0" w:firstLine="600" w:firstLineChars="200"/>
        <w:rPr>
          <w:rFonts w:hint="eastAsia" w:ascii="仿宋" w:hAnsi="仿宋" w:eastAsia="仿宋" w:cs="仿宋"/>
          <w:sz w:val="30"/>
          <w:szCs w:val="30"/>
        </w:rPr>
      </w:pPr>
      <w:r>
        <w:rPr>
          <w:rFonts w:hint="eastAsia" w:ascii="新宋体" w:hAnsi="新宋体" w:eastAsia="仿宋_GB2312" w:cs="新宋体"/>
          <w:b w:val="0"/>
          <w:bCs/>
          <w:sz w:val="30"/>
          <w:szCs w:val="32"/>
          <w:lang w:val="en-US" w:eastAsia="zh-CN"/>
        </w:rPr>
        <w:t>2017年度一般公共预算</w:t>
      </w:r>
      <w:r>
        <w:rPr>
          <w:rFonts w:hint="eastAsia" w:ascii="新宋体" w:hAnsi="新宋体" w:eastAsia="仿宋_GB2312" w:cs="新宋体"/>
          <w:b w:val="0"/>
          <w:bCs/>
          <w:sz w:val="30"/>
          <w:szCs w:val="32"/>
        </w:rPr>
        <w:t>“</w:t>
      </w:r>
      <w:r>
        <w:rPr>
          <w:rFonts w:hint="eastAsia" w:ascii="新宋体" w:hAnsi="新宋体" w:eastAsia="仿宋_GB2312" w:cs="新宋体"/>
          <w:b w:val="0"/>
          <w:bCs/>
          <w:color w:val="000000"/>
          <w:sz w:val="30"/>
          <w:szCs w:val="32"/>
        </w:rPr>
        <w:t>三公”经费</w:t>
      </w:r>
      <w:r>
        <w:rPr>
          <w:rFonts w:hint="eastAsia" w:ascii="新宋体" w:hAnsi="新宋体" w:eastAsia="仿宋_GB2312" w:cs="新宋体"/>
          <w:b w:val="0"/>
          <w:bCs/>
          <w:color w:val="000000"/>
          <w:sz w:val="30"/>
          <w:szCs w:val="32"/>
          <w:lang w:eastAsia="zh-CN"/>
        </w:rPr>
        <w:t>支出</w:t>
      </w:r>
      <w:r>
        <w:rPr>
          <w:rFonts w:hint="eastAsia" w:ascii="新宋体" w:hAnsi="新宋体" w:eastAsia="仿宋_GB2312" w:cs="新宋体"/>
          <w:b w:val="0"/>
          <w:bCs/>
          <w:color w:val="000000"/>
          <w:sz w:val="30"/>
          <w:szCs w:val="32"/>
        </w:rPr>
        <w:t>总额为</w:t>
      </w:r>
      <w:r>
        <w:rPr>
          <w:rFonts w:hint="eastAsia" w:ascii="新宋体" w:hAnsi="新宋体" w:eastAsia="仿宋_GB2312" w:cs="新宋体"/>
          <w:b w:val="0"/>
          <w:bCs/>
          <w:color w:val="000000"/>
          <w:sz w:val="30"/>
          <w:szCs w:val="32"/>
          <w:lang w:val="en-US" w:eastAsia="zh-CN"/>
        </w:rPr>
        <w:t>8.26万</w:t>
      </w:r>
      <w:r>
        <w:rPr>
          <w:rFonts w:hint="eastAsia" w:ascii="新宋体" w:hAnsi="新宋体" w:eastAsia="仿宋_GB2312" w:cs="新宋体"/>
          <w:b w:val="0"/>
          <w:bCs/>
          <w:color w:val="000000"/>
          <w:sz w:val="30"/>
          <w:szCs w:val="32"/>
        </w:rPr>
        <w:t>元</w:t>
      </w:r>
      <w:r>
        <w:rPr>
          <w:rFonts w:hint="eastAsia" w:ascii="新宋体" w:hAnsi="新宋体" w:eastAsia="仿宋_GB2312" w:cs="新宋体"/>
          <w:b w:val="0"/>
          <w:bCs/>
          <w:color w:val="000000"/>
          <w:sz w:val="30"/>
          <w:szCs w:val="32"/>
          <w:lang w:eastAsia="zh-CN"/>
        </w:rPr>
        <w:t>，比上年减少</w:t>
      </w:r>
      <w:r>
        <w:rPr>
          <w:rFonts w:hint="eastAsia" w:ascii="新宋体" w:hAnsi="新宋体" w:eastAsia="仿宋_GB2312" w:cs="新宋体"/>
          <w:b w:val="0"/>
          <w:bCs/>
          <w:color w:val="000000"/>
          <w:sz w:val="30"/>
          <w:szCs w:val="32"/>
          <w:lang w:val="en-US" w:eastAsia="zh-CN"/>
        </w:rPr>
        <w:t>0.01万元，降低0.13%，原因是严格执行相关规定，压减三公经费支出。</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%，增加（减少）原因是</w:t>
      </w:r>
      <w:r>
        <w:rPr>
          <w:rFonts w:hint="eastAsia" w:ascii="仿宋" w:hAnsi="仿宋" w:eastAsia="仿宋" w:cs="仿宋"/>
          <w:sz w:val="30"/>
          <w:szCs w:val="30"/>
          <w:lang w:eastAsia="zh-CN"/>
        </w:rPr>
        <w:t>无</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2.98</w:t>
      </w:r>
      <w:r>
        <w:rPr>
          <w:rFonts w:hint="eastAsia" w:ascii="仿宋" w:hAnsi="仿宋" w:eastAsia="仿宋" w:cs="仿宋"/>
          <w:sz w:val="30"/>
          <w:szCs w:val="30"/>
        </w:rPr>
        <w:t>万元，占</w:t>
      </w:r>
      <w:r>
        <w:rPr>
          <w:rFonts w:hint="eastAsia" w:ascii="仿宋" w:hAnsi="仿宋" w:eastAsia="仿宋" w:cs="仿宋"/>
          <w:sz w:val="30"/>
          <w:szCs w:val="30"/>
          <w:lang w:val="en-US" w:eastAsia="zh-CN"/>
        </w:rPr>
        <w:t>36.08</w:t>
      </w:r>
      <w:r>
        <w:rPr>
          <w:rFonts w:hint="eastAsia" w:ascii="仿宋" w:hAnsi="仿宋" w:eastAsia="仿宋" w:cs="仿宋"/>
          <w:sz w:val="30"/>
          <w:szCs w:val="30"/>
        </w:rPr>
        <w:t>%，比上年减少</w:t>
      </w:r>
      <w:r>
        <w:rPr>
          <w:rFonts w:hint="eastAsia" w:ascii="仿宋" w:hAnsi="仿宋" w:eastAsia="仿宋" w:cs="仿宋"/>
          <w:sz w:val="30"/>
          <w:szCs w:val="30"/>
          <w:lang w:val="en-US" w:eastAsia="zh-CN"/>
        </w:rPr>
        <w:t>0.001</w:t>
      </w:r>
      <w:r>
        <w:rPr>
          <w:rFonts w:hint="eastAsia" w:ascii="仿宋" w:hAnsi="仿宋" w:eastAsia="仿宋" w:cs="仿宋"/>
          <w:sz w:val="30"/>
          <w:szCs w:val="30"/>
        </w:rPr>
        <w:t>万元，降低</w:t>
      </w:r>
      <w:r>
        <w:rPr>
          <w:rFonts w:hint="eastAsia" w:ascii="仿宋" w:hAnsi="仿宋" w:eastAsia="仿宋" w:cs="仿宋"/>
          <w:sz w:val="30"/>
          <w:szCs w:val="30"/>
          <w:lang w:val="en-US" w:eastAsia="zh-CN"/>
        </w:rPr>
        <w:t>0.02</w:t>
      </w:r>
      <w:r>
        <w:rPr>
          <w:rFonts w:hint="eastAsia" w:ascii="仿宋" w:hAnsi="仿宋" w:eastAsia="仿宋" w:cs="仿宋"/>
          <w:sz w:val="30"/>
          <w:szCs w:val="30"/>
        </w:rPr>
        <w:t>%，减少原因是</w:t>
      </w:r>
      <w:r>
        <w:rPr>
          <w:rFonts w:hint="eastAsia" w:ascii="仿宋" w:hAnsi="仿宋" w:eastAsia="仿宋" w:cs="仿宋"/>
          <w:sz w:val="30"/>
          <w:szCs w:val="30"/>
          <w:lang w:eastAsia="zh-CN"/>
        </w:rPr>
        <w:t>严格压减公务用车产生的费用支出</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5.28</w:t>
      </w:r>
      <w:r>
        <w:rPr>
          <w:rFonts w:hint="eastAsia" w:ascii="仿宋" w:hAnsi="仿宋" w:eastAsia="仿宋" w:cs="仿宋"/>
          <w:sz w:val="30"/>
          <w:szCs w:val="30"/>
        </w:rPr>
        <w:t>万元，占</w:t>
      </w:r>
      <w:r>
        <w:rPr>
          <w:rFonts w:hint="eastAsia" w:ascii="仿宋" w:hAnsi="仿宋" w:eastAsia="仿宋" w:cs="仿宋"/>
          <w:sz w:val="30"/>
          <w:szCs w:val="30"/>
          <w:lang w:val="en-US" w:eastAsia="zh-CN"/>
        </w:rPr>
        <w:t>63.92</w:t>
      </w:r>
      <w:r>
        <w:rPr>
          <w:rFonts w:hint="eastAsia" w:ascii="仿宋" w:hAnsi="仿宋" w:eastAsia="仿宋" w:cs="仿宋"/>
          <w:sz w:val="30"/>
          <w:szCs w:val="30"/>
        </w:rPr>
        <w:t>%，比上年减少</w:t>
      </w:r>
      <w:r>
        <w:rPr>
          <w:rFonts w:hint="eastAsia" w:ascii="仿宋" w:hAnsi="仿宋" w:eastAsia="仿宋" w:cs="仿宋"/>
          <w:sz w:val="30"/>
          <w:szCs w:val="30"/>
          <w:lang w:val="en-US" w:eastAsia="zh-CN"/>
        </w:rPr>
        <w:t>0.01</w:t>
      </w:r>
      <w:r>
        <w:rPr>
          <w:rFonts w:hint="eastAsia" w:ascii="仿宋" w:hAnsi="仿宋" w:eastAsia="仿宋" w:cs="仿宋"/>
          <w:sz w:val="30"/>
          <w:szCs w:val="30"/>
        </w:rPr>
        <w:t>万元，降低</w:t>
      </w:r>
      <w:r>
        <w:rPr>
          <w:rFonts w:hint="eastAsia" w:ascii="仿宋" w:hAnsi="仿宋" w:eastAsia="仿宋" w:cs="仿宋"/>
          <w:sz w:val="30"/>
          <w:szCs w:val="30"/>
          <w:lang w:val="en-US" w:eastAsia="zh-CN"/>
        </w:rPr>
        <w:t>0.19</w:t>
      </w:r>
      <w:r>
        <w:rPr>
          <w:rFonts w:hint="eastAsia" w:ascii="仿宋" w:hAnsi="仿宋" w:eastAsia="仿宋" w:cs="仿宋"/>
          <w:sz w:val="30"/>
          <w:szCs w:val="30"/>
        </w:rPr>
        <w:t>%，减少原因是</w:t>
      </w:r>
      <w:r>
        <w:rPr>
          <w:rFonts w:hint="eastAsia" w:ascii="仿宋" w:hAnsi="仿宋" w:eastAsia="仿宋" w:cs="仿宋"/>
          <w:sz w:val="30"/>
          <w:szCs w:val="30"/>
          <w:lang w:eastAsia="zh-CN"/>
        </w:rPr>
        <w:t>压减公务接待次数</w:t>
      </w:r>
      <w:r>
        <w:rPr>
          <w:rFonts w:hint="eastAsia" w:ascii="仿宋" w:hAnsi="仿宋" w:eastAsia="仿宋" w:cs="仿宋"/>
          <w:sz w:val="30"/>
          <w:szCs w:val="30"/>
        </w:rPr>
        <w:t>。具体情况如下：</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本</w:t>
      </w:r>
      <w:r>
        <w:rPr>
          <w:rFonts w:hint="eastAsia" w:ascii="仿宋" w:hAnsi="仿宋" w:eastAsia="仿宋" w:cs="仿宋"/>
          <w:sz w:val="30"/>
          <w:szCs w:val="30"/>
        </w:rPr>
        <w:t>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人次。开支内容包括：</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2.98</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2.98</w:t>
      </w:r>
      <w:r>
        <w:rPr>
          <w:rFonts w:hint="eastAsia" w:ascii="仿宋" w:hAnsi="仿宋" w:eastAsia="仿宋" w:cs="仿宋"/>
          <w:sz w:val="30"/>
          <w:szCs w:val="30"/>
        </w:rPr>
        <w:t>万元。主要用于</w:t>
      </w:r>
      <w:r>
        <w:rPr>
          <w:rFonts w:hint="eastAsia" w:ascii="仿宋" w:hAnsi="仿宋" w:eastAsia="仿宋" w:cs="仿宋"/>
          <w:sz w:val="30"/>
          <w:szCs w:val="30"/>
          <w:lang w:eastAsia="zh-CN"/>
        </w:rPr>
        <w:t>公务用车燃油及维护费</w:t>
      </w: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1</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5.28</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5.28</w:t>
      </w:r>
      <w:r>
        <w:rPr>
          <w:rFonts w:hint="eastAsia" w:ascii="仿宋" w:hAnsi="仿宋" w:eastAsia="仿宋" w:cs="仿宋"/>
          <w:sz w:val="30"/>
          <w:szCs w:val="30"/>
        </w:rPr>
        <w:t>万元，主要是</w:t>
      </w:r>
      <w:r>
        <w:rPr>
          <w:rFonts w:hint="eastAsia" w:ascii="仿宋" w:hAnsi="仿宋" w:eastAsia="仿宋" w:cs="仿宋"/>
          <w:sz w:val="30"/>
          <w:szCs w:val="30"/>
          <w:lang w:eastAsia="zh-CN"/>
        </w:rPr>
        <w:t>上级项目检查及招商引资产生接待费用</w:t>
      </w:r>
      <w:r>
        <w:rPr>
          <w:rFonts w:hint="eastAsia" w:ascii="仿宋" w:hAnsi="仿宋" w:eastAsia="仿宋" w:cs="仿宋"/>
          <w:sz w:val="30"/>
          <w:szCs w:val="30"/>
        </w:rPr>
        <w:t>等。</w:t>
      </w:r>
      <w:r>
        <w:rPr>
          <w:rFonts w:hint="eastAsia" w:ascii="仿宋" w:hAnsi="仿宋" w:eastAsia="仿宋" w:cs="仿宋"/>
          <w:sz w:val="30"/>
          <w:szCs w:val="30"/>
          <w:lang w:eastAsia="zh-CN"/>
        </w:rPr>
        <w:t>本</w:t>
      </w:r>
      <w:r>
        <w:rPr>
          <w:rFonts w:hint="eastAsia" w:ascii="仿宋" w:hAnsi="仿宋" w:eastAsia="仿宋" w:cs="仿宋"/>
          <w:sz w:val="30"/>
          <w:szCs w:val="30"/>
        </w:rPr>
        <w:t>单位国内公务接待</w:t>
      </w:r>
      <w:r>
        <w:rPr>
          <w:rFonts w:hint="eastAsia" w:ascii="仿宋" w:hAnsi="仿宋" w:eastAsia="仿宋" w:cs="仿宋"/>
          <w:sz w:val="30"/>
          <w:szCs w:val="30"/>
          <w:lang w:val="en-US" w:eastAsia="zh-CN"/>
        </w:rPr>
        <w:t>105</w:t>
      </w:r>
      <w:r>
        <w:rPr>
          <w:rFonts w:hint="eastAsia" w:ascii="仿宋" w:hAnsi="仿宋" w:eastAsia="仿宋" w:cs="仿宋"/>
          <w:sz w:val="30"/>
          <w:szCs w:val="30"/>
        </w:rPr>
        <w:t>批次，</w:t>
      </w:r>
      <w:r>
        <w:rPr>
          <w:rFonts w:hint="eastAsia" w:ascii="仿宋" w:hAnsi="仿宋" w:eastAsia="仿宋" w:cs="仿宋"/>
          <w:sz w:val="30"/>
          <w:szCs w:val="30"/>
          <w:lang w:val="en-US" w:eastAsia="zh-CN"/>
        </w:rPr>
        <w:t>1060</w:t>
      </w:r>
      <w:r>
        <w:rPr>
          <w:rFonts w:hint="eastAsia" w:ascii="仿宋" w:hAnsi="仿宋" w:eastAsia="仿宋" w:cs="仿宋"/>
          <w:sz w:val="30"/>
          <w:szCs w:val="30"/>
        </w:rPr>
        <w:t xml:space="preserve">人次。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与预算相比情况。</w:t>
      </w:r>
      <w:r>
        <w:rPr>
          <w:rFonts w:hint="eastAsia" w:ascii="新宋体" w:hAnsi="新宋体" w:eastAsia="仿宋_GB2312" w:cs="新宋体"/>
          <w:b w:val="0"/>
          <w:bCs/>
          <w:color w:val="000000"/>
          <w:sz w:val="30"/>
          <w:szCs w:val="32"/>
        </w:rPr>
        <w:t>比预算</w:t>
      </w:r>
      <w:r>
        <w:rPr>
          <w:rFonts w:hint="eastAsia" w:ascii="新宋体" w:hAnsi="新宋体" w:eastAsia="仿宋_GB2312" w:cs="新宋体"/>
          <w:b w:val="0"/>
          <w:bCs/>
          <w:color w:val="000000"/>
          <w:sz w:val="30"/>
          <w:szCs w:val="32"/>
          <w:lang w:val="en-US" w:eastAsia="zh-CN"/>
        </w:rPr>
        <w:t>15万元（预算主要列的是招商引资餐费）</w:t>
      </w:r>
      <w:r>
        <w:rPr>
          <w:rFonts w:hint="eastAsia" w:ascii="新宋体" w:hAnsi="新宋体" w:eastAsia="仿宋_GB2312" w:cs="新宋体"/>
          <w:b w:val="0"/>
          <w:bCs/>
          <w:color w:val="000000"/>
          <w:sz w:val="30"/>
          <w:szCs w:val="32"/>
        </w:rPr>
        <w:t>减少</w:t>
      </w:r>
      <w:r>
        <w:rPr>
          <w:rFonts w:hint="eastAsia" w:ascii="新宋体" w:hAnsi="新宋体" w:eastAsia="仿宋_GB2312" w:cs="新宋体"/>
          <w:b w:val="0"/>
          <w:bCs/>
          <w:color w:val="000000"/>
          <w:sz w:val="30"/>
          <w:szCs w:val="32"/>
          <w:lang w:val="en-US" w:eastAsia="zh-CN"/>
        </w:rPr>
        <w:t>6.74万元</w:t>
      </w:r>
      <w:r>
        <w:rPr>
          <w:rFonts w:hint="eastAsia" w:ascii="新宋体" w:hAnsi="新宋体" w:eastAsia="仿宋_GB2312" w:cs="新宋体"/>
          <w:b w:val="0"/>
          <w:bCs/>
          <w:color w:val="000000"/>
          <w:sz w:val="30"/>
          <w:szCs w:val="32"/>
          <w:lang w:eastAsia="zh-CN"/>
        </w:rPr>
        <w:t>。</w:t>
      </w:r>
      <w:r>
        <w:rPr>
          <w:rFonts w:hint="eastAsia" w:ascii="仿宋" w:hAnsi="仿宋" w:eastAsia="仿宋_GB2312" w:cs="仿宋"/>
          <w:b w:val="0"/>
          <w:sz w:val="30"/>
          <w:szCs w:val="30"/>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其他有关说明内容。</w:t>
      </w:r>
      <w:r>
        <w:rPr>
          <w:rFonts w:hint="eastAsia" w:ascii="仿宋" w:hAnsi="仿宋" w:eastAsia="仿宋_GB2312" w:cs="仿宋"/>
          <w:b w:val="0"/>
          <w:sz w:val="30"/>
          <w:szCs w:val="30"/>
          <w:lang w:eastAsia="zh-CN"/>
        </w:rPr>
        <w:t>无</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五、机关运行经费支出情况 </w:t>
      </w:r>
    </w:p>
    <w:p>
      <w:pPr>
        <w:keepNext w:val="0"/>
        <w:keepLines w:val="0"/>
        <w:pageBreakBefore w:val="0"/>
        <w:kinsoku/>
        <w:wordWrap/>
        <w:overflowPunct/>
        <w:topLinePunct w:val="0"/>
        <w:autoSpaceDE/>
        <w:bidi w:val="0"/>
        <w:spacing w:after="0" w:line="560" w:lineRule="exact"/>
        <w:ind w:right="0" w:rightChars="0" w:firstLine="600" w:firstLineChars="200"/>
        <w:rPr>
          <w:rFonts w:hint="eastAsia" w:ascii="新宋体" w:hAnsi="新宋体" w:eastAsia="仿宋_GB2312" w:cs="新宋体"/>
          <w:b w:val="0"/>
          <w:bCs/>
          <w:color w:val="000000"/>
          <w:sz w:val="30"/>
          <w:szCs w:val="32"/>
        </w:rPr>
      </w:pPr>
      <w:r>
        <w:rPr>
          <w:rFonts w:hint="eastAsia" w:ascii="新宋体" w:hAnsi="新宋体" w:eastAsia="仿宋_GB2312" w:cs="新宋体"/>
          <w:b w:val="0"/>
          <w:bCs/>
          <w:color w:val="000000"/>
          <w:sz w:val="30"/>
          <w:szCs w:val="32"/>
        </w:rPr>
        <w:t>201</w:t>
      </w:r>
      <w:r>
        <w:rPr>
          <w:rFonts w:hint="eastAsia" w:ascii="新宋体" w:hAnsi="新宋体" w:eastAsia="仿宋_GB2312" w:cs="新宋体"/>
          <w:b w:val="0"/>
          <w:bCs/>
          <w:color w:val="000000"/>
          <w:sz w:val="30"/>
          <w:szCs w:val="32"/>
          <w:lang w:val="en-US" w:eastAsia="zh-CN"/>
        </w:rPr>
        <w:t>7</w:t>
      </w:r>
      <w:r>
        <w:rPr>
          <w:rFonts w:hint="eastAsia" w:ascii="新宋体" w:hAnsi="新宋体" w:eastAsia="仿宋_GB2312" w:cs="新宋体"/>
          <w:b w:val="0"/>
          <w:bCs/>
          <w:color w:val="000000"/>
          <w:sz w:val="30"/>
          <w:szCs w:val="32"/>
        </w:rPr>
        <w:t>年本单位机关运行经费</w:t>
      </w:r>
      <w:r>
        <w:rPr>
          <w:rFonts w:hint="eastAsia" w:ascii="新宋体" w:hAnsi="新宋体" w:eastAsia="仿宋_GB2312" w:cs="新宋体"/>
          <w:b w:val="0"/>
          <w:bCs/>
          <w:color w:val="000000"/>
          <w:sz w:val="30"/>
          <w:szCs w:val="32"/>
          <w:lang w:eastAsia="zh-CN"/>
        </w:rPr>
        <w:t>支出</w:t>
      </w:r>
      <w:r>
        <w:rPr>
          <w:rFonts w:hint="eastAsia" w:ascii="新宋体" w:hAnsi="新宋体" w:eastAsia="仿宋_GB2312" w:cs="新宋体"/>
          <w:b w:val="0"/>
          <w:bCs/>
          <w:color w:val="000000"/>
          <w:sz w:val="30"/>
          <w:szCs w:val="32"/>
          <w:lang w:val="en-US" w:eastAsia="zh-CN"/>
        </w:rPr>
        <w:t>123.02万</w:t>
      </w:r>
      <w:r>
        <w:rPr>
          <w:rFonts w:hint="eastAsia" w:ascii="新宋体" w:hAnsi="新宋体" w:eastAsia="仿宋_GB2312" w:cs="新宋体"/>
          <w:b w:val="0"/>
          <w:bCs/>
          <w:color w:val="000000"/>
          <w:sz w:val="30"/>
          <w:szCs w:val="32"/>
          <w:lang w:eastAsia="zh-CN"/>
        </w:rPr>
        <w:t>元，比上年增加</w:t>
      </w:r>
      <w:r>
        <w:rPr>
          <w:rFonts w:hint="eastAsia" w:ascii="新宋体" w:hAnsi="新宋体" w:eastAsia="仿宋_GB2312" w:cs="新宋体"/>
          <w:b w:val="0"/>
          <w:bCs/>
          <w:color w:val="000000"/>
          <w:sz w:val="30"/>
          <w:szCs w:val="32"/>
          <w:lang w:val="en-US" w:eastAsia="zh-CN"/>
        </w:rPr>
        <w:t>94.07万元，</w:t>
      </w:r>
      <w:r>
        <w:rPr>
          <w:rFonts w:hint="eastAsia" w:ascii="新宋体" w:hAnsi="新宋体" w:eastAsia="仿宋_GB2312" w:cs="新宋体"/>
          <w:b w:val="0"/>
          <w:bCs/>
          <w:color w:val="000000"/>
          <w:sz w:val="30"/>
          <w:szCs w:val="32"/>
          <w:lang w:eastAsia="zh-CN"/>
        </w:rPr>
        <w:t>增长比例</w:t>
      </w:r>
      <w:r>
        <w:rPr>
          <w:rFonts w:hint="eastAsia" w:ascii="新宋体" w:hAnsi="新宋体" w:eastAsia="仿宋_GB2312" w:cs="新宋体"/>
          <w:b w:val="0"/>
          <w:bCs/>
          <w:color w:val="000000"/>
          <w:sz w:val="30"/>
          <w:szCs w:val="32"/>
          <w:lang w:val="en-US" w:eastAsia="zh-CN"/>
        </w:rPr>
        <w:t>324</w:t>
      </w:r>
      <w:r>
        <w:rPr>
          <w:rFonts w:hint="eastAsia" w:ascii="新宋体" w:hAnsi="新宋体" w:eastAsia="仿宋_GB2312" w:cs="新宋体"/>
          <w:b w:val="0"/>
          <w:bCs/>
          <w:color w:val="000000"/>
          <w:sz w:val="30"/>
          <w:szCs w:val="32"/>
        </w:rPr>
        <w:t>%，是因为</w:t>
      </w:r>
      <w:r>
        <w:rPr>
          <w:rFonts w:hint="eastAsia" w:ascii="新宋体" w:hAnsi="新宋体" w:eastAsia="仿宋_GB2312" w:cs="新宋体"/>
          <w:b w:val="0"/>
          <w:bCs/>
          <w:color w:val="000000"/>
          <w:sz w:val="30"/>
          <w:szCs w:val="32"/>
          <w:lang w:eastAsia="zh-CN"/>
        </w:rPr>
        <w:t>上年度做财政预算时将招商经费列入行政运行经费，今年发生的招商经费</w:t>
      </w:r>
      <w:r>
        <w:rPr>
          <w:rFonts w:hint="eastAsia" w:ascii="新宋体" w:hAnsi="新宋体" w:eastAsia="仿宋_GB2312" w:cs="新宋体"/>
          <w:b w:val="0"/>
          <w:bCs/>
          <w:color w:val="000000"/>
          <w:sz w:val="30"/>
          <w:szCs w:val="32"/>
          <w:lang w:val="en-US" w:eastAsia="zh-CN"/>
        </w:rPr>
        <w:t>88.78万元全部计入机关运行经费；</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其他有关说明内容。 </w:t>
      </w:r>
      <w:r>
        <w:rPr>
          <w:rFonts w:hint="eastAsia" w:ascii="仿宋" w:hAnsi="仿宋" w:eastAsia="仿宋_GB2312" w:cs="仿宋"/>
          <w:b w:val="0"/>
          <w:sz w:val="30"/>
          <w:szCs w:val="30"/>
          <w:lang w:eastAsia="zh-CN"/>
        </w:rPr>
        <w:t>无</w:t>
      </w:r>
    </w:p>
    <w:p>
      <w:pPr>
        <w:keepNext w:val="0"/>
        <w:keepLines w:val="0"/>
        <w:pageBreakBefore w:val="0"/>
        <w:numPr>
          <w:ilvl w:val="0"/>
          <w:numId w:val="2"/>
        </w:numPr>
        <w:kinsoku/>
        <w:wordWrap/>
        <w:overflowPunct/>
        <w:topLinePunct w:val="0"/>
        <w:autoSpaceDE/>
        <w:bidi w:val="0"/>
        <w:spacing w:after="0" w:line="560" w:lineRule="exact"/>
        <w:ind w:right="0" w:rightChars="0" w:firstLine="600" w:firstLineChars="200"/>
        <w:rPr>
          <w:rFonts w:hint="eastAsia" w:ascii="仿宋" w:hAnsi="仿宋" w:eastAsia="仿宋_GB2312" w:cs="仿宋"/>
          <w:b w:val="0"/>
          <w:sz w:val="30"/>
          <w:szCs w:val="30"/>
        </w:rPr>
      </w:pPr>
      <w:r>
        <w:rPr>
          <w:rFonts w:hint="eastAsia" w:ascii="仿宋" w:hAnsi="仿宋" w:eastAsia="仿宋_GB2312" w:cs="仿宋"/>
          <w:b w:val="0"/>
          <w:sz w:val="30"/>
          <w:szCs w:val="30"/>
        </w:rPr>
        <w:t xml:space="preserve">政府采购情况 </w:t>
      </w:r>
    </w:p>
    <w:p>
      <w:pPr>
        <w:spacing w:after="0" w:line="520" w:lineRule="exact"/>
        <w:ind w:firstLine="600" w:firstLineChars="200"/>
        <w:rPr>
          <w:rFonts w:hint="eastAsia" w:ascii="仿宋" w:hAnsi="仿宋" w:eastAsia="仿宋_GB2312" w:cs="仿宋"/>
          <w:b w:val="0"/>
          <w:sz w:val="30"/>
          <w:szCs w:val="30"/>
          <w:lang w:eastAsia="zh-CN"/>
        </w:rPr>
      </w:pPr>
      <w:r>
        <w:rPr>
          <w:rFonts w:hint="eastAsia" w:ascii="仿宋" w:hAnsi="仿宋" w:eastAsia="仿宋" w:cs="仿宋"/>
          <w:sz w:val="30"/>
          <w:szCs w:val="30"/>
          <w:lang w:eastAsia="zh-CN"/>
        </w:rPr>
        <w:t>本</w:t>
      </w:r>
      <w:r>
        <w:rPr>
          <w:rFonts w:hint="eastAsia" w:ascii="仿宋" w:hAnsi="仿宋" w:eastAsia="仿宋" w:cs="仿宋"/>
          <w:sz w:val="30"/>
          <w:szCs w:val="30"/>
        </w:rPr>
        <w:t>单位政府采购计划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其他有关说明内容。</w:t>
      </w: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七、其他重要事项的情况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（一）国有资产占用情况说明 </w:t>
      </w:r>
    </w:p>
    <w:p>
      <w:pPr>
        <w:keepNext w:val="0"/>
        <w:keepLines w:val="0"/>
        <w:pageBreakBefore w:val="0"/>
        <w:kinsoku/>
        <w:wordWrap/>
        <w:overflowPunct/>
        <w:topLinePunct w:val="0"/>
        <w:autoSpaceDE/>
        <w:bidi w:val="0"/>
        <w:spacing w:after="0" w:line="560" w:lineRule="exact"/>
        <w:ind w:right="0" w:rightChars="0" w:firstLine="600" w:firstLineChars="200"/>
        <w:rPr>
          <w:rFonts w:hint="eastAsia" w:ascii="仿宋" w:hAnsi="仿宋" w:eastAsia="仿宋" w:cs="仿宋"/>
          <w:sz w:val="30"/>
          <w:szCs w:val="30"/>
          <w:lang w:val="en-US" w:eastAsia="zh-CN"/>
        </w:rPr>
      </w:pPr>
      <w:r>
        <w:rPr>
          <w:rFonts w:hint="eastAsia" w:ascii="仿宋_GB2312" w:hAnsi="仿宋_GB2312" w:eastAsia="仿宋_GB2312" w:cs="仿宋_GB2312"/>
          <w:b w:val="0"/>
          <w:sz w:val="30"/>
          <w:szCs w:val="32"/>
        </w:rPr>
        <w:t>201</w:t>
      </w:r>
      <w:r>
        <w:rPr>
          <w:rFonts w:hint="eastAsia" w:ascii="仿宋_GB2312" w:hAnsi="仿宋_GB2312" w:eastAsia="仿宋_GB2312" w:cs="仿宋_GB2312"/>
          <w:b w:val="0"/>
          <w:sz w:val="30"/>
          <w:szCs w:val="32"/>
          <w:lang w:val="en-US" w:eastAsia="zh-CN"/>
        </w:rPr>
        <w:t>7</w:t>
      </w:r>
      <w:r>
        <w:rPr>
          <w:rFonts w:hint="eastAsia" w:ascii="仿宋_GB2312" w:hAnsi="仿宋_GB2312" w:eastAsia="仿宋_GB2312" w:cs="仿宋_GB2312"/>
          <w:b w:val="0"/>
          <w:sz w:val="30"/>
          <w:szCs w:val="32"/>
        </w:rPr>
        <w:t>年资产总额</w:t>
      </w:r>
      <w:r>
        <w:rPr>
          <w:rFonts w:hint="eastAsia" w:ascii="仿宋_GB2312" w:hAnsi="仿宋_GB2312" w:eastAsia="仿宋_GB2312" w:cs="仿宋_GB2312"/>
          <w:b w:val="0"/>
          <w:sz w:val="30"/>
          <w:szCs w:val="32"/>
          <w:lang w:val="en-US" w:eastAsia="zh-CN"/>
        </w:rPr>
        <w:t>193.6</w:t>
      </w:r>
      <w:r>
        <w:rPr>
          <w:rFonts w:hint="eastAsia" w:ascii="仿宋_GB2312" w:hAnsi="仿宋_GB2312" w:eastAsia="仿宋_GB2312" w:cs="仿宋_GB2312"/>
          <w:b w:val="0"/>
          <w:sz w:val="30"/>
          <w:szCs w:val="32"/>
        </w:rPr>
        <w:t>万元，</w:t>
      </w:r>
      <w:r>
        <w:rPr>
          <w:rFonts w:hint="eastAsia" w:ascii="新宋体" w:hAnsi="新宋体" w:eastAsia="仿宋_GB2312" w:cs="新宋体"/>
          <w:b w:val="0"/>
          <w:sz w:val="30"/>
          <w:szCs w:val="32"/>
        </w:rPr>
        <w:t>比上年</w:t>
      </w:r>
      <w:r>
        <w:rPr>
          <w:rFonts w:hint="eastAsia" w:ascii="新宋体" w:hAnsi="新宋体" w:eastAsia="仿宋_GB2312" w:cs="新宋体"/>
          <w:b w:val="0"/>
          <w:sz w:val="30"/>
          <w:szCs w:val="32"/>
          <w:lang w:eastAsia="zh-CN"/>
        </w:rPr>
        <w:t>增加</w:t>
      </w:r>
      <w:r>
        <w:rPr>
          <w:rFonts w:hint="eastAsia" w:ascii="新宋体" w:hAnsi="新宋体" w:eastAsia="仿宋_GB2312" w:cs="新宋体"/>
          <w:b w:val="0"/>
          <w:sz w:val="30"/>
          <w:szCs w:val="32"/>
          <w:lang w:val="en-US" w:eastAsia="zh-CN"/>
        </w:rPr>
        <w:t>33.1</w:t>
      </w:r>
      <w:r>
        <w:rPr>
          <w:rFonts w:hint="eastAsia" w:ascii="新宋体" w:hAnsi="新宋体" w:eastAsia="仿宋_GB2312" w:cs="新宋体"/>
          <w:b w:val="0"/>
          <w:sz w:val="30"/>
          <w:szCs w:val="32"/>
        </w:rPr>
        <w:t>万元，</w:t>
      </w:r>
      <w:r>
        <w:rPr>
          <w:rFonts w:hint="eastAsia" w:ascii="新宋体" w:hAnsi="新宋体" w:eastAsia="仿宋_GB2312" w:cs="新宋体"/>
          <w:b w:val="0"/>
          <w:sz w:val="30"/>
          <w:szCs w:val="32"/>
          <w:lang w:eastAsia="zh-CN"/>
        </w:rPr>
        <w:t>增加</w:t>
      </w:r>
      <w:r>
        <w:rPr>
          <w:rFonts w:hint="eastAsia" w:ascii="新宋体" w:hAnsi="新宋体" w:eastAsia="仿宋_GB2312" w:cs="新宋体"/>
          <w:b w:val="0"/>
          <w:sz w:val="30"/>
          <w:szCs w:val="32"/>
          <w:lang w:val="en-US" w:eastAsia="zh-CN"/>
        </w:rPr>
        <w:t>20.6</w:t>
      </w:r>
      <w:r>
        <w:rPr>
          <w:rFonts w:hint="eastAsia" w:ascii="新宋体" w:hAnsi="新宋体" w:eastAsia="仿宋_GB2312" w:cs="新宋体"/>
          <w:b w:val="0"/>
          <w:sz w:val="30"/>
          <w:szCs w:val="32"/>
        </w:rPr>
        <w:t>%；其中流动资产</w:t>
      </w:r>
      <w:r>
        <w:rPr>
          <w:rFonts w:hint="eastAsia" w:ascii="新宋体" w:hAnsi="新宋体" w:eastAsia="仿宋_GB2312" w:cs="新宋体"/>
          <w:b w:val="0"/>
          <w:sz w:val="30"/>
          <w:szCs w:val="32"/>
          <w:lang w:val="en-US" w:eastAsia="zh-CN"/>
        </w:rPr>
        <w:t>74.5</w:t>
      </w:r>
      <w:r>
        <w:rPr>
          <w:rFonts w:hint="eastAsia" w:ascii="新宋体" w:hAnsi="新宋体" w:eastAsia="仿宋_GB2312" w:cs="新宋体"/>
          <w:b w:val="0"/>
          <w:sz w:val="30"/>
          <w:szCs w:val="32"/>
        </w:rPr>
        <w:t>万元，</w:t>
      </w:r>
      <w:r>
        <w:rPr>
          <w:rFonts w:hint="eastAsia" w:ascii="新宋体" w:hAnsi="新宋体" w:eastAsia="仿宋_GB2312" w:cs="新宋体"/>
          <w:b w:val="0"/>
          <w:kern w:val="0"/>
          <w:sz w:val="30"/>
          <w:szCs w:val="32"/>
          <w:lang w:val="en-US" w:eastAsia="zh-CN"/>
        </w:rPr>
        <w:t>固定资产总计111.1万元，年终盘点账实相符。其中：房屋900平方米，价值77.3万元，与上年一致；共有车辆1辆，价值13.78万元，</w:t>
      </w:r>
      <w:r>
        <w:rPr>
          <w:rFonts w:hint="eastAsia" w:ascii="仿宋" w:hAnsi="仿宋" w:eastAsia="仿宋" w:cs="仿宋"/>
          <w:sz w:val="30"/>
          <w:szCs w:val="30"/>
        </w:rPr>
        <w:t>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1</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辆；单位价值50万元以上通用设备</w:t>
      </w:r>
      <w:r>
        <w:rPr>
          <w:rFonts w:hint="eastAsia" w:ascii="仿宋" w:hAnsi="仿宋" w:eastAsia="仿宋" w:cs="仿宋"/>
          <w:sz w:val="30"/>
          <w:szCs w:val="30"/>
          <w:lang w:val="en-US" w:eastAsia="zh-CN"/>
        </w:rPr>
        <w:t>0台（套）、</w:t>
      </w:r>
      <w:r>
        <w:rPr>
          <w:rFonts w:hint="eastAsia" w:ascii="仿宋" w:hAnsi="仿宋" w:eastAsia="仿宋" w:cs="仿宋"/>
          <w:sz w:val="30"/>
          <w:szCs w:val="30"/>
        </w:rPr>
        <w:t>单位价值100万元以上专用设备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台（套），其他固定资产价值</w:t>
      </w:r>
      <w:r>
        <w:rPr>
          <w:rFonts w:hint="eastAsia" w:ascii="仿宋" w:hAnsi="仿宋" w:eastAsia="仿宋" w:cs="仿宋"/>
          <w:sz w:val="30"/>
          <w:szCs w:val="30"/>
          <w:lang w:val="en-US" w:eastAsia="zh-CN"/>
        </w:rPr>
        <w:t>20.02万元。</w:t>
      </w:r>
    </w:p>
    <w:p>
      <w:pPr>
        <w:keepNext w:val="0"/>
        <w:keepLines w:val="0"/>
        <w:pageBreakBefore w:val="0"/>
        <w:numPr>
          <w:ilvl w:val="0"/>
          <w:numId w:val="3"/>
        </w:numPr>
        <w:kinsoku/>
        <w:wordWrap/>
        <w:overflowPunct/>
        <w:topLinePunct w:val="0"/>
        <w:autoSpaceDE/>
        <w:bidi w:val="0"/>
        <w:spacing w:after="0" w:line="560" w:lineRule="exact"/>
        <w:ind w:right="0" w:rightChars="0" w:firstLine="600" w:firstLineChars="200"/>
        <w:rPr>
          <w:rFonts w:hint="eastAsia" w:ascii="仿宋" w:hAnsi="仿宋" w:eastAsia="仿宋_GB2312" w:cs="仿宋"/>
          <w:b w:val="0"/>
          <w:sz w:val="30"/>
          <w:szCs w:val="30"/>
          <w:lang w:eastAsia="zh-CN"/>
        </w:rPr>
      </w:pPr>
      <w:r>
        <w:rPr>
          <w:rFonts w:hint="eastAsia" w:ascii="仿宋" w:hAnsi="仿宋" w:eastAsia="仿宋_GB2312" w:cs="仿宋"/>
          <w:b w:val="0"/>
          <w:sz w:val="30"/>
          <w:szCs w:val="30"/>
        </w:rPr>
        <w:t xml:space="preserve">国有资产收益征缴情况说明 </w:t>
      </w:r>
    </w:p>
    <w:p>
      <w:pPr>
        <w:keepNext w:val="0"/>
        <w:keepLines w:val="0"/>
        <w:pageBreakBefore w:val="0"/>
        <w:numPr>
          <w:ilvl w:val="0"/>
          <w:numId w:val="0"/>
        </w:numPr>
        <w:kinsoku/>
        <w:wordWrap/>
        <w:overflowPunct/>
        <w:topLinePunct w:val="0"/>
        <w:autoSpaceDE/>
        <w:bidi w:val="0"/>
        <w:spacing w:after="0" w:line="560" w:lineRule="exact"/>
        <w:ind w:right="0" w:rightChars="0" w:firstLine="600" w:firstLineChars="200"/>
        <w:rPr>
          <w:rFonts w:hint="eastAsia" w:ascii="仿宋" w:hAnsi="仿宋" w:eastAsia="仿宋_GB2312" w:cs="仿宋"/>
          <w:b w:val="0"/>
          <w:sz w:val="30"/>
          <w:szCs w:val="30"/>
          <w:lang w:eastAsia="zh-CN"/>
        </w:rPr>
      </w:pPr>
      <w:r>
        <w:rPr>
          <w:rFonts w:hint="eastAsia" w:ascii="仿宋" w:hAnsi="仿宋" w:eastAsia="仿宋" w:cs="仿宋"/>
          <w:sz w:val="30"/>
          <w:szCs w:val="30"/>
        </w:rPr>
        <w:t>截至</w:t>
      </w:r>
      <w:r>
        <w:rPr>
          <w:rFonts w:hint="eastAsia" w:ascii="仿宋" w:hAnsi="仿宋" w:eastAsia="仿宋" w:cs="仿宋"/>
          <w:sz w:val="30"/>
          <w:szCs w:val="30"/>
          <w:lang w:val="en-US" w:eastAsia="zh-CN"/>
        </w:rPr>
        <w:t>2017</w:t>
      </w:r>
      <w:r>
        <w:rPr>
          <w:rFonts w:hint="eastAsia" w:ascii="仿宋" w:hAnsi="仿宋" w:eastAsia="仿宋" w:cs="仿宋"/>
          <w:sz w:val="30"/>
          <w:szCs w:val="30"/>
        </w:rPr>
        <w:t>年12月31日，</w:t>
      </w:r>
      <w:r>
        <w:rPr>
          <w:rFonts w:hint="eastAsia" w:ascii="仿宋" w:hAnsi="仿宋" w:eastAsia="仿宋" w:cs="仿宋"/>
          <w:sz w:val="30"/>
          <w:szCs w:val="30"/>
          <w:lang w:eastAsia="zh-CN"/>
        </w:rPr>
        <w:t>县经信委</w:t>
      </w:r>
      <w:r>
        <w:rPr>
          <w:rFonts w:hint="eastAsia" w:ascii="仿宋" w:hAnsi="仿宋" w:eastAsia="仿宋" w:cs="仿宋"/>
          <w:sz w:val="30"/>
          <w:szCs w:val="30"/>
        </w:rPr>
        <w:t>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（三）部门项目支出情况和项目绩效评价情况说明 </w:t>
      </w:r>
    </w:p>
    <w:p>
      <w:pPr>
        <w:keepNext w:val="0"/>
        <w:keepLines w:val="0"/>
        <w:pageBreakBefore w:val="0"/>
        <w:kinsoku/>
        <w:wordWrap/>
        <w:overflowPunct/>
        <w:topLinePunct w:val="0"/>
        <w:autoSpaceDE/>
        <w:bidi w:val="0"/>
        <w:spacing w:after="0" w:line="560" w:lineRule="exact"/>
        <w:ind w:right="0" w:rightChars="0" w:firstLine="600" w:firstLineChars="200"/>
        <w:rPr>
          <w:rFonts w:hint="eastAsia" w:ascii="仿宋" w:hAnsi="仿宋" w:eastAsia="仿宋_GB2312" w:cs="仿宋"/>
          <w:b w:val="0"/>
          <w:sz w:val="30"/>
          <w:szCs w:val="30"/>
          <w:lang w:eastAsia="zh-CN"/>
        </w:rPr>
      </w:pPr>
      <w:r>
        <w:rPr>
          <w:rFonts w:hint="eastAsia" w:ascii="仿宋" w:hAnsi="仿宋" w:eastAsia="仿宋_GB2312" w:cs="仿宋"/>
          <w:b w:val="0"/>
          <w:sz w:val="30"/>
          <w:szCs w:val="30"/>
          <w:lang w:val="en-US" w:eastAsia="zh-CN"/>
        </w:rPr>
        <w:t>2017</w:t>
      </w:r>
      <w:r>
        <w:rPr>
          <w:rFonts w:hint="eastAsia" w:ascii="仿宋" w:hAnsi="仿宋" w:eastAsia="仿宋_GB2312" w:cs="仿宋"/>
          <w:b w:val="0"/>
          <w:sz w:val="30"/>
          <w:szCs w:val="30"/>
        </w:rPr>
        <w:t>年度，本部门单位实行绩效管理的项目</w:t>
      </w:r>
      <w:r>
        <w:rPr>
          <w:rFonts w:hint="eastAsia" w:ascii="仿宋" w:hAnsi="仿宋" w:eastAsia="仿宋_GB2312" w:cs="仿宋"/>
          <w:b w:val="0"/>
          <w:sz w:val="30"/>
          <w:szCs w:val="30"/>
          <w:lang w:val="en-US" w:eastAsia="zh-CN"/>
        </w:rPr>
        <w:t>6</w:t>
      </w:r>
      <w:r>
        <w:rPr>
          <w:rFonts w:hint="eastAsia" w:ascii="仿宋" w:hAnsi="仿宋" w:eastAsia="仿宋_GB2312" w:cs="仿宋"/>
          <w:b w:val="0"/>
          <w:sz w:val="30"/>
          <w:szCs w:val="30"/>
        </w:rPr>
        <w:t>个，涉及预算</w:t>
      </w:r>
      <w:r>
        <w:rPr>
          <w:rFonts w:hint="eastAsia" w:ascii="仿宋" w:hAnsi="仿宋" w:eastAsia="仿宋_GB2312" w:cs="仿宋"/>
          <w:b w:val="0"/>
          <w:sz w:val="30"/>
          <w:szCs w:val="30"/>
          <w:lang w:val="en-US" w:eastAsia="zh-CN"/>
        </w:rPr>
        <w:t>0</w:t>
      </w:r>
      <w:r>
        <w:rPr>
          <w:rFonts w:hint="eastAsia" w:ascii="仿宋" w:hAnsi="仿宋" w:eastAsia="仿宋_GB2312" w:cs="仿宋"/>
          <w:b w:val="0"/>
          <w:sz w:val="30"/>
          <w:szCs w:val="30"/>
        </w:rPr>
        <w:t>万元，项目支出决算</w:t>
      </w:r>
      <w:r>
        <w:rPr>
          <w:rFonts w:hint="eastAsia" w:ascii="仿宋" w:hAnsi="仿宋" w:eastAsia="仿宋_GB2312" w:cs="仿宋"/>
          <w:b w:val="0"/>
          <w:sz w:val="30"/>
          <w:szCs w:val="30"/>
          <w:lang w:val="en-US" w:eastAsia="zh-CN"/>
        </w:rPr>
        <w:t>1824</w:t>
      </w:r>
      <w:r>
        <w:rPr>
          <w:rFonts w:hint="eastAsia" w:ascii="仿宋" w:hAnsi="仿宋" w:eastAsia="仿宋_GB2312" w:cs="仿宋"/>
          <w:b w:val="0"/>
          <w:sz w:val="30"/>
          <w:szCs w:val="30"/>
        </w:rPr>
        <w:t>万元。年末本部门单位民生项目和重点支出项目的绩效评价开展情况及结果：</w:t>
      </w:r>
    </w:p>
    <w:p>
      <w:pPr>
        <w:keepNext w:val="0"/>
        <w:keepLines w:val="0"/>
        <w:pageBreakBefore w:val="0"/>
        <w:numPr>
          <w:ilvl w:val="0"/>
          <w:numId w:val="0"/>
        </w:numPr>
        <w:kinsoku/>
        <w:wordWrap/>
        <w:overflowPunct/>
        <w:topLinePunct w:val="0"/>
        <w:autoSpaceDE/>
        <w:bidi w:val="0"/>
        <w:spacing w:after="0" w:line="560" w:lineRule="exact"/>
        <w:ind w:right="0" w:rightChars="0"/>
        <w:rPr>
          <w:rFonts w:hint="eastAsia" w:ascii="新宋体" w:hAnsi="新宋体" w:eastAsia="仿宋_GB2312" w:cs="新宋体"/>
          <w:b w:val="0"/>
          <w:sz w:val="30"/>
          <w:szCs w:val="32"/>
          <w:lang w:val="en-US" w:eastAsia="zh-CN"/>
        </w:rPr>
      </w:pPr>
      <w:r>
        <w:rPr>
          <w:rFonts w:hint="eastAsia" w:ascii="新宋体" w:hAnsi="新宋体" w:eastAsia="仿宋_GB2312" w:cs="新宋体"/>
          <w:b w:val="0"/>
          <w:sz w:val="30"/>
          <w:szCs w:val="32"/>
          <w:lang w:val="en-US" w:eastAsia="zh-CN"/>
        </w:rPr>
        <w:t xml:space="preserve">     1、</w:t>
      </w:r>
      <w:r>
        <w:rPr>
          <w:rFonts w:hint="eastAsia" w:ascii="新宋体" w:hAnsi="新宋体" w:eastAsia="仿宋_GB2312" w:cs="新宋体"/>
          <w:b w:val="0"/>
          <w:sz w:val="30"/>
          <w:szCs w:val="32"/>
          <w:lang w:eastAsia="zh-CN"/>
        </w:rPr>
        <w:t>支出心连心绿色制造集成资金</w:t>
      </w:r>
      <w:r>
        <w:rPr>
          <w:rFonts w:hint="eastAsia" w:ascii="新宋体" w:hAnsi="新宋体" w:eastAsia="仿宋_GB2312" w:cs="新宋体"/>
          <w:b w:val="0"/>
          <w:sz w:val="30"/>
          <w:szCs w:val="32"/>
          <w:lang w:val="en-US" w:eastAsia="zh-CN"/>
        </w:rPr>
        <w:t>1350万元，</w:t>
      </w:r>
      <w:r>
        <w:rPr>
          <w:rFonts w:hint="eastAsia" w:ascii="仿宋_GB2312" w:hAnsi="仿宋_GB2312" w:eastAsia="仿宋_GB2312"/>
          <w:sz w:val="32"/>
        </w:rPr>
        <w:t>该项目已建成腐殖酸尿素、腐殖酸水溶肥、腐殖酸复合肥生产线，已试生产腐殖酸复合肥1.6万吨，腐殖酸尿素3.6万吨，并且已经推向市场</w:t>
      </w:r>
    </w:p>
    <w:p>
      <w:pPr>
        <w:keepNext w:val="0"/>
        <w:keepLines w:val="0"/>
        <w:pageBreakBefore w:val="0"/>
        <w:numPr>
          <w:ilvl w:val="0"/>
          <w:numId w:val="0"/>
        </w:numPr>
        <w:kinsoku/>
        <w:wordWrap/>
        <w:overflowPunct/>
        <w:topLinePunct w:val="0"/>
        <w:autoSpaceDE/>
        <w:bidi w:val="0"/>
        <w:spacing w:after="0" w:line="560" w:lineRule="exact"/>
        <w:ind w:right="0" w:rightChars="0" w:firstLine="600" w:firstLineChars="200"/>
        <w:rPr>
          <w:rFonts w:hint="eastAsia" w:ascii="新宋体" w:hAnsi="新宋体" w:eastAsia="仿宋_GB2312" w:cs="新宋体"/>
          <w:b w:val="0"/>
          <w:sz w:val="30"/>
          <w:szCs w:val="32"/>
          <w:lang w:val="en-US" w:eastAsia="zh-CN"/>
        </w:rPr>
      </w:pPr>
      <w:r>
        <w:rPr>
          <w:rFonts w:hint="eastAsia" w:ascii="新宋体" w:hAnsi="新宋体" w:eastAsia="仿宋_GB2312" w:cs="新宋体"/>
          <w:b w:val="0"/>
          <w:sz w:val="30"/>
          <w:szCs w:val="32"/>
          <w:lang w:val="en-US" w:eastAsia="zh-CN"/>
        </w:rPr>
        <w:t>2、纺织服装加工梯度转移资金及边境小额贸易资金95万元，促进了纺织服装企业加工梯度转移资金及边境小额贸易发展。</w:t>
      </w:r>
    </w:p>
    <w:p>
      <w:pPr>
        <w:keepNext w:val="0"/>
        <w:keepLines w:val="0"/>
        <w:pageBreakBefore w:val="0"/>
        <w:numPr>
          <w:ilvl w:val="0"/>
          <w:numId w:val="0"/>
        </w:numPr>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新宋体" w:hAnsi="新宋体" w:eastAsia="仿宋_GB2312" w:cs="新宋体"/>
          <w:b w:val="0"/>
          <w:sz w:val="30"/>
          <w:szCs w:val="32"/>
          <w:lang w:val="en-US" w:eastAsia="zh-CN"/>
        </w:rPr>
        <w:t>3、招商引资奖金38万元，用于本县2016年度招商引资奖励。将进一步促进招商引资力度。</w:t>
      </w:r>
    </w:p>
    <w:p>
      <w:pPr>
        <w:keepNext w:val="0"/>
        <w:keepLines w:val="0"/>
        <w:pageBreakBefore w:val="0"/>
        <w:numPr>
          <w:ilvl w:val="0"/>
          <w:numId w:val="0"/>
        </w:numPr>
        <w:kinsoku/>
        <w:wordWrap/>
        <w:overflowPunct/>
        <w:topLinePunct w:val="0"/>
        <w:autoSpaceDE/>
        <w:bidi w:val="0"/>
        <w:spacing w:after="0" w:line="560" w:lineRule="exact"/>
        <w:ind w:right="0" w:rightChars="0" w:firstLine="600" w:firstLineChars="200"/>
        <w:rPr>
          <w:rFonts w:hint="eastAsia" w:ascii="仿宋" w:hAnsi="仿宋" w:eastAsia="仿宋"/>
          <w:sz w:val="32"/>
          <w:szCs w:val="32"/>
          <w:lang w:val="en-US" w:eastAsia="zh-CN"/>
        </w:rPr>
      </w:pPr>
      <w:r>
        <w:rPr>
          <w:rFonts w:hint="eastAsia" w:ascii="新宋体" w:hAnsi="新宋体" w:eastAsia="仿宋_GB2312" w:cs="新宋体"/>
          <w:b w:val="0"/>
          <w:sz w:val="30"/>
          <w:szCs w:val="32"/>
          <w:lang w:val="en-US" w:eastAsia="zh-CN"/>
        </w:rPr>
        <w:t>4、自治区战略性新兴专项资金70万元，</w:t>
      </w:r>
      <w:r>
        <w:rPr>
          <w:rFonts w:hint="eastAsia" w:ascii="仿宋" w:hAnsi="仿宋" w:eastAsia="仿宋"/>
          <w:sz w:val="32"/>
          <w:szCs w:val="32"/>
        </w:rPr>
        <w:t>中信国安葡萄酒业承担“生态原产地产品保护认证项目”研究工作</w:t>
      </w:r>
      <w:r>
        <w:rPr>
          <w:rFonts w:hint="eastAsia" w:ascii="仿宋" w:hAnsi="仿宋" w:eastAsia="仿宋"/>
          <w:sz w:val="32"/>
          <w:szCs w:val="32"/>
          <w:lang w:eastAsia="zh-CN"/>
        </w:rPr>
        <w:t>。通过该项目的实施，</w:t>
      </w:r>
      <w:r>
        <w:rPr>
          <w:rFonts w:hint="eastAsia" w:ascii="仿宋" w:hAnsi="仿宋" w:eastAsia="仿宋"/>
          <w:sz w:val="32"/>
          <w:szCs w:val="32"/>
        </w:rPr>
        <w:t>促进</w:t>
      </w:r>
      <w:r>
        <w:rPr>
          <w:rFonts w:hint="eastAsia" w:ascii="仿宋" w:hAnsi="仿宋" w:eastAsia="仿宋"/>
          <w:sz w:val="32"/>
          <w:szCs w:val="32"/>
          <w:lang w:eastAsia="zh-CN"/>
        </w:rPr>
        <w:t>了</w:t>
      </w:r>
      <w:r>
        <w:rPr>
          <w:rFonts w:hint="eastAsia" w:ascii="仿宋" w:hAnsi="仿宋" w:eastAsia="仿宋"/>
          <w:sz w:val="32"/>
          <w:szCs w:val="32"/>
        </w:rPr>
        <w:t>玛纳斯县葡萄酒产业的种植、技术创新、提高</w:t>
      </w:r>
      <w:r>
        <w:rPr>
          <w:rFonts w:hint="eastAsia" w:ascii="仿宋" w:hAnsi="仿宋" w:eastAsia="仿宋"/>
          <w:sz w:val="32"/>
          <w:szCs w:val="32"/>
          <w:lang w:eastAsia="zh-CN"/>
        </w:rPr>
        <w:t>了</w:t>
      </w:r>
      <w:r>
        <w:rPr>
          <w:rFonts w:hint="eastAsia" w:ascii="仿宋" w:hAnsi="仿宋" w:eastAsia="仿宋"/>
          <w:sz w:val="32"/>
          <w:szCs w:val="32"/>
        </w:rPr>
        <w:t>产业知名度，引领和带动玛纳斯县葡萄酒行业发展</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w:t>
      </w:r>
    </w:p>
    <w:p>
      <w:pPr>
        <w:keepNext w:val="0"/>
        <w:keepLines w:val="0"/>
        <w:pageBreakBefore w:val="0"/>
        <w:numPr>
          <w:ilvl w:val="0"/>
          <w:numId w:val="0"/>
        </w:numPr>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新宋体" w:hAnsi="新宋体" w:eastAsia="仿宋_GB2312" w:cs="新宋体"/>
          <w:b w:val="0"/>
          <w:sz w:val="30"/>
          <w:szCs w:val="32"/>
          <w:lang w:val="en-US" w:eastAsia="zh-CN"/>
        </w:rPr>
        <w:t>5、中小企业发展专项资金35万元，</w:t>
      </w:r>
      <w:r>
        <w:rPr>
          <w:rFonts w:hint="eastAsia" w:ascii="仿宋_GB2312" w:eastAsia="仿宋_GB2312"/>
          <w:b w:val="0"/>
          <w:bCs w:val="0"/>
          <w:sz w:val="32"/>
          <w:szCs w:val="32"/>
          <w:lang w:val="en-US" w:eastAsia="zh-CN"/>
        </w:rPr>
        <w:t>项目建成投产后，将进一步提高三聚氰胺产品品质，优化产品结构。</w:t>
      </w:r>
    </w:p>
    <w:p>
      <w:pPr>
        <w:keepNext w:val="0"/>
        <w:keepLines w:val="0"/>
        <w:pageBreakBefore w:val="0"/>
        <w:numPr>
          <w:ilvl w:val="0"/>
          <w:numId w:val="0"/>
        </w:numPr>
        <w:kinsoku/>
        <w:wordWrap/>
        <w:overflowPunct/>
        <w:topLinePunct w:val="0"/>
        <w:autoSpaceDE/>
        <w:bidi w:val="0"/>
        <w:spacing w:after="0" w:line="560" w:lineRule="exact"/>
        <w:ind w:right="0" w:rightChars="0"/>
        <w:rPr>
          <w:rFonts w:ascii="仿宋" w:hAnsi="仿宋" w:eastAsia="仿宋_GB2312" w:cs="仿宋"/>
          <w:b w:val="0"/>
          <w:sz w:val="30"/>
          <w:szCs w:val="30"/>
        </w:rPr>
      </w:pPr>
      <w:r>
        <w:rPr>
          <w:rFonts w:hint="eastAsia" w:ascii="仿宋" w:hAnsi="仿宋" w:eastAsia="仿宋" w:cs="仿宋"/>
          <w:sz w:val="30"/>
          <w:szCs w:val="30"/>
          <w:lang w:val="en-US" w:eastAsia="zh-CN"/>
        </w:rPr>
        <w:t xml:space="preserve">    6、纺织业236万元，主要用于其嘉51万元、百达瑞丽32.5万元、利牌21万元、乔森服饰81.5万元、华辉纺织50万元纺织服装企业新增就业补贴，项目的实施减轻了企业负担。</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其他有关说明内容。 </w:t>
      </w:r>
      <w:r>
        <w:rPr>
          <w:rFonts w:hint="eastAsia" w:ascii="仿宋" w:hAnsi="仿宋" w:eastAsia="仿宋_GB2312" w:cs="仿宋"/>
          <w:b w:val="0"/>
          <w:sz w:val="30"/>
          <w:szCs w:val="30"/>
          <w:lang w:eastAsia="zh-CN"/>
        </w:rPr>
        <w:t>无</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p>
    <w:p>
      <w:pPr>
        <w:keepNext w:val="0"/>
        <w:keepLines w:val="0"/>
        <w:pageBreakBefore w:val="0"/>
        <w:kinsoku/>
        <w:wordWrap/>
        <w:overflowPunct/>
        <w:topLinePunct w:val="0"/>
        <w:autoSpaceDE/>
        <w:bidi w:val="0"/>
        <w:spacing w:after="0" w:line="560" w:lineRule="exact"/>
        <w:ind w:right="0" w:rightChars="0" w:firstLine="602" w:firstLineChars="200"/>
        <w:jc w:val="center"/>
        <w:rPr>
          <w:rFonts w:ascii="仿宋" w:hAnsi="仿宋" w:eastAsia="仿宋_GB2312" w:cs="仿宋"/>
          <w:b/>
          <w:bCs w:val="0"/>
          <w:sz w:val="30"/>
          <w:szCs w:val="30"/>
        </w:rPr>
      </w:pPr>
      <w:r>
        <w:rPr>
          <w:rFonts w:hint="eastAsia" w:ascii="仿宋" w:hAnsi="仿宋" w:eastAsia="仿宋_GB2312" w:cs="仿宋"/>
          <w:b/>
          <w:bCs w:val="0"/>
          <w:sz w:val="30"/>
          <w:szCs w:val="30"/>
        </w:rPr>
        <w:t>第三部分 专业名词解释</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财政拨款收入：指同级财政当年拨付的资金。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上级补助收入：指事业单位从主管部门和上级单位取得的非财政补助收入。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事业收入：指事业单位开展专业业务活动及其辅助活动所取得的收入。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经营收入：指事业单位在专业业务活动及其辅助活动之外开展非独立核算经营活动取得的收入。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附属单位缴款：指事业单位附属的独立核算单位按有关规定上缴的收入。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其他收入：指除上述“财政拨款收入”、“事业收入”、“经营收入”、“附属单位缴款”等之外取得的收入。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结余分配：反映单位当年结余的分配情况。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基本支出：指为保障机构正常运转、完成日常工作任务而发生的人员支出和公用支出。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项目支出：指在基本支出之外为完成特定行政任务和事业发展目标所发生的支出。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经营支出：指事业单位在专业业务活动及其辅助活动之外开展非独立核算经营活动发生的支出。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对附属单位补助支出：指事业单位发生的用非财政预算资金对附属单位的补助支出。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本单位支出功能分类说明。2011301：指行政运行。2060402：指应用技术研究与开发。2069999：指其他科学技术支出。2080505：指机关事业单位基本养老保险缴费支出。2150204：指纺织业。2150299：指其他制造业支出。2150805：指中小企业发展专项。2160699：指其他涉外发展服务支出。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其他有关说明内容</w:t>
      </w:r>
      <w:r>
        <w:rPr>
          <w:rFonts w:hint="eastAsia" w:ascii="仿宋" w:hAnsi="仿宋" w:eastAsia="仿宋_GB2312" w:cs="仿宋"/>
          <w:b w:val="0"/>
          <w:sz w:val="30"/>
          <w:szCs w:val="30"/>
          <w:lang w:eastAsia="zh-CN"/>
        </w:rPr>
        <w:t>：无</w:t>
      </w:r>
      <w:r>
        <w:rPr>
          <w:rFonts w:hint="eastAsia" w:ascii="仿宋" w:hAnsi="仿宋" w:eastAsia="仿宋_GB2312" w:cs="仿宋"/>
          <w:b w:val="0"/>
          <w:sz w:val="30"/>
          <w:szCs w:val="30"/>
        </w:rPr>
        <w:t xml:space="preserve">。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p>
    <w:p>
      <w:pPr>
        <w:keepNext w:val="0"/>
        <w:keepLines w:val="0"/>
        <w:pageBreakBefore w:val="0"/>
        <w:kinsoku/>
        <w:wordWrap/>
        <w:overflowPunct/>
        <w:topLinePunct w:val="0"/>
        <w:autoSpaceDE/>
        <w:bidi w:val="0"/>
        <w:spacing w:after="0" w:line="560" w:lineRule="exact"/>
        <w:ind w:right="0" w:rightChars="0" w:firstLine="602" w:firstLineChars="200"/>
        <w:jc w:val="center"/>
        <w:rPr>
          <w:rFonts w:ascii="仿宋" w:hAnsi="仿宋" w:eastAsia="仿宋_GB2312" w:cs="仿宋"/>
          <w:b/>
          <w:bCs w:val="0"/>
          <w:sz w:val="30"/>
          <w:szCs w:val="30"/>
        </w:rPr>
      </w:pPr>
      <w:r>
        <w:rPr>
          <w:rFonts w:hint="eastAsia" w:ascii="仿宋" w:hAnsi="仿宋" w:eastAsia="仿宋_GB2312" w:cs="仿宋"/>
          <w:b/>
          <w:bCs w:val="0"/>
          <w:sz w:val="30"/>
          <w:szCs w:val="30"/>
        </w:rPr>
        <w:t>第四部分 部门决算报表（见附表）</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一、报表封面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二、《收入支出决算总表》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三、《收入决算表》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四、《支出决算表》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五、《收入支出决算表》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六、《项目收入支出决算表》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七、《行政事业类项目收入支出决算表》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八、《基本建设类项目收入支出决算表》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九、《支出决算明细表》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十、《基本支出决算明细表》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十一、《项目支出决算明细表》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十二、《财政专户管理资金收入支出决算表》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十三、《财政拨款收入支出决算总表》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十四、《一般公共预算财政拨款收入支出决算表》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十五、《一般公共预算财政拨款支出决算明细表》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十六、《一般公共预算财政拨款基本支出决算明细表》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十七、《一般公共预算财政拨款项目支出决算明细表》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十八、《政府性基金预算财政拨款收入支出决算表》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十九、《政府性基金预算财政拨款支出决算明细表》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二十、《政府性基金预算财政拨款基本支出决算明细表》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二十一、《政府性基金预算财政拨款项目支出决算明细表》。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二十二、《资产负债简表》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二十三、《资产情况表》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二十四、《国有资产收益征缴情况表》、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二十五、《基本数字表》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二十六、《机构人员情况表》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二十七、《非税收入征缴情况表》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 xml:space="preserve">二十八、《部门决算相关信息统计表》 </w:t>
      </w:r>
    </w:p>
    <w:p>
      <w:pPr>
        <w:keepNext w:val="0"/>
        <w:keepLines w:val="0"/>
        <w:pageBreakBefore w:val="0"/>
        <w:kinsoku/>
        <w:wordWrap/>
        <w:overflowPunct/>
        <w:topLinePunct w:val="0"/>
        <w:autoSpaceDE/>
        <w:bidi w:val="0"/>
        <w:spacing w:after="0" w:line="560" w:lineRule="exact"/>
        <w:ind w:right="0" w:rightChars="0" w:firstLine="600" w:firstLineChars="200"/>
        <w:rPr>
          <w:rFonts w:hint="eastAsia" w:ascii="仿宋" w:hAnsi="仿宋" w:eastAsia="仿宋_GB2312" w:cs="仿宋"/>
          <w:b w:val="0"/>
          <w:sz w:val="30"/>
          <w:szCs w:val="30"/>
          <w:lang w:eastAsia="zh-CN"/>
        </w:rPr>
      </w:pPr>
      <w:r>
        <w:rPr>
          <w:rFonts w:hint="eastAsia" w:ascii="仿宋" w:hAnsi="仿宋" w:eastAsia="仿宋_GB2312" w:cs="仿宋"/>
          <w:b w:val="0"/>
          <w:sz w:val="30"/>
          <w:szCs w:val="30"/>
        </w:rPr>
        <w:t xml:space="preserve">二十九、《政府采购情况表》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r>
        <w:rPr>
          <w:rFonts w:hint="eastAsia" w:ascii="仿宋" w:hAnsi="仿宋" w:eastAsia="仿宋_GB2312" w:cs="仿宋"/>
          <w:b w:val="0"/>
          <w:sz w:val="30"/>
          <w:szCs w:val="30"/>
        </w:rPr>
        <w:t>三十、《</w:t>
      </w:r>
      <w:r>
        <w:rPr>
          <w:rFonts w:hint="eastAsia" w:ascii="仿宋" w:hAnsi="仿宋" w:eastAsia="仿宋_GB2312" w:cs="仿宋"/>
          <w:b w:val="0"/>
          <w:sz w:val="30"/>
          <w:szCs w:val="30"/>
          <w:lang w:val="en-US" w:eastAsia="zh-CN"/>
        </w:rPr>
        <w:t>2017</w:t>
      </w:r>
      <w:r>
        <w:rPr>
          <w:rFonts w:hint="eastAsia" w:ascii="仿宋" w:hAnsi="仿宋" w:eastAsia="仿宋_GB2312" w:cs="仿宋"/>
          <w:b w:val="0"/>
          <w:sz w:val="30"/>
          <w:szCs w:val="30"/>
        </w:rPr>
        <w:t xml:space="preserve">年度一般公共预算“三公”经费支出情况表》 </w:t>
      </w: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p>
    <w:p>
      <w:pPr>
        <w:keepNext w:val="0"/>
        <w:keepLines w:val="0"/>
        <w:pageBreakBefore w:val="0"/>
        <w:kinsoku/>
        <w:wordWrap/>
        <w:overflowPunct/>
        <w:topLinePunct w:val="0"/>
        <w:autoSpaceDE/>
        <w:bidi w:val="0"/>
        <w:spacing w:after="0" w:line="560" w:lineRule="exact"/>
        <w:ind w:right="0" w:rightChars="0" w:firstLine="600" w:firstLineChars="200"/>
        <w:rPr>
          <w:rFonts w:ascii="仿宋" w:hAnsi="仿宋" w:eastAsia="仿宋_GB2312" w:cs="仿宋"/>
          <w:b w:val="0"/>
          <w:sz w:val="30"/>
          <w:szCs w:val="30"/>
        </w:rPr>
      </w:pPr>
    </w:p>
    <w:p>
      <w:pPr>
        <w:keepNext w:val="0"/>
        <w:keepLines w:val="0"/>
        <w:pageBreakBefore w:val="0"/>
        <w:kinsoku/>
        <w:wordWrap/>
        <w:overflowPunct/>
        <w:topLinePunct w:val="0"/>
        <w:autoSpaceDE/>
        <w:bidi w:val="0"/>
        <w:spacing w:after="0" w:line="560" w:lineRule="exact"/>
        <w:ind w:right="0" w:rightChars="0" w:firstLine="600" w:firstLineChars="200"/>
        <w:rPr>
          <w:rFonts w:eastAsia="仿宋_GB2312"/>
          <w:b w:val="0"/>
          <w:sz w:val="30"/>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_GBK">
    <w:altName w:val="宋体"/>
    <w:panose1 w:val="03000509000000000000"/>
    <w:charset w:val="86"/>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 w:name="Lucida Sans Unicode">
    <w:panose1 w:val="020B0602030504020204"/>
    <w:charset w:val="00"/>
    <w:family w:val="auto"/>
    <w:pitch w:val="default"/>
    <w:sig w:usb0="80001AFF" w:usb1="0000396B" w:usb2="00000000" w:usb3="00000000" w:csb0="200000B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38973669">
    <w:nsid w:val="5BBADFE5"/>
    <w:multiLevelType w:val="singleLevel"/>
    <w:tmpl w:val="5BBADFE5"/>
    <w:lvl w:ilvl="0" w:tentative="1">
      <w:start w:val="2"/>
      <w:numFmt w:val="chineseCounting"/>
      <w:suff w:val="nothing"/>
      <w:lvlText w:val="（%1）"/>
      <w:lvlJc w:val="left"/>
    </w:lvl>
  </w:abstractNum>
  <w:abstractNum w:abstractNumId="4119738907">
    <w:nsid w:val="F58E3A1B"/>
    <w:multiLevelType w:val="singleLevel"/>
    <w:tmpl w:val="F58E3A1B"/>
    <w:lvl w:ilvl="0" w:tentative="1">
      <w:start w:val="2"/>
      <w:numFmt w:val="chineseCounting"/>
      <w:suff w:val="nothing"/>
      <w:lvlText w:val="（%1）"/>
      <w:lvlJc w:val="left"/>
      <w:rPr>
        <w:rFonts w:hint="eastAsia"/>
      </w:rPr>
    </w:lvl>
  </w:abstractNum>
  <w:abstractNum w:abstractNumId="3260646442">
    <w:nsid w:val="C259842A"/>
    <w:multiLevelType w:val="singleLevel"/>
    <w:tmpl w:val="C259842A"/>
    <w:lvl w:ilvl="0" w:tentative="1">
      <w:start w:val="6"/>
      <w:numFmt w:val="chineseCounting"/>
      <w:suff w:val="nothing"/>
      <w:lvlText w:val="%1、"/>
      <w:lvlJc w:val="left"/>
      <w:rPr>
        <w:rFonts w:hint="eastAsia"/>
      </w:rPr>
    </w:lvl>
  </w:abstractNum>
  <w:num w:numId="1">
    <w:abstractNumId w:val="1538973669"/>
  </w:num>
  <w:num w:numId="2">
    <w:abstractNumId w:val="3260646442"/>
  </w:num>
  <w:num w:numId="3">
    <w:abstractNumId w:val="41197389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23560C"/>
    <w:rsid w:val="00472A92"/>
    <w:rsid w:val="005F7240"/>
    <w:rsid w:val="007603E0"/>
    <w:rsid w:val="00F960B3"/>
    <w:rsid w:val="0BF538BD"/>
    <w:rsid w:val="38996DD7"/>
    <w:rsid w:val="4605665C"/>
    <w:rsid w:val="46D00B2A"/>
    <w:rsid w:val="556D4ECF"/>
    <w:rsid w:val="5D385604"/>
    <w:rsid w:val="619E5FDF"/>
    <w:rsid w:val="6CB128FC"/>
    <w:rsid w:val="749F1F2A"/>
    <w:rsid w:val="7E353D7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
    <w:name w:val="p0"/>
    <w:basedOn w:val="1"/>
    <w:qFormat/>
    <w:uiPriority w:val="0"/>
    <w:pPr>
      <w:widowControl/>
      <w:spacing w:line="408" w:lineRule="auto"/>
      <w:ind w:left="1"/>
    </w:pPr>
    <w:rPr>
      <w:rFonts w:ascii="方正小标宋_GBK" w:hAnsi="方正小标宋_GBK" w:cs="宋体"/>
      <w:color w:val="000000"/>
      <w:kern w:val="0"/>
      <w:sz w:val="36"/>
      <w:szCs w:val="36"/>
    </w:rPr>
  </w:style>
  <w:style w:type="paragraph" w:customStyle="1" w:styleId="6">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丰华文化用品广场</Company>
  <Pages>12</Pages>
  <Words>804</Words>
  <Characters>4588</Characters>
  <Lines>38</Lines>
  <Paragraphs>10</Paragraphs>
  <TotalTime>0</TotalTime>
  <ScaleCrop>false</ScaleCrop>
  <LinksUpToDate>false</LinksUpToDate>
  <CharactersWithSpaces>5382</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2019-01-24T03:11:23Z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