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玛纳斯县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2018年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春节、古尔邦节平价肉投放补贴项目</w:t>
      </w:r>
    </w:p>
    <w:p>
      <w:pPr>
        <w:spacing w:line="700" w:lineRule="exact"/>
        <w:ind w:firstLine="360" w:firstLineChars="100"/>
        <w:jc w:val="left"/>
        <w:rPr>
          <w:rFonts w:hint="eastAsia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玛纳斯县乳泉牧业发展专业合作社</w:t>
      </w:r>
    </w:p>
    <w:p>
      <w:pPr>
        <w:spacing w:line="700" w:lineRule="exact"/>
        <w:ind w:firstLine="360" w:firstLineChars="100"/>
        <w:jc w:val="left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玛纳斯县商务和经济信息化委员会</w:t>
      </w:r>
    </w:p>
    <w:p>
      <w:pPr>
        <w:spacing w:line="700" w:lineRule="exact"/>
        <w:ind w:firstLine="360" w:firstLineChars="10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360" w:firstLineChars="1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填报时间： 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13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0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单位主要职责是：贯彻执行国家、区、州商务、工业和信息化的法律法规和方针政策，提出工业和信息化发展规划和政策建议；拟订商务、工业和信息化发展的综合性政策、措施，并组织实施和监督检查；拟订玛纳斯县内外贸易、招商引资、对外经济合作、外商投资、对外投资中长期规划、年度计划，并组织实施；研究“一带一路”建设、区域经济合作、现代流通方式的发展趋势和流通体制改革并提出建议。监测分析工业经济运行态势，调节工业经济运行；拟订工业经济运行调控目标、政策措施；负责工业和信息化领域各行业的管理；负责工业和信息产业及信息化建设的技术改造投资管理，负责技术改造和投资项目审核、备案；拟订技术改造投资的有关政策措施；研究和规划本行政区域内技术改造项目投资方向和布局，引导企业、金融机构及社会资金投向；拟订工业和信息化领域技术创新政策措施；指导工业和信息化领域体制改革和管理创新；拟订工业和信息化领域资源节约和综合利用规划、政策；负责民爆行业管理；指导大宗产品批发市场规划和城市商业网点规划、商业体系建设工作，承担牵头协调整顿和规范市场经济秩序工作的责任。拟订玛纳斯县规范市场运行、流通秩序的政策，推动商务领域信用建设，指导商业信用销售；建立市场诚信公共服务平台，按有关规定对酒类流通、再生资源流通等特殊流通行业进行监督管理。指导外商投资工作。负责对外经济合作工作。制定电子商务发展规划和政策措施并组织实施；负责招商引资工作的协调、组织、管理；负责与自治区各地州县及内地各省市之间的横向经济联合协作。开展外引内联、对口支援及有关项目的对接落实工作；组织和参与各类商务领域交易会、洽谈会、博览会、展览会和有关招商活动。</w:t>
      </w:r>
    </w:p>
    <w:p>
      <w:pPr>
        <w:spacing w:line="540" w:lineRule="exact"/>
        <w:ind w:firstLine="640"/>
        <w:rPr>
          <w:rStyle w:val="5"/>
          <w:rFonts w:hint="default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机构设置情况玛纳斯县商务工信局无下属预算单位，下设 4个处室，分别是：党政办公室、工业股、商务股、信息化推进股。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5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为了进一步平抑春节、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古尔邦节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期间肉类价格，确保市场供应，政府采取补贴形式向市场计划投放牛羊猪肉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13.8吨，预计近800户老百姓可享受补贴。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本级财政安排资金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12.30万元。用于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春节、古尔邦节期间肉类价格，确保市场供应，政府采取补贴形式向市场计划投放肉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13.8吨，近0.8万老百姓享受补贴。</w:t>
      </w:r>
    </w:p>
    <w:p>
      <w:pPr>
        <w:spacing w:line="540" w:lineRule="exact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7" w:firstLineChars="181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本级财政安排资金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12.3万元。用于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春节期间投放</w:t>
      </w: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5天、古尔邦节4天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肉类价格补贴，投入肉种类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3种，</w:t>
      </w: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设蔬菜直销店1个，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有近1000户老百姓享受补贴。肉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新鲜率达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90%以上，受益群众满意度达95%。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在全县设蔬菜直销点1个，根据投放数量平均到每天销售完为止，各销售点按实际销售量汇总上报，按实际销售量和补贴标准给予补助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4" w:firstLineChars="181"/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2018年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春节、古尔邦节期间，</w:t>
      </w: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由县商务经信委牵头，畜牧、公安等部门配合，乳泉牧业合作社具体实施投放平价肉，投放肉全部为现宰活体，严格检疫程序，投放活动实行实名登记、限量供应原则，每户限购1次，低保户可再享受额外补贴。此次投放活动组织有序，肉类质量全程监管，老百姓满意度较高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564" w:firstLineChars="181"/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平价肉投放由县商务经信委牵头组织协调，畜牧部门负责肉类质量监管，乳泉合作社配备了专业分割设备和人员，确保了肉类投放有序进行。</w:t>
      </w:r>
    </w:p>
    <w:p>
      <w:pPr>
        <w:spacing w:line="540" w:lineRule="exact"/>
        <w:ind w:firstLine="640"/>
        <w:rPr>
          <w:rStyle w:val="5"/>
          <w:rFonts w:ascii="黑体" w:hAnsi="黑体" w:eastAsia="黑体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5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7" w:firstLineChars="181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此次春节、古尔邦节平价肉实际投放量约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13.8吨，实际享受到补贴的群众约1000户，其中部分低保户享受到了更低的补贴，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投入肉种类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3种，</w:t>
      </w: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设蔬菜直销店1个，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有近1000户老百姓享受补贴。肉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新鲜率达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90%以上，受益群众满意度达95%。确保了春节市场供应的同时，主要平抑了节日期间市场物价。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7" w:firstLineChars="181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已完成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7" w:firstLineChars="181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楷体" w:hAnsi="楷体" w:eastAsia="楷体"/>
          <w:b w:val="0"/>
          <w:bCs/>
          <w:spacing w:val="-4"/>
          <w:sz w:val="32"/>
          <w:szCs w:val="32"/>
          <w:lang w:eastAsia="zh-CN"/>
        </w:rPr>
        <w:t>县经信委在两节期间做好市场调查，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确保了春节市场供应的同时，平抑节日期间市场物价。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 w:val="0"/>
          <w:bCs/>
          <w:spacing w:val="-4"/>
          <w:sz w:val="32"/>
          <w:szCs w:val="32"/>
          <w:lang w:eastAsia="zh-CN"/>
        </w:rPr>
        <w:t>县经信委在两节期间做好市场调查，</w:t>
      </w: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牵头组织协调，畜牧部门负责肉类质量监管，乳泉合作社配备了专业分割设备和人员，确保了肉类投放有序进行。</w:t>
      </w:r>
    </w:p>
    <w:p>
      <w:pPr>
        <w:spacing w:line="540" w:lineRule="exact"/>
        <w:ind w:firstLine="564" w:firstLineChars="181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六、</w:t>
      </w:r>
      <w:bookmarkStart w:id="0" w:name="_GoBack"/>
      <w:bookmarkEnd w:id="0"/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项目评价工作情况</w:t>
      </w:r>
    </w:p>
    <w:p>
      <w:pPr>
        <w:numPr>
          <w:ilvl w:val="0"/>
          <w:numId w:val="0"/>
        </w:numPr>
        <w:spacing w:line="540" w:lineRule="exact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通过项目到实施，</w:t>
      </w: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县商务经信委牵头，畜牧、公安等部门配合，乳泉牧业合作社具体实施投放平价肉，投放肉全部为现宰活体，严格检疫程序，投放活动实行实名登记、限量供应原则，每户限购1次，低保户可再享受额外补贴。此次投放活动组织有序，肉类质量全程监管，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确保了节日市场供应的同时，平抑了节日期间市场物价。受益群众满意度达95%</w:t>
      </w:r>
    </w:p>
    <w:p>
      <w:pPr>
        <w:spacing w:line="540" w:lineRule="exact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28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2018</w:t>
            </w:r>
            <w:r>
              <w:rPr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</w:rPr>
              <w:t xml:space="preserve"> 年度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hAnsi="宋体" w:eastAsia="仿宋_GB2312" w:cs="宋体"/>
                <w:kern w:val="0"/>
                <w:sz w:val="20"/>
                <w:szCs w:val="20"/>
                <w:lang w:eastAsia="zh-CN"/>
              </w:rPr>
              <w:t>玛纳斯县</w:t>
            </w:r>
            <w:r>
              <w:rPr>
                <w:rFonts w:hint="eastAsia" w:hAnsi="宋体" w:eastAsia="仿宋_GB2312" w:cs="宋体"/>
                <w:kern w:val="0"/>
                <w:sz w:val="20"/>
                <w:szCs w:val="20"/>
                <w:lang w:val="en-US" w:eastAsia="zh-CN"/>
              </w:rPr>
              <w:t>2018年</w:t>
            </w:r>
            <w:r>
              <w:rPr>
                <w:rFonts w:hint="eastAsia" w:hAnsi="宋体" w:eastAsia="仿宋_GB2312" w:cs="宋体"/>
                <w:kern w:val="0"/>
                <w:sz w:val="20"/>
                <w:szCs w:val="20"/>
                <w:lang w:eastAsia="zh-CN"/>
              </w:rPr>
              <w:t>春节、古尔邦节平价肉投放补贴项目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hAnsi="宋体" w:eastAsia="仿宋_GB2312" w:cs="宋体"/>
                <w:kern w:val="0"/>
                <w:sz w:val="20"/>
                <w:szCs w:val="20"/>
                <w:lang w:eastAsia="zh-CN"/>
              </w:rPr>
              <w:t>玛纳斯县商务和经济信息化委员会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12.2954万元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12.2954万元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中央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中央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自治区财政安排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自治区财政安排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州财政安排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州财政安排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县财政配套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12.2954万元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县财政配套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12.2954万元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2018年春节、古尔邦节平价肉投放13.8吨肉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2018年春节、古尔邦节平价肉投放13.8吨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投放平价肉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13.8吨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13.8吨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肉种类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3种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设肉直销点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肉新鲜率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≥90%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补贴时间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9天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投放平价肉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12.2954万元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12.2954万元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12.2954万元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12.2954万元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850户群众享受补贴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1000户群众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受益群众满意度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cript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altName w:val="黑体"/>
    <w:panose1 w:val="020B0503020204020204"/>
    <w:charset w:val="86"/>
    <w:family w:val="script"/>
    <w:pitch w:val="default"/>
    <w:sig w:usb0="00000000" w:usb1="00000000" w:usb2="00000016" w:usb3="00000000" w:csb0="0004001F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黑体">
    <w:panose1 w:val="02010600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文星标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星仿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方正楷体_GBK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Latha">
    <w:altName w:val="Palatino Linotype"/>
    <w:panose1 w:val="02000400000000000000"/>
    <w:charset w:val="00"/>
    <w:family w:val="auto"/>
    <w:pitch w:val="default"/>
    <w:sig w:usb0="00000000" w:usb1="00000000" w:usb2="00000000" w:usb3="00000000" w:csb0="0000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dobe 宋体 Std L">
    <w:altName w:val="宋体"/>
    <w:panose1 w:val="00000000000000000000"/>
    <w:charset w:val="86"/>
    <w:family w:val="roman"/>
    <w:pitch w:val="default"/>
    <w:sig w:usb0="00000000" w:usb1="00000000" w:usb2="00000010" w:usb3="00000000" w:csb0="00060007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黑体">
    <w:panose1 w:val="02010600030101010101"/>
    <w:charset w:val="86"/>
    <w:family w:val="script"/>
    <w:pitch w:val="default"/>
    <w:sig w:usb0="00000001" w:usb1="080E0000" w:usb2="00000000" w:usb3="00000000" w:csb0="00040000" w:csb1="00000000"/>
  </w:font>
  <w:font w:name="文星简小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黑体">
    <w:panose1 w:val="02010600030101010101"/>
    <w:charset w:val="86"/>
    <w:family w:val="swiss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汉仪旗黑-55S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314B7"/>
    <w:rsid w:val="03F040AE"/>
    <w:rsid w:val="05886E8B"/>
    <w:rsid w:val="05B52510"/>
    <w:rsid w:val="06F80957"/>
    <w:rsid w:val="097721B4"/>
    <w:rsid w:val="0C185596"/>
    <w:rsid w:val="0EC33BF9"/>
    <w:rsid w:val="105D5FE3"/>
    <w:rsid w:val="146C4442"/>
    <w:rsid w:val="187A363A"/>
    <w:rsid w:val="1A9A38FD"/>
    <w:rsid w:val="1D5E7AF8"/>
    <w:rsid w:val="1E512FEF"/>
    <w:rsid w:val="1E8124E4"/>
    <w:rsid w:val="20053734"/>
    <w:rsid w:val="245E79D0"/>
    <w:rsid w:val="24662F7D"/>
    <w:rsid w:val="27C9042F"/>
    <w:rsid w:val="2AAB2374"/>
    <w:rsid w:val="2B3527EA"/>
    <w:rsid w:val="2C202A46"/>
    <w:rsid w:val="2FFB5D25"/>
    <w:rsid w:val="30E62531"/>
    <w:rsid w:val="33B678CF"/>
    <w:rsid w:val="344E4617"/>
    <w:rsid w:val="36E6161E"/>
    <w:rsid w:val="37064EE3"/>
    <w:rsid w:val="38BB3F42"/>
    <w:rsid w:val="3AA87626"/>
    <w:rsid w:val="3D50587B"/>
    <w:rsid w:val="3D96152A"/>
    <w:rsid w:val="3EBE7FAC"/>
    <w:rsid w:val="42842535"/>
    <w:rsid w:val="43B53C80"/>
    <w:rsid w:val="45BA5C76"/>
    <w:rsid w:val="4717095D"/>
    <w:rsid w:val="48016129"/>
    <w:rsid w:val="48B627F4"/>
    <w:rsid w:val="4AFA64D9"/>
    <w:rsid w:val="4E435335"/>
    <w:rsid w:val="4E9B0BFF"/>
    <w:rsid w:val="505F26EA"/>
    <w:rsid w:val="515604E3"/>
    <w:rsid w:val="51741B12"/>
    <w:rsid w:val="54177B9A"/>
    <w:rsid w:val="563B340D"/>
    <w:rsid w:val="577E76AD"/>
    <w:rsid w:val="59E32364"/>
    <w:rsid w:val="5BE46B63"/>
    <w:rsid w:val="5BFE505B"/>
    <w:rsid w:val="5C465E4A"/>
    <w:rsid w:val="5C975883"/>
    <w:rsid w:val="5EB46839"/>
    <w:rsid w:val="5FB4116C"/>
    <w:rsid w:val="6043730D"/>
    <w:rsid w:val="61001F0C"/>
    <w:rsid w:val="616600F9"/>
    <w:rsid w:val="62A510E8"/>
    <w:rsid w:val="63853CC7"/>
    <w:rsid w:val="66EE54A4"/>
    <w:rsid w:val="67F04A72"/>
    <w:rsid w:val="6D4C0146"/>
    <w:rsid w:val="70852589"/>
    <w:rsid w:val="70983D21"/>
    <w:rsid w:val="70C57636"/>
    <w:rsid w:val="72996BB0"/>
    <w:rsid w:val="74A55AC5"/>
    <w:rsid w:val="77955176"/>
    <w:rsid w:val="79213441"/>
    <w:rsid w:val="79284371"/>
    <w:rsid w:val="79474503"/>
    <w:rsid w:val="7C8872C9"/>
    <w:rsid w:val="7C921630"/>
    <w:rsid w:val="7DE919D9"/>
    <w:rsid w:val="7FAA02AD"/>
    <w:rsid w:val="7FCA032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after="260" w:afterLines="0" w:line="415" w:lineRule="auto"/>
      <w:outlineLvl w:val="2"/>
    </w:pPr>
    <w:rPr>
      <w:rFonts w:ascii="MS Sans Serif" w:hAnsi="MS Sans Serif" w:eastAsia="宋体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  <w:style w:type="character" w:customStyle="1" w:styleId="7">
    <w:name w:val="font31"/>
    <w:basedOn w:val="4"/>
    <w:qFormat/>
    <w:uiPriority w:val="0"/>
    <w:rPr>
      <w:rFonts w:hint="eastAsia" w:ascii="宋体" w:hAnsi="宋体" w:eastAsia="宋体" w:cs="宋体"/>
      <w:b/>
      <w:color w:val="000000"/>
      <w:sz w:val="44"/>
      <w:szCs w:val="4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2019-01-28T05:06:00Z</cp:lastPrinted>
  <dcterms:modified xsi:type="dcterms:W3CDTF">2019-10-18T09:30:12Z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