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87" w:rsidRDefault="00024DFC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附件1：</w:t>
      </w:r>
    </w:p>
    <w:p w:rsidR="00CA2887" w:rsidRDefault="00CA28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A2887" w:rsidRDefault="00CA28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A2887" w:rsidRDefault="00CA28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A2887" w:rsidRDefault="00CA28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A2887" w:rsidRDefault="00CA28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A2887" w:rsidRDefault="00CA28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A2887" w:rsidRDefault="00024DFC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CA2887" w:rsidRDefault="00CA28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A2887" w:rsidRDefault="00024DFC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CA2887" w:rsidRDefault="00CA288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A2887" w:rsidRDefault="00CA288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A2887" w:rsidRDefault="00CA288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A2887" w:rsidRDefault="00CA288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CA2887" w:rsidRDefault="00024DFC">
      <w:pPr>
        <w:spacing w:line="700" w:lineRule="exact"/>
        <w:ind w:left="720" w:hangingChars="200" w:hanging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项目名称：突发公共卫生事件应急处理—应急接种水痘疫苗</w:t>
      </w:r>
    </w:p>
    <w:p w:rsidR="00CA2887" w:rsidRDefault="00024DFC">
      <w:pPr>
        <w:spacing w:line="700" w:lineRule="exact"/>
        <w:ind w:left="720" w:hangingChars="200" w:hanging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实施单位（公章）：卫计委、教科局、</w:t>
      </w:r>
      <w:proofErr w:type="gramStart"/>
      <w:r>
        <w:rPr>
          <w:rFonts w:eastAsia="仿宋_GB2312" w:hAnsi="宋体" w:cs="宋体" w:hint="eastAsia"/>
          <w:kern w:val="0"/>
          <w:sz w:val="36"/>
          <w:szCs w:val="36"/>
        </w:rPr>
        <w:t>凉州户镇</w:t>
      </w:r>
      <w:proofErr w:type="gramEnd"/>
      <w:r>
        <w:rPr>
          <w:rFonts w:eastAsia="仿宋_GB2312" w:hAnsi="宋体" w:cs="宋体" w:hint="eastAsia"/>
          <w:kern w:val="0"/>
          <w:sz w:val="36"/>
          <w:szCs w:val="36"/>
        </w:rPr>
        <w:t>政府、</w:t>
      </w:r>
      <w:proofErr w:type="gramStart"/>
      <w:r>
        <w:rPr>
          <w:rFonts w:eastAsia="仿宋_GB2312" w:hAnsi="宋体" w:cs="宋体" w:hint="eastAsia"/>
          <w:kern w:val="0"/>
          <w:sz w:val="36"/>
          <w:szCs w:val="36"/>
        </w:rPr>
        <w:t>疾控中心</w:t>
      </w:r>
      <w:proofErr w:type="gramEnd"/>
      <w:r>
        <w:rPr>
          <w:rFonts w:eastAsia="仿宋_GB2312" w:hAnsi="宋体" w:cs="宋体" w:hint="eastAsia"/>
          <w:kern w:val="0"/>
          <w:sz w:val="36"/>
          <w:szCs w:val="36"/>
        </w:rPr>
        <w:t>、县人民医院、</w:t>
      </w:r>
      <w:proofErr w:type="gramStart"/>
      <w:r>
        <w:rPr>
          <w:rFonts w:eastAsia="仿宋_GB2312" w:hAnsi="宋体" w:cs="宋体" w:hint="eastAsia"/>
          <w:kern w:val="0"/>
          <w:sz w:val="36"/>
          <w:szCs w:val="36"/>
        </w:rPr>
        <w:t>凉州户镇</w:t>
      </w:r>
      <w:proofErr w:type="gramEnd"/>
      <w:r>
        <w:rPr>
          <w:rFonts w:eastAsia="仿宋_GB2312" w:hAnsi="宋体" w:cs="宋体" w:hint="eastAsia"/>
          <w:kern w:val="0"/>
          <w:sz w:val="36"/>
          <w:szCs w:val="36"/>
        </w:rPr>
        <w:t>卫生院、</w:t>
      </w:r>
      <w:proofErr w:type="gramStart"/>
      <w:r>
        <w:rPr>
          <w:rFonts w:eastAsia="仿宋_GB2312" w:hAnsi="宋体" w:cs="宋体" w:hint="eastAsia"/>
          <w:kern w:val="0"/>
          <w:sz w:val="36"/>
          <w:szCs w:val="36"/>
        </w:rPr>
        <w:t>凉州户镇</w:t>
      </w:r>
      <w:proofErr w:type="gramEnd"/>
      <w:r>
        <w:rPr>
          <w:rFonts w:eastAsia="仿宋_GB2312" w:hAnsi="宋体" w:cs="宋体" w:hint="eastAsia"/>
          <w:kern w:val="0"/>
          <w:sz w:val="36"/>
          <w:szCs w:val="36"/>
        </w:rPr>
        <w:t>学校</w:t>
      </w:r>
    </w:p>
    <w:p w:rsidR="00CA2887" w:rsidRDefault="00024DFC" w:rsidP="00A70AE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主管部门（公章）：玛纳斯县卫计委</w:t>
      </w:r>
    </w:p>
    <w:p w:rsidR="00CA2887" w:rsidRDefault="00024DFC" w:rsidP="00A70AE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项目负责人（签章）：阎迎春</w:t>
      </w:r>
    </w:p>
    <w:p w:rsidR="00CA2887" w:rsidRDefault="00024DFC" w:rsidP="00A70AE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A70AE2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A70AE2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A70AE2">
        <w:rPr>
          <w:rFonts w:eastAsia="仿宋_GB2312" w:hAnsi="宋体" w:cs="宋体" w:hint="eastAsia"/>
          <w:kern w:val="0"/>
          <w:sz w:val="36"/>
          <w:szCs w:val="36"/>
        </w:rPr>
        <w:t>3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A70AE2" w:rsidRDefault="00A70AE2" w:rsidP="00A70AE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</w:p>
    <w:p w:rsidR="00CA2887" w:rsidRDefault="00024DFC">
      <w:pPr>
        <w:spacing w:line="700" w:lineRule="exact"/>
        <w:ind w:firstLineChars="236" w:firstLine="736"/>
        <w:jc w:val="lef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CA2887" w:rsidRDefault="00024DFC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CA2887" w:rsidRDefault="00024DFC">
      <w:pPr>
        <w:spacing w:line="540" w:lineRule="exact"/>
        <w:ind w:firstLineChars="200" w:firstLine="624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我县总面积1.1万平方公里，辖13个乡镇场站、101个行政村、10个社区，总人口13.69万。县域内三级传染病监测体系健全。县直医疗机构8家、乡镇卫生院11家、村卫生室59所均配备有专职防疫专干，负责辖区内传染病监测上报工作。</w:t>
      </w:r>
    </w:p>
    <w:p w:rsidR="00CA2887" w:rsidRDefault="00024DF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CA2887" w:rsidRDefault="00024DFC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2018年4月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学校出现多例水痘病例，按照传染病防治要求若一周内, 同一所幼儿园、 学校等集体单位发生 5例及以上临床诊断或确诊水痘病例即为聚集性疫情，若一周内,同一所幼儿园、学校等集体单位发生 10例及以上临床诊断或确诊水痘病例即为突发公共卫生事件。为此我委高度重视，立即安排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县疾控中心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对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学校开展流行病学调查。同时为了有效控制疫情蔓延，经县人民政府同意，由我委、教科局、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政府牵头，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疾控中心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、县医院、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卫生院共同为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学校全校636名学生进行免费应急性接种水痘疫苗。</w:t>
      </w:r>
    </w:p>
    <w:p w:rsidR="00CA2887" w:rsidRDefault="00024D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CA2887" w:rsidRDefault="00024DF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CA2887" w:rsidRDefault="00024DFC" w:rsidP="00A70AE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开展对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学校的应急接种水痘疫苗项目所需资金主要由政府承担，人均经费标准138元（水痘疫苗138元/支）。县财政按人均138元的配套标准安排本次水痘疫苗应急接种所需资金。我委将根据实际接种人数，作为申请本次经费的依据。</w:t>
      </w:r>
    </w:p>
    <w:p w:rsidR="00CA2887" w:rsidRDefault="00024DFC" w:rsidP="00A70AE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本次共计为636名学生应急接种水痘疫苗</w:t>
      </w:r>
      <w:r w:rsidR="00625FEF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,共投入87600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元。</w:t>
      </w:r>
    </w:p>
    <w:p w:rsidR="00CA2887" w:rsidRDefault="00024DF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CA2887" w:rsidRDefault="00024DFC" w:rsidP="00A70AE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水痘疫苗为国家二类疫苗，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疾控中心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严格按照</w:t>
      </w:r>
      <w:r>
        <w:rPr>
          <w:rFonts w:ascii="仿宋" w:eastAsia="仿宋" w:hAnsi="仿宋" w:cs="仿宋" w:hint="eastAsia"/>
          <w:sz w:val="32"/>
          <w:szCs w:val="32"/>
        </w:rPr>
        <w:t>《疫苗流通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和预防接种管理条例》的规定，通过自治区公共资源交易平台进行集中采购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。因此次水痘疫苗为政府组织的应急性接种，所进疫苗按进价拨付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卫生院进行应急接种，取消15％的加成。我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委待财政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经费到位后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拨付疾控中心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，由其直接打给公司，确保经费专款专用，使用范围合理。</w:t>
      </w:r>
    </w:p>
    <w:p w:rsidR="00CA2887" w:rsidRDefault="00024DF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CA2887" w:rsidRDefault="00024DFC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根据《凉州户学校应急性接种水痘疫苗分工方案》，为及时掌握应急接种工作进展情况，我委与教科局、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政府共同在现场督导，按照实际接种人数申请发放经费。</w:t>
      </w:r>
    </w:p>
    <w:p w:rsidR="00CA2887" w:rsidRDefault="00024D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CA2887" w:rsidRDefault="00024DF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CA2887" w:rsidRDefault="00024DFC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根据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学校水痘疫情情况。我委高度重视，立即安排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县疾控中心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对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学校开展流行病学调查，并要求全县各医疗卫生单位对辖区内小学、幼儿园进行督导检查。同时为了保障我县小学、幼儿园儿童的身体健康，避免水痘疫情爆发，经县领导同意针对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学校学生开展水痘疫苗的应急接种。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本着把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好事办好的原则，特制定《凉州户学校应急性接种水痘疫苗分工方案》，由我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委全面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负责应急性接种水痘的组织、实施、协调工作，并抽调相关人员成立专家组对疫苗接种后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反应做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应急处理，抽调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卫生院医护人员进行现场接种，确保将好事办好；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疾控中心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召开风险评估和专家组会议，并及时做好疫苗采购工作；教科局负责安排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凉州户学校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做好学生组织，维持好接种现场的秩序，向接种登记人员告知学生的既往免疫史及疾病史，确保接种安全，安排专人负责知情同意书的发放与收取，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按疾控中心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要求提供适宜的接种场地。后期继续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配合疾控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中心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加强对各学校及托幼机构传染病防控工作的督导检查，发现问题及时提出整改措施，督查各项防控措施的落实。对传染病防控措施落实不力，导致学校发生传染病流行，对学生身体健康和生命安全造成严重危害，以及在发生传染病流行后不及时报告或隐瞒不报的，要依法追究直接责任人和有关领导的责任；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政府负责协助学校做好学生组织工作，确保所有学生及家长能够按时到学校进行接种；县人民医院负责安排专家及救护车在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学校待命，对疫苗接种后可能发生的异常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反应做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应急处理，确保接种安全。各部门相互配合，利用半天时间完成了对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凉州户镇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学校学生的应急性水痘疫苗接种工作。</w:t>
      </w:r>
    </w:p>
    <w:p w:rsidR="00CA2887" w:rsidRDefault="00024DFC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CA2887" w:rsidRDefault="00024D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CA2887" w:rsidRDefault="00024DFC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在疫情发生初期及时、科学地做好应急性水痘疫苗接种工作，切实加强了我县学校、幼儿园中水痘的预防和控制，有效控制疫情蔓延、降低疾病发生的规模和严重程度。</w:t>
      </w:r>
    </w:p>
    <w:p w:rsidR="00CA2887" w:rsidRDefault="00024D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CA2887" w:rsidRDefault="00024D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CA2887" w:rsidRDefault="00024DFC" w:rsidP="00A70AE2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经我委与教科局协商，制定下发了《关于对学校、幼儿园学生开展水痘疫苗接种活动的通知》（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玛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卫发〔2018〕53号），决定于2018年4月27—5月2日在我县范围内幼儿园、小学、初中、高中对符合接种条件的学生开展自愿接种水痘疫苗工作，确保有效控制水痘疫情的蔓延。</w:t>
      </w:r>
    </w:p>
    <w:p w:rsidR="00CA2887" w:rsidRDefault="00024DF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CA2887" w:rsidRDefault="00024DFC" w:rsidP="00A70AE2">
      <w:pPr>
        <w:spacing w:line="540" w:lineRule="exact"/>
        <w:ind w:firstLineChars="181" w:firstLine="56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一是县委人民政府高度重视此次水痘疫情，及时召集我委、教科局、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网信办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、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凉州户镇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政府、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疾控中心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、县医院、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凉州户</w:t>
      </w:r>
      <w:r>
        <w:rPr>
          <w:rFonts w:ascii="仿宋_GB2312" w:eastAsia="仿宋_GB2312" w:hint="eastAsia"/>
          <w:spacing w:val="-4"/>
          <w:sz w:val="32"/>
          <w:szCs w:val="32"/>
        </w:rPr>
        <w:lastRenderedPageBreak/>
        <w:t>镇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学校在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凉州户镇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政府召开现场协调会，讨论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凉州户学校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应急性接种水痘疫苗分工方案，解决具体工作中存在的问题，并细化了分工方案。二是与县教科局联合制定了《关于进一步做好学校及托幼机构传染病防控工作的紧急通知》（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玛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卫发〔2018〕51号）、《关于对学校、幼儿园学生开展水痘疫苗接种活动的通知》（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玛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卫发〔2018〕53号），明确了工作目标、主要任务及各单位工作职责。三是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县疾控中心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制定了《水痘疫情应急处置预案》，明确了工作流程及应急处置流程，确保此次水痘应急接种工作顺利开展。</w:t>
      </w:r>
    </w:p>
    <w:p w:rsidR="00CA2887" w:rsidRDefault="00024D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CA2887" w:rsidRDefault="00024DFC">
      <w:pPr>
        <w:spacing w:line="540" w:lineRule="exact"/>
        <w:ind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此次水痘疫苗应急接种工作，在各部门的通力配合下迅速完成，有效遏制了水痘疫情的蔓延，维护正常的教学秩序及师生健康权益，为社会稳定和长治久安总目标服务。</w:t>
      </w:r>
    </w:p>
    <w:p w:rsidR="00CA2887" w:rsidRDefault="00024DF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CA2887" w:rsidRDefault="00024DFC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CA2887" w:rsidRDefault="00CA288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A2887" w:rsidRDefault="00CA288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A2887" w:rsidRDefault="00CA288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A2887" w:rsidRDefault="00CA288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A2887" w:rsidRDefault="00CA288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A2887" w:rsidRDefault="00CA288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A2887" w:rsidRDefault="00CA288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A2887" w:rsidRDefault="00CA288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CA2887" w:rsidRDefault="00CA2887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CA2887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CA2887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CA2887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2887" w:rsidRDefault="00C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2887" w:rsidRDefault="00C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2887" w:rsidRDefault="00C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2887" w:rsidRDefault="00C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2887" w:rsidRDefault="00C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2887" w:rsidRDefault="00C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2887" w:rsidRDefault="00C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A2887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突发公共卫生事件应急处理—应急接种水痘疫苗　</w:t>
            </w:r>
          </w:p>
        </w:tc>
      </w:tr>
      <w:tr w:rsidR="00CA2887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玛纳斯县卫计委　</w:t>
            </w:r>
          </w:p>
        </w:tc>
      </w:tr>
      <w:tr w:rsidR="00CA2887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87768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ind w:firstLineChars="300" w:firstLine="6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87768</w:t>
            </w:r>
          </w:p>
        </w:tc>
      </w:tr>
      <w:tr w:rsidR="00CA2887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87768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87600</w:t>
            </w:r>
          </w:p>
        </w:tc>
      </w:tr>
      <w:tr w:rsidR="00CA2887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ind w:firstLineChars="400" w:firstLine="8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168　</w:t>
            </w:r>
          </w:p>
        </w:tc>
      </w:tr>
      <w:tr w:rsidR="00CA2887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CA2887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为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凉州户镇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学校全校636名学生进行免费应急性接种水痘疫苗。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完成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凉州户镇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学校全校636名学生进行免费应急性接种水痘疫苗工作。</w:t>
            </w:r>
          </w:p>
        </w:tc>
      </w:tr>
      <w:tr w:rsidR="00CA2887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CA28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636名学生接种水痘疫苗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接种636名学生的水痘疫苗</w:t>
            </w:r>
          </w:p>
        </w:tc>
      </w:tr>
      <w:tr w:rsidR="00CA28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A2887" w:rsidTr="00DC7C2A">
        <w:trPr>
          <w:trHeight w:val="922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2018年4月25日半天内完成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按时完成</w:t>
            </w:r>
          </w:p>
        </w:tc>
      </w:tr>
      <w:tr w:rsidR="00CA28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A28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A28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遏制水痘疫苗的蔓延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接种水痘疫苗后，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凉州户镇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学校未发生水痘疫情</w:t>
            </w:r>
          </w:p>
        </w:tc>
      </w:tr>
      <w:tr w:rsidR="00CA28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A28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A28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887" w:rsidRDefault="00CA28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学校及家长是否满意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87" w:rsidRDefault="00024DF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   均满意</w:t>
            </w:r>
          </w:p>
        </w:tc>
      </w:tr>
    </w:tbl>
    <w:p w:rsidR="00CA2887" w:rsidRDefault="00CA288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bookmarkStart w:id="0" w:name="_GoBack"/>
      <w:bookmarkEnd w:id="0"/>
    </w:p>
    <w:sectPr w:rsidR="00CA2887" w:rsidSect="00CA2887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7CC" w:rsidRDefault="00E127CC" w:rsidP="00CA2887">
      <w:r>
        <w:separator/>
      </w:r>
    </w:p>
  </w:endnote>
  <w:endnote w:type="continuationSeparator" w:id="0">
    <w:p w:rsidR="00E127CC" w:rsidRDefault="00E127CC" w:rsidP="00CA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003363"/>
    </w:sdtPr>
    <w:sdtEndPr/>
    <w:sdtContent>
      <w:p w:rsidR="00CA2887" w:rsidRDefault="00CA2887">
        <w:pPr>
          <w:pStyle w:val="a4"/>
          <w:jc w:val="center"/>
        </w:pPr>
        <w:r>
          <w:fldChar w:fldCharType="begin"/>
        </w:r>
        <w:r w:rsidR="00024DFC">
          <w:instrText>PAGE   \* MERGEFORMAT</w:instrText>
        </w:r>
        <w:r>
          <w:fldChar w:fldCharType="separate"/>
        </w:r>
        <w:r w:rsidR="00DC7C2A" w:rsidRPr="00DC7C2A">
          <w:rPr>
            <w:noProof/>
            <w:lang w:val="zh-CN"/>
          </w:rPr>
          <w:t>6</w:t>
        </w:r>
        <w:r>
          <w:fldChar w:fldCharType="end"/>
        </w:r>
      </w:p>
    </w:sdtContent>
  </w:sdt>
  <w:p w:rsidR="00CA2887" w:rsidRDefault="00CA288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7CC" w:rsidRDefault="00E127CC" w:rsidP="00CA2887">
      <w:r>
        <w:separator/>
      </w:r>
    </w:p>
  </w:footnote>
  <w:footnote w:type="continuationSeparator" w:id="0">
    <w:p w:rsidR="00E127CC" w:rsidRDefault="00E127CC" w:rsidP="00CA2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24DFC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625FEF"/>
    <w:rsid w:val="007806A5"/>
    <w:rsid w:val="00855E3A"/>
    <w:rsid w:val="00922CB9"/>
    <w:rsid w:val="009E5CD9"/>
    <w:rsid w:val="00A26421"/>
    <w:rsid w:val="00A4293B"/>
    <w:rsid w:val="00A67D50"/>
    <w:rsid w:val="00A70AE2"/>
    <w:rsid w:val="00A8691A"/>
    <w:rsid w:val="00AC1946"/>
    <w:rsid w:val="00B40063"/>
    <w:rsid w:val="00B41F61"/>
    <w:rsid w:val="00BA46E6"/>
    <w:rsid w:val="00C56C72"/>
    <w:rsid w:val="00CA2887"/>
    <w:rsid w:val="00CA6457"/>
    <w:rsid w:val="00D17F2E"/>
    <w:rsid w:val="00D30354"/>
    <w:rsid w:val="00DC7C2A"/>
    <w:rsid w:val="00DF42A0"/>
    <w:rsid w:val="00E127CC"/>
    <w:rsid w:val="00E46C51"/>
    <w:rsid w:val="00E769FE"/>
    <w:rsid w:val="00EA2CBE"/>
    <w:rsid w:val="00F32FEE"/>
    <w:rsid w:val="00FB10BB"/>
    <w:rsid w:val="0786472B"/>
    <w:rsid w:val="2EEE2BAF"/>
    <w:rsid w:val="553C40C4"/>
    <w:rsid w:val="5A2B1A2E"/>
    <w:rsid w:val="63C42FF6"/>
    <w:rsid w:val="66CB1EDB"/>
    <w:rsid w:val="7F243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8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A2887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A2887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A2887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A2887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A2887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A2887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A2887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A2887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A2887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A28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A288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A2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CA2887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CA2887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CA2887"/>
    <w:rPr>
      <w:b/>
      <w:bCs/>
    </w:rPr>
  </w:style>
  <w:style w:type="character" w:styleId="a9">
    <w:name w:val="Emphasis"/>
    <w:basedOn w:val="a0"/>
    <w:uiPriority w:val="20"/>
    <w:qFormat/>
    <w:rsid w:val="00CA2887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CA288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CA288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CA288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CA2887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CA2887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CA2887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CA2887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CA2887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CA2887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CA2887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CA2887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rsid w:val="00CA2887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rsid w:val="00CA2887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rsid w:val="00CA2887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qFormat/>
    <w:rsid w:val="00CA2887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CA2887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qFormat/>
    <w:rsid w:val="00CA2887"/>
    <w:rPr>
      <w:b/>
      <w:i/>
      <w:sz w:val="24"/>
    </w:rPr>
  </w:style>
  <w:style w:type="character" w:customStyle="1" w:styleId="10">
    <w:name w:val="不明显强调1"/>
    <w:uiPriority w:val="19"/>
    <w:qFormat/>
    <w:rsid w:val="00CA2887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CA2887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CA2887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CA2887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CA2887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CA2887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CA2887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A2887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A2887"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443</Words>
  <Characters>2527</Characters>
  <Application>Microsoft Office Word</Application>
  <DocSecurity>0</DocSecurity>
  <Lines>21</Lines>
  <Paragraphs>5</Paragraphs>
  <ScaleCrop>false</ScaleCrop>
  <Company>Lenovo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Windows 用户</cp:lastModifiedBy>
  <cp:revision>21</cp:revision>
  <cp:lastPrinted>2019-01-13T12:20:00Z</cp:lastPrinted>
  <dcterms:created xsi:type="dcterms:W3CDTF">2018-08-15T02:06:00Z</dcterms:created>
  <dcterms:modified xsi:type="dcterms:W3CDTF">2019-10-18T06:02:00Z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