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656" w:leftChars="0" w:hanging="2656" w:hangingChars="738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spacing w:val="-6"/>
          <w:kern w:val="0"/>
          <w:sz w:val="36"/>
          <w:szCs w:val="36"/>
          <w:lang w:eastAsia="zh-CN"/>
        </w:rPr>
        <w:t>2018年乡村振兴战略项目资金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实施单位（公章）：玛纳斯县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兰州湾镇、广东地乡、清水河乡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住建局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王辉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10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/>
        <w:textAlignment w:val="auto"/>
        <w:rPr>
          <w:rStyle w:val="17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指导全县建筑业活动，培育规范建筑市场，指导监督建筑市场，管理工程招投标，工程质量和施工安全。负责全县住宅和房地产业的行业管理。负责组织实施各类房屋建筑的抗震加固，负责全县的基础设施建设，负责全县保障性住房建设及管理。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2．机构情况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住建局下设9个处室，分别是：玛纳斯县城建监察大队、玛纳斯县建设工程安监站、玛纳斯县建设工程质量监督站、玛纳斯县建筑市场管理办公室、玛纳斯县房地产管理所、玛纳斯县建设工程造价管理站、玛纳斯县燃气供热服务站、玛纳斯县城建档案室、玛纳斯县市政建设服务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spacing w:val="-4"/>
          <w:sz w:val="32"/>
          <w:szCs w:val="32"/>
        </w:rPr>
        <w:t>（二）项目预算绩效目标设定情况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79" w:firstLineChars="181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bidi="ar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1、预期目标及阶段性目标：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玛纳斯县改善人居环境建设项目（一期）：清水河乡基础设施建设-排水管网工程，该项目新建排水管网2公里，安装HDPE(DN200)双臂波纹管750米，HDPE(DN315)双臂波纹管1250米,排水观察井180座，100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kern w:val="2"/>
          <w:sz w:val="32"/>
          <w:szCs w:val="32"/>
          <w:lang w:val="en-US" w:eastAsia="zh-CN" w:bidi="ar"/>
        </w:rPr>
        <w:t>m³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化粪池一座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kern w:val="2"/>
          <w:sz w:val="32"/>
          <w:szCs w:val="32"/>
          <w:lang w:val="en-US" w:eastAsia="zh-CN" w:bidi="ar"/>
        </w:rPr>
        <w:t>兰州湾镇八家户村供水管网建设10公里，排水管网建设3公里，环境卫生项目购置垃圾船10个，果皮箱40个；广东地小海子村供排水管网建设1.2公里，环境卫生项目购置果皮箱72个，垃圾桶240个，扫雪车1辆；该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项目的实施解决了村庄生活垃圾处理问题，有效改善了村庄环境，提高了乡村农牧民生产生活水平。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项目基本性质、用途：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乡村振兴战略项目资金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为非扶贫类财政补助性资金，主要用于对振兴示范村、旅游示范村项目的补助。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576" w:firstLineChars="18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3、项目主要内容及涉及范围：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乡村振兴战略项目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主要用于振兴示范村、旅游示范村项目的补助，主要内容为：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清水河乡基础设施建设-排水管网工程，该项目新建排水管网2公里，安装HDPE(DN200)双臂波纹管750米，HDPE(DN315)双臂波纹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管1250米,排水观察井180座，100m³化粪池一座；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kern w:val="2"/>
          <w:sz w:val="32"/>
          <w:szCs w:val="32"/>
          <w:lang w:val="en-US" w:eastAsia="zh-CN" w:bidi="ar"/>
        </w:rPr>
        <w:t>兰州湾镇八家户村供水管网建设10公里，排水管网建设3公里，环境卫生项目购置垃圾船10个，果皮箱40个；广东地小海子村供排水管网建设1.2公里，环境卫生项目购置果皮箱72个，垃圾桶240个，扫雪车1辆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2018年，昌吉州下达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乡村振兴战略项目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资金153万元，其中:兰州湾镇下八家户村53万元，广东地乡小海子村65万元，清水河乡贝母房子村35万元。资金已全部落实到位。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2018年，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乡村振兴战略项目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资金153万元已全部支付完毕，兰州湾镇下八家户村53万元，广东地乡小海子村65万元，清水河乡贝母房子村35万元。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玛纳斯县严格按照《2018年乡村振兴战略项目资金（振兴示范村、旅游示范村）》（昌州财农【2018】128号）文件精神，及时安排拨付乡村振兴战略项目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资金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，并对资金的使用范围、乡镇收到财政部门资金科目的使用进行规范管理，确保资金安全运行。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1.项目招投标情况：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清水河乡排水管网项目于2016年10月20日在玛纳斯县实施政府采购，中标价64.9万元；广东地乡于2017年7月通过县政府采购中心进行政府采购，中标价337.15万元，兰州湾镇于2017年通过县政府采购中心进行政府采购，投入资金388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2.项目验收情况：项目已完成竣工验收。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24" w:firstLineChars="200"/>
        <w:jc w:val="both"/>
        <w:textAlignment w:val="auto"/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  <w:t>1、</w:t>
      </w: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管理制度建设：各乡镇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严格按照《中华人民共和国会计法》等相关管理办法</w:t>
      </w: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  <w:t>，规范使用补助资金，按照资金使用范围、用途、会计核算科目和使用要求严格执行资金收支审批制度，每笔开支均由主管领导和财务负责人审核签字。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  <w:t>2、日常检查监督管理：为确保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乡村振兴战略项目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资金</w:t>
      </w: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  <w:t>落到实处，住建局不定期对财政资金使用情况、使用范围进行不定期检查，防止出现截留、挤占、挪用资金现象，确保补助资金安全有效使用。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hint="eastAsia" w:ascii="黑体" w:hAnsi="黑体" w:eastAsia="黑体" w:cs="黑体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 w:cs="黑体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Fonts w:hint="eastAsia"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"/>
        </w:rPr>
        <w:t>1、数量指标：2018年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"/>
        </w:rPr>
        <w:t>涉及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乡村振兴战略项目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"/>
        </w:rPr>
        <w:t>乡镇3个，分别为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兰州湾镇、广东地乡、清水河乡</w:t>
      </w:r>
      <w:r>
        <w:rPr>
          <w:rStyle w:val="17"/>
          <w:rFonts w:hint="eastAsia" w:ascii="仿宋" w:hAnsi="仿宋" w:eastAsia="仿宋" w:cs="仿宋"/>
          <w:b w:val="0"/>
          <w:bCs/>
          <w:spacing w:val="-4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"/>
        </w:rPr>
        <w:t>2、质量指标：2018年，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乡村振兴战略项目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"/>
        </w:rPr>
        <w:t>资金</w:t>
      </w:r>
      <w:r>
        <w:rPr>
          <w:rStyle w:val="17"/>
          <w:rFonts w:hint="eastAsia" w:ascii="仿宋" w:hAnsi="仿宋" w:eastAsia="仿宋" w:cs="仿宋"/>
          <w:b w:val="0"/>
          <w:bCs/>
          <w:spacing w:val="-4"/>
          <w:sz w:val="32"/>
          <w:szCs w:val="32"/>
          <w:lang w:val="en-US" w:eastAsia="zh-CN"/>
        </w:rPr>
        <w:t>均已到位，资金到位率100%。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Style w:val="17"/>
          <w:rFonts w:hint="eastAsia" w:ascii="仿宋" w:hAnsi="仿宋" w:eastAsia="仿宋" w:cs="仿宋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"/>
        </w:rPr>
        <w:t>3、时效指标</w:t>
      </w:r>
      <w:r>
        <w:rPr>
          <w:rFonts w:hint="eastAsia" w:ascii="仿宋" w:hAnsi="仿宋" w:eastAsia="仿宋" w:cs="仿宋"/>
          <w:b w:val="0"/>
          <w:bCs/>
          <w:color w:val="000000"/>
          <w:kern w:val="2"/>
          <w:sz w:val="32"/>
          <w:szCs w:val="32"/>
          <w:lang w:val="en-US" w:eastAsia="zh-CN" w:bidi="ar"/>
        </w:rPr>
        <w:t>：2018年，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乡村振兴战略项目</w:t>
      </w:r>
      <w:r>
        <w:rPr>
          <w:rFonts w:hint="eastAsia" w:ascii="仿宋" w:hAnsi="仿宋" w:eastAsia="仿宋" w:cs="仿宋"/>
          <w:b w:val="0"/>
          <w:bCs/>
          <w:color w:val="000000"/>
          <w:kern w:val="2"/>
          <w:sz w:val="32"/>
          <w:szCs w:val="32"/>
          <w:lang w:val="en-US" w:eastAsia="zh-CN" w:bidi="ar"/>
        </w:rPr>
        <w:t>资金使用率达到100%</w:t>
      </w:r>
      <w:r>
        <w:rPr>
          <w:rStyle w:val="17"/>
          <w:rFonts w:hint="eastAsia" w:ascii="仿宋" w:hAnsi="仿宋" w:eastAsia="仿宋" w:cs="仿宋"/>
          <w:b w:val="0"/>
          <w:bCs/>
          <w:spacing w:val="-4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4" w:firstLineChars="181"/>
        <w:textAlignment w:val="auto"/>
        <w:rPr>
          <w:rStyle w:val="17"/>
          <w:rFonts w:hint="eastAsia" w:ascii="仿宋" w:hAnsi="仿宋" w:eastAsia="仿宋" w:cs="仿宋"/>
          <w:b w:val="0"/>
          <w:bCs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 w:cs="仿宋"/>
          <w:b w:val="0"/>
          <w:bCs/>
          <w:spacing w:val="-4"/>
          <w:sz w:val="32"/>
          <w:szCs w:val="32"/>
          <w:lang w:val="en-US" w:eastAsia="zh-CN"/>
        </w:rPr>
        <w:t>4、服务对象满意度指标：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乡村振兴战略项目</w:t>
      </w:r>
      <w:r>
        <w:rPr>
          <w:rStyle w:val="17"/>
          <w:rFonts w:hint="eastAsia" w:ascii="仿宋" w:hAnsi="仿宋" w:eastAsia="仿宋" w:cs="仿宋"/>
          <w:b w:val="0"/>
          <w:bCs/>
          <w:spacing w:val="-4"/>
          <w:sz w:val="32"/>
          <w:szCs w:val="32"/>
          <w:lang w:val="en-US" w:eastAsia="zh-CN"/>
        </w:rPr>
        <w:t>群众满意度≥90%。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Fonts w:hint="eastAsia"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4" w:firstLineChars="181"/>
        <w:textAlignment w:val="auto"/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  <w:t>按照中央、区、州工作安排部署，继续推进并落实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</w:t>
      </w: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  <w:t>部署，确保按照国家要求，全面完成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</w:t>
      </w: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Fonts w:hint="eastAsia"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79" w:firstLineChars="181"/>
        <w:jc w:val="both"/>
        <w:textAlignment w:val="auto"/>
        <w:rPr>
          <w:rFonts w:hint="eastAsia" w:ascii="仿宋" w:hAnsi="仿宋" w:eastAsia="仿宋" w:cs="仿宋"/>
          <w:spacing w:val="-4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1、</w:t>
      </w:r>
      <w:r>
        <w:rPr>
          <w:rFonts w:hint="eastAsia" w:ascii="仿宋" w:hAnsi="仿宋" w:eastAsia="仿宋" w:cs="仿宋"/>
          <w:spacing w:val="-4"/>
          <w:kern w:val="2"/>
          <w:sz w:val="32"/>
          <w:szCs w:val="32"/>
          <w:lang w:val="en-US" w:eastAsia="zh-CN" w:bidi="ar"/>
        </w:rPr>
        <w:t>主要经验及做法</w:t>
      </w:r>
    </w:p>
    <w:p>
      <w:pPr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（1）加强组织领导保障。各级领导高度重视改革工作，加强组织领导，做好部门协调，充分调动各方面的积极性，明确工作职责，落实工作责任，分步实施，形成乡镇、区域经济共同发展的良好氛围，确保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乡村振兴战略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工作顺利推进。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（2）</w:t>
      </w:r>
      <w:r>
        <w:rPr>
          <w:rFonts w:hint="eastAsia" w:ascii="仿宋" w:hAnsi="仿宋" w:eastAsia="仿宋" w:cs="仿宋"/>
          <w:b w:val="0"/>
          <w:bCs/>
          <w:color w:val="000000"/>
          <w:kern w:val="2"/>
          <w:sz w:val="32"/>
          <w:szCs w:val="32"/>
          <w:lang w:val="en-US" w:eastAsia="zh-CN" w:bidi="ar"/>
        </w:rPr>
        <w:t>加强改革资金管理。做到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专款专用，防止截留、挤占、挪用，确保补助资金及时足额拨付到各乡镇，并严格执行补助资金拨付程序。严格执行资金收支审批制度，保证各乡镇严格按规定支出使用补助资金。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2、存在问题和建议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切实加强转移支付资金落实情况的检查督促，确保每一分钱资金都按政策落实到位。同时，按照自治区统一安排部署，进一步明确乡村振兴战略的目标任务、实施步骤和工作要求，全面推进乡村振兴战略工作。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评价基础数据收集、资料来源和依据主要为《中华人民共和国会计法》、《2018年乡村振兴战略项目资金（振兴示范村、旅游示范村）》（昌州财农【2018】128号）等。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/>
        <w:textAlignment w:val="auto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《自治区财政项目支出绩效自评表》</w:t>
      </w: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自治区财政项目支出绩效自评表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default"/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default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2018年乡村振兴战略项目资金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玛纳斯县住房和城乡建设局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在推进乡村振兴战略实施过程中，确保各项政策措施落实到位，切实加强对乡村振兴战略项目资金的监督管理，保障乡村振兴战略有序进行。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 w:firstLine="400" w:firstLineChars="200"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在推进乡村振兴战略实施过程中，确保各项政策措施落实到位，切实加强对乡村振兴战略项目资金的监督管理，保障乡村振兴战略有序进行。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补助乡镇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供排水管道长度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16.26公里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16.2公里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化粪池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1座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排水观察井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180座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环卫设施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363个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363个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验收合格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资金拨付及时性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及时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及时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供排水管网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780.05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780.05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环卫设施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24.48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24.48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受益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3000人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群众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90%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769FE"/>
    <w:rsid w:val="00EA2CBE"/>
    <w:rsid w:val="00F32FEE"/>
    <w:rsid w:val="00FB10BB"/>
    <w:rsid w:val="01FA0CAC"/>
    <w:rsid w:val="0C8D34BB"/>
    <w:rsid w:val="0E9311FF"/>
    <w:rsid w:val="14D6611F"/>
    <w:rsid w:val="16565967"/>
    <w:rsid w:val="27324C57"/>
    <w:rsid w:val="290114B1"/>
    <w:rsid w:val="293D7711"/>
    <w:rsid w:val="2D3F706E"/>
    <w:rsid w:val="35891E88"/>
    <w:rsid w:val="360526B2"/>
    <w:rsid w:val="3A076D7E"/>
    <w:rsid w:val="3F3E7CFA"/>
    <w:rsid w:val="42165F87"/>
    <w:rsid w:val="4362444E"/>
    <w:rsid w:val="584574F1"/>
    <w:rsid w:val="5CED2993"/>
    <w:rsid w:val="63E65C33"/>
    <w:rsid w:val="67D919C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2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2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3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46">
    <w:name w:val="apple-converted-space"/>
    <w:basedOn w:val="16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ScaleCrop>false</ScaleCrop>
  <LinksUpToDate>false</LinksUpToDate>
  <CharactersWithSpaces>1366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2019-01-16T11:54:00Z</cp:lastPrinted>
  <dcterms:modified xsi:type="dcterms:W3CDTF">2019-10-18T07:43:50Z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