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2023年中央农业资源及生态保护补助资金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玛纳斯县林业和草原综合行政执法大队</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玛纳斯县林业和草原综合行政执法大队</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木拉提</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1.项目背景</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昌吉州财政局下发的《2023年中央农业资源及生态保护补助资金预算的通知》（昌州财农【2022】60号）文件的要求，为保障玛纳斯县草原生态保护奖励资金发放到户，草补资金发发放工作任务正常进行，根据文件下达预算资金实施本项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十四五”期间，国家将继续实施第三轮草原生态保护补助奖励政策，并增加了资金投入，扩大了政策实施范围。草原资源既是生态屏障，又是农牧民重要的生产生活资料，有效保护和合理利用，可以持续发挥草原生态和生产双重功能。过去由于长期过度利用，草原出现大面积退化，严重影响农牧民增收，亟待出台促进草原休养生息的政策。</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2011年起，我国在主要草原牧区省（区）及新疆生产建设兵团，启动实施草原补奖政策，对实行禁牧管理的草原给予适当补助，对实行草畜平衡的草原进行奖励，以调动农牧民保护草原的积极性，到2020年已实施两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草原补奖政策实施10年来，我国累计投入资金超1500亿元，实施范围覆盖河北、内蒙古等13个省（区）、新疆生产建设兵团和北大荒农垦集团的657个县（旗、团场、农场）、1200多万农牧户，是新中国成立以来我国草原牧区投入规模最大、覆盖面最广、受益农牧民最多的一项惠农惠牧惠草政策。政策以落实禁牧和草畜平衡制度为主要内容，使38.1亿亩草原得到休养生息，促进了草原生态持续恢复，生物多样性明显增加，草原无序利用、过度开发、严重过牧的状况得到初步扭转。目前，我国草原生态系统整体仍较脆弱，生态承载力和环境容量不足，草牧业现代化水平仍较低，牧民增收形势仍较严峻，草原保护修复正处于爬坡过坎、不进则退的关键阶段，需要进一步加大政策支持力度。</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2.主要内容及实施情况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的实施，根据《昌吉回族自治州第三轮草原生态保护补助奖励政策实施方案》，玛纳斯县2021-2025年落实草原生态保护补助奖励总面积583万亩，每年草补资金为2490万元，其中：禁牧面积295万亩，禁牧按照每年每亩6元进行补助；草畜平衡面积288万亩,草畜平衡按照每年每亩2.5元补助。其中，2023年全县落实草原禁牧面积286.79万亩，草蓄平衡面积276.95万亩，发放草原奖补资金2413.12万元。</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于2023年2月开始实施，截止2023年12月已全部完成，通过本项目的实施，调动农牧民保护草原的积极性，促进草原生态环境持续改善；加快草牧业生产方式转变，促进牛羊产业高质高效发展；稳步提升农牧民收入水平和改善生活条件，为加快实施乡村振兴战略、建设生态文明做出积极贡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3.项目实施主体</w:t>
      </w:r>
      <w:bookmarkStart w:id="0" w:name="_GoBack"/>
      <w:bookmarkEnd w:id="0"/>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2023年中央农业资源及生态保护补助－草原奖补项目的实施主体为玛纳斯县林业和草原综合行政执法大队，该单位纳入2023年部门决算编制范围的有7个科室，分别是：行政办公室，党建办，项目办，防火办，林草资源办公室，林长制办公室、退耕还林办公室。</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编制人数为32人，其中：行政人员编制4人、工勤1人、参公7人、事业编制20人。实有在职人数28人，其中：行政在职4人、工勤1人、参公7人、事业在职20人。离退休人员36人，其中：行政退休人员29人、事业退休7人。</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4.资金投入和使用情况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（1）项目资金安排落实、总投入等情况分析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2023年中央农业资源及生态保护补助－草原奖补项目预算安排总额为2490万元，其中财政资金2490万元，其他资金0万元，2023年实际收到预算资金2490万元，预算资金到位率为100%。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（2）项目资金实际使用情况分析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截止2023年12月31日，2023年中央农业资源及生态保护补助－草原奖补项目实际支付资金2413.12万元，预算执行率96.91%。结余资金76.88万元，已上缴国库。项目资金主要用于草原生态保护等方面。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1.总体目标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2023年中央农业资源及生态保护补助－草原奖补项目绩效总体目标为：本项目拟投入2490万元，通过项目的实施，草蓄平衡面积286.84万亩，落实草原禁牧面积277.05万亩，资金补助发放准确性100%，草原保护利用补助奖励资金发放到位及时率100%，“禁牧标准”成本指标6元/亩，“草畜平衡”成本指标2.5元/亩。有效改善草原生态，群众对草原生态保护补助奖励政策满意度达到90%以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2.阶段性目标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（1）项目产出目标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①数量指标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“发放草原生态保护补助奖励资金”指标，预期指标值为=2490万元；</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“草畜平衡面积”指标，预期指标值为=286.84万亩；</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“草原禁牧面积”指标，预期指标值为=277.05万亩；</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②质量指标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“资金补助发放准确性”指标，预期指标值为=100%；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③时效指标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“草原保护利用补助奖励资金发放到位及时率”指标，预期指标值为=100%；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④成本指标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“禁牧标准”指标，预期指标值为=6元/亩；</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“草畜平衡”指标，预期指标值为=2.5元/亩；</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（2）项目效益目标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本项目不存在经济效益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②社会效益指标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“有利于改善草原生态”指标，预期指标值为有效改善；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③生态效益指标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本项目不存在经济效益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④满意度指标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“群众对草原生态保护补助奖励政策满意度”指标，预期指标值为≧90%。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1.绩效评价的目的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2.绩效评价的对象和范围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此次我单位根据《财政支出绩效评价管理暂行办法》（财预〔2020〕10号）文件要求对2023年度我单位实施的2023年中央农业资源及生态保护补助－草原奖补项目开展部门绩效评价。</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1.绩效评价原则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中央农业资源及生态保护补助－草原奖补项目实际开展情况，运用定量和定性分析相结合的方法，总结经验做法，反思项目实施和管理中的问题，以切实提升财政资金管理的科学化、规范化和精细化水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根据以上原则，绩效评价应遵循如下要求：</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（4）公开透明。绩效评价结果应依法依规公开，并自觉接受社会监督。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2.绩效评价指标体系及绩效评价标准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3.评价方法</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中央农业资源及生态保护补助－草原奖补项目进行评价。</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（1）计划标准。指以预先制定的目标、计划、预算、定额等作为评价标准。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（2）行业标准。指参照国家公布的行业指标数据制定的评价标准。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1.前期准备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（1）成立绩效评价项目小组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徐楠林业和草原综合行政执法大队支部书记任评价组组长，绩效评价工作职责为检查项目绩效指标完成情况，审定项目支出绩效评价结果及项目支出绩效评价报告。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乔玉东林业和草原综合行政执法大队队长任评价组副组长，绩效评价工作职责为组织和协调项目工作人员采取实地调查、资料检查等方式，核实项目绩效指标完成情况；组织受益对象对项目工作进行评价等。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木拉提、赵浩、白洁任评价组成员，绩效评价工作职责为做好项目支出绩效评价工作的沟通协调工作，对项目实施情况进行实地调查，编写项目支出绩效评价报告。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（2）开展前期调研</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项目小组依据此次绩效评价受委托内容，对拟评价的项目实施前期调研。通过调研对2023年中央农业资源及生态保护补助－草原奖补项目实施内容、目标信息、预算信息以及其他的一些项目基本信息，有了初步了解，为制定绩效评价工作方案做好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（3）制订绩效评价工作方案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2.具体实施</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（1）收集基础资料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①被评价单位基本概况，如单位职能、事业发展规划、预决算情况、项目立项依据等；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②绩效目标及其设立依据和调整情况；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③管理措施及组织实施情况；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④被评价单位总结分析的绩效目标完成情况及绩效报告；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⑤与绩效评价相关的计划标准、行业标准、历史标准等；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⑥其他必要的相关资料等。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（2）整理、研读基础资料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3.分析评价和撰写报告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（1）综合分析评价</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（2）撰写报告</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中央农业资源及生态保护补助－草原奖补项目绩效进行客观评价，最终评分结果：总分为99.06分，绩效评级为“优秀”。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项目决策由3个二级指标和6个三级指标构成，权重分20分，实际得分19.5分，各指标业绩值和绩效分值如表4-1所示（详见上传的附件）：</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①项目立项符合国家法律法规、国民经济发展规划和相关政策；</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②项目立项符合行业发展规划和政策要求；</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③项目立项与部门职责范围相符，属于部门履职所需；</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④项目属于公共财政支持范围，符合中央、地方事权支出责任划分原则；</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⑤项目与相关部门同类项目或部门内部相关项目不重复。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⑥项目根据《2023年中央农业资源及生态保护补助资金预算的通知》（昌州财农[2022]60号）文件精神设立</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综上，该项指标满分2分，得分2分。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2.立项程序规范性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①项目按照规定的程序申请设立；</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②审批文件、材料符合相关要求；</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③事前仅经过三重一大会议进行集体决策、并实施绩效评估与专家论证。</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综上，该项指标满分3分，得分2.5分。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3.绩效目标合理性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①项目有绩效目标；</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②项目绩效目标与实际工作内容具有相关性；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③项目预期产出效益和效果符合正常的业绩水平；</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④与预算确定的项目投资额或资金量相匹配。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4.绩效指标明确性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①将项目绩效目标细化分解为具体的绩效指标；</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②通过清晰、可衡量的指标值予以体现；</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③与项目目标任务数或计划数相对应。</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5.预算编制科学性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①预算编制经过科学论证；</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②预算内容与项目内容匹配；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③预算额度测算依据充分，按照标准编制；</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④预算确定的项目投资额或资金量与工作任务相匹配。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综上，该项指标满分2分，得分2分。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6.资金分配合理性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①预算资金分配依据充分；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②资金分配额度合理，与项目单位或地方实际相适应。</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项目过程管理类指标由2个二级指标和5个三级指标构成，权重分20分，实际得分19.88分，各指标业绩值和绩效分值如表4-2所示（详见上传的附件）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1.资金到位率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资金到位率=（2490万元/2490万元）×100%=100%。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2.预算执行率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预算执行率=（2413.12万元/2490万元）×100%=96.91%。</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综上，该项指标满分4分，得分3.88分。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3.资金使用合规性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①符合国家财经法规和财务管理制度以及有关专项资金管理办法的规定；</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②资金的拨付有完整的审批程序和手续；</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③符合项目预算批复或合同规定的用途；</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④不存在截留、挤占、挪用、虚列支出等情况。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4.管理制度健全性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①已具备《玛纳斯县林草局财务管理制度》和《项目管理制度》用以管理项目实施；</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②财务和业务管理制度合法、合规、完整。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5.制度执行有效性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①遵守相关法律法规和相关管理规定；</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②项目调整及支出调整手续完备；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③项目合同书、验收报告、技术鉴定等资料齐全并及时归档；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④项目实施的人员条件、场地设备、信息支撑等落实到位。</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项目产出类指标由3个二级指标和5个三级指标构成，权重分25分，实际得分24.68分，各指标业绩值和绩效分值如表4-3所示（详见上传的附件）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1.项目完成数量</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“发放草原生态保护补助奖励资金”指标，预期指标值</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为2490万元，实际完成为2413.12万元。实际完成率=（2413.12万元/2490万元）×100%=96.91%。</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“草畜平衡面积”指标，预期指标值为286.84万亩，实际完成为276.95万亩。实际完成率=（276.95万亩/286.84万亩）×100%=96.55%。</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“草原禁牧面积”指标，预期指标值为277.05万亩，</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实际完成为286.79万亩。实际完成率=（286.79万亩/277.05万亩）×100%=100%。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综上，该项指标满分15分，得分14.68分。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2.项目完成质量</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“资金补助发放准确性”指标，预期指标值为100%，实际完成为100%。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3.项目完成时效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“草原保护利用补助奖励资金发放到位及时率”指标，预期指标值为100%，实际完成为100%。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项目产出类指标由1个二级指标和2个三级指标构成，权重分15分，实际得分15分，各指标业绩值和绩效分值如表4-4所示（详见上传的附件）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1.项目经济成本</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“草原禁牧标准(元/亩)”指标，预期指标值为6元/亩，实际完成为禁牧标准6元/亩，实际完成率为100%。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“草畜平衡标准(元/亩)”指标，预期指标值为2.5元/亩，实际完成为草畜平衡标准2.5元/亩，实际完成率为100%。</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综上，该项指标满分15分，得分15分。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项目效益类指标由2个二级指标和2个三级指标构成，权重分20分，实际得分20分，各指标业绩值和绩效分值如表4-4所示（详见上传的附件）：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1.社会效益指标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“有利于改善草原生态”指标，预期指标值为100%，实际完成为100%。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通过项目的实施，草原生态持续改善。全国近12.1亿亩草原通过禁牧封育得以休养生息，26.1亿亩草原通过季节性休牧轮牧和减畜初步实现草畜平衡，草原承载压力显著降低，草原涵养水源、保持水土、防风固沙等生态功能逐步恢复。农牧民保护草原意识明显增强，草原牧区生态生产生活在保护中发展，取得了显著的阶段性成效，有力促进了草原牧区绿色高质量发展，深受广大农牧民群众的欢迎和拥护，草原生态持续改善。全国近12.1亿亩草原通过禁牧封育得以休养生息，26.1亿亩草原通过季节性休牧轮牧和减畜初步实现草畜平衡，草原承载压力显著降低，草原涵养水源、保持水土、防风固沙等生态功能逐步恢复。</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2.满意度指标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“群众对草原生态保护补助奖励政策满意度”指标，预期指标值为90%，实际完成为100%。</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项目总体完成率99.27%，预算执行率96.91%，总体偏差率2.36%，偏差原因为牧民出国，导致部分补贴无法发放。</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（一）主要经验及做法</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2023年中央农业资源及生态保护补助－草原奖补项目2023年预算数为2490万元，截至2023年12月31日共支出2413.12万元，预算执行率为96.91%，建立健全的预算管理规章制度，各部门严格按预算编制的原则和要求做好当年预算编制工作，在预算绩效管理工作中，做到合理安排各项资金，重点保障基本支出，按轻重缓急顺序原则，优先安排了农业农村局、林业和草原综合行政执法大队单位事业发展中关系民生与稳定的项目，切实优化资源配置，提高了资金使用的效率和效果。</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加强草原生态环境保护，改善南部山区天然牧草地植被，提高南部山区的绿化度，核定确定草补面积，对牧民宣传草补政策和法律法规、对补助奖励牧民信息登记造册工作、资金发放到户监管，各类数据系统平台的录入，对草场管护日常工作开展情况，草畜平衡和禁牧区域巡查和入户核查管理工作。</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健全项目管理制度。</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（二）存在的问题及原因分析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1.草畜平衡和禁牧面积核实难度大，人力不足，各乡镇专业核实人员技术能力不足，核实所需时间较长。</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预算认识不够充分，绩效理念有待进一步强化。绩效管理专业人员匮乏。单位对全面实施绩效管理认识不够，绩效水平不高，单位内部绩效管理工作力量薄弱，多数以财务人员牵头开展绩效管理，工作推动机制不全，业务人员业务能力和素质还有待进一步提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绩效档案归档工作有待提高。对档案工作重视程度不高，意识淡薄。对档案管理工作缺少针对性和目的性，对绩效档案工作重要性的认识不足，缺乏熟练的业务知识，使绩效档案管理与实际业务存在一定偏差，未发挥其综合价值。</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4.项目支出绩效评价存在局限，客观性有待加强</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是加强项目绩效管理完善全过程预算绩效管理模式和问责机制，进一步完善贯穿实施全过程的绩效管理机制，从项目绩效目标编制审核入手，加强财政资金的跟踪问效，及时纠正绩效偏差，延伸财政管理链条，提升精细化管理水平，提高财政资金的使用效益，以立项环节为抓手建立财政资金管理项目库，建立规范、高效的财政预算绩效运行机制，进一步加强财政项目的资金管理，优化资金配置，推进统筹使用，提高资金使用效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是加强培训，提高林草相关人员工作水平，采取多种培训形式对单位财务人员、业务科室人员进行集中培训，进一步树牢绩效观念，提高本单位工作人员的绩效管理能力和工作水平，为预算绩效管理相关工作的顺利开展提供保障。</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三是扎实推进档案规范化建设，提升档案管理水平。项目启动时同步做好档案的归纳与整理，及时整理、收集、汇总，健全档案资料。严格落实自治区关于绩效管理工作档案资料归档的相关要求，强化收集力度，确保归档资料的完整齐全。</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四是提高认识，加强领导。项目绩效领导小组对绩效评价工作进行指导、监督、检查，确保项目绩效评价反映项目完成真实情况。严格执行项目绩效评价工作要求，切实提高项目绩效报告的客观性和公正性。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（二）评价结果分别编入政府决算和部门预算，并依法予以公开。</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1876D90"/>
    <w:rsid w:val="44A67139"/>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8388</Words>
  <Characters>8922</Characters>
  <Lines>4</Lines>
  <Paragraphs>1</Paragraphs>
  <TotalTime>4</TotalTime>
  <ScaleCrop>false</ScaleCrop>
  <LinksUpToDate>false</LinksUpToDate>
  <CharactersWithSpaces>8936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青青</cp:lastModifiedBy>
  <cp:lastPrinted>2018-12-31T10:56:00Z</cp:lastPrinted>
  <dcterms:modified xsi:type="dcterms:W3CDTF">2024-05-16T08:08:20Z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C734C92AAAF24344A0E4232D8EB3359B</vt:lpwstr>
  </property>
</Properties>
</file>