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2022年中央财政就业补助资金（第二批）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谢彦德</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新疆维吾尔自治区就业资金管理暂行办法》（新财社〔2018〕241号）和《关于印发&lt;新疆维吾尔自治区社会保险补贴办法&gt;的通知》（新人社规〔2020〕1号）等促进就业文件规定，全力贯彻落实区、州党委、人民政府关于就业工作的决策部署，积极推进“六稳”工作，落实“六保”任务，强化就业优先政策，增强经济发展就业带动力，着力扩大就业容量、突出重点群体就业、优化就业服务、防范失业风险、缓解结构性就业矛盾，保持就业局势总体稳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主要内容：项目资金500万元。主要用于实现新增城镇就业3150人；就业困难人员实现就业260人；失业再就业940人；新增创业560人 ；创业带动就业1300人；农村劳动力转移就业15000人次；高校毕业生就业率达到97.5%。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组织实施：为确保该项目顺利实施，牵头成立了玛纳斯县就业工作领导小组。组长：巴丽哈·普拉提，县人民政府副县长；副组长：                  唐银年  县人民政府办公室主任；阎迎春 县人力资源和社会保障局党组书记；谢彦德 县委组织部副部长、人社局局长、技工学校党支部副书记、校长；领导小组下设办公室，办公室设在县人力资源和社会保障局，办公室主任由谢彦德同志兼任，办公室成员由领导小组各成员单位有关负责人、科室负责同志担任。县人社局承担领导小组日常工作，依法统筹推进全县就业工作；负责制定我县促进就业发展规划，协调有关部门完善落实各项就业创业政策；负责公共就业创业服务体系建设，指导开展公共就业服务活动；负责农村富余劳动力、高校毕业生、就业困难人员等重点群体就业；指导各乡镇、各相关单位和用人单位做好职业技能培训工作；开展失业监测，加强就失业预警和形势分析；开展就业创业政策和就业典型宣传工作。成员单位及职责分工该项目由县人社局负责组织实施，目前项目资金已使用500万元。实现新增城镇就业3156人；就业困难人员实现就业260人；失业再就业1534人；新增创业797人；创业带动就业1403人；农村劳动力转移就业16087人次；高校毕业生就业率达到97.5%。高效完成各项就业目标任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2022年中央财政就业补助资金预算安排总额为500万元，其中财政资金500万元，其他资金0万元，2022年实际收到预算资金500万元，预算资金到位率为100%。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截止2022年12月31日，2022年中央财政就业补助资金实际支付资金500万元，预算执行率100%。结转结余资金0万元。项目资金主要用于“稳就业、保就业”等方面。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拟投入500万元，主要内容为：全县城镇新增就业3150人以上，失业人员再就业1000人以上，就业困难人员就业260人，零就业家庭帮扶率大于95%，公共就业满意度大于95%，就业扶持政策经办服务满意度大于90%，享受社会保险补贴人数1500人，享受公益性岗位补贴100人以上，社会保险补贴发放准确率大于95%，资金在规定时间内下达率大于95%，补贴资金在规定时间内支付到位率大于95%，社会保险补贴人均标准小于1861.33元/人/月，公益性岗位补贴人均标准大于1700元/人/月，城镇登记失业率控制在3.5%以内，各项稳就业、保就业措施稳步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享受社会保险补贴人数指标，预期指标值为大于等于1500人。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享受公益性岗位补贴人员数量指标，预期指标值为大于等于100人。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社会保险补贴发放率指标，预期指标值为大于等于100%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公益性岗位补贴发放准确率指标，预期指标值为大于等于100%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资金在规定时间内下达率指标，预期指标值为大于等于95%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补贴资金在规定时间内支付到位率指标，预期指标值为大于等于95%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社会保险补贴人均标准指标，预期指标值为小于1861.33元每人每月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公益性岗位补贴人均标准指标，预期指标值为大于等于1700元每人每月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城镇新增就业人数指标，预期指标值为大于等于3150人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失业人员再就业人数指标，预期指标值为大于等于1000人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就业困难人员就业人数指标，预期指标值为大于等于260人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零就业家庭帮扶率指标，预期指标值为大于等于95%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公共就业满意度指标，预期指标值为大于等于95%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就业扶持政策经办服务满意度指标，预期指标值为大于等于90%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就业补助资金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根据《财政支出绩效评价管理暂行办法》（财预〔2020〕10号）文件要求对2022年度我单位实施的中央财政就业补助资金开展部门绩效评价。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2022年中央财政就业补助资金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本次绩效评价采用的方法比较法、因素分析法、公众评判法对项目绩效目标预期指标值与实施情况进行比较，以及采取公众问卷及抽样调查等方式进行评判的方法对2022年中央财政就业补助资金进行评价。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2022年中央财政就业补助资金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2022年中央财政就业补助资金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根据就业形势变化和就业工作的需要，稳定和促进各类劳动者就业。持续拓展新的就业增长空间，不断扩大城乡就业规模，积极拓宽就业创业渠道，鼓励创业带动就业，支持灵活就业健康发展。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新疆维吾尔自治区就业资金管理暂行办法》（新财社〔2018〕241号）和《关于印发&lt;新疆维吾尔自治区社会保险补贴办法&gt;的通知》（新人社规〔2020〕1号）等相关促进就业文件规定，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②根据《关于印发&lt;自治州稳定和扩大就业惠民工程实施方案&gt;的通知》(昌州就办发〔2022〕1号)文件要求，项目立项符合行业发展规划和政策要求；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③根据玛纳斯县“三定”方案，项目立项与人社局就业促进和职业能力建设股职责范围相符，属于部门履职所需；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④《关于提前下达2022年中央财政就业补助资金预算的通知》（昌州财社〔2021〕58号）和《关于拨付2022年中央财政就业补助资金（第二批）预算的通知》（昌州财社〔2021〕14号）文件规定，项目属于公</w:t>
      </w:r>
      <w:bookmarkStart w:id="0" w:name="_GoBack"/>
      <w:bookmarkEnd w:id="0"/>
      <w:r>
        <w:rPr>
          <w:rStyle w:val="18"/>
          <w:rFonts w:hint="eastAsia" w:ascii="楷体" w:hAnsi="楷体" w:eastAsia="楷体"/>
          <w:b w:val="0"/>
          <w:bCs w:val="0"/>
          <w:spacing w:val="-4"/>
          <w:sz w:val="32"/>
          <w:szCs w:val="32"/>
        </w:rPr>
        <w:t>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⑤根据《新疆维吾尔自治区就业资金管理暂行办法》（新财社〔2018〕241号），项目与相关部门同类项目或部门内部相关项目不重复。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③该项目以财政、人社部门组成评估工作组，在2022年3月26日至31日，开展事前评估工作。重点对预期绩效的可实现性、实施方案的有效性、预期绩效的可持续性和财政资金投入的可行性风险等开展专项评价。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资金到位率=（500/500）×100%=100%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预算执行率=（500/500）×100%=100%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①根据《新疆维吾尔自治区就业资金管理暂行办法》（新财社〔2018〕241号）文件规定，我县严格按照规定执行；具有相应的《玛纳斯县人社局财务收支管理制度》、《玛纳斯县人社局工作责任追究制度》。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②就业资金管理暂行办法合法、合规、完整。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②就业补助资金调整及支出等程序符合财务管理和资金规范；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③拨付印证资料、系统经办信息等资料齐全并及时归档；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④实施的人员条件、场地设备、信息支撑等全部落实到位。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项目产出类指标由4个二级指标和8个三级指标构成，权重分30分，实际得分30分，各指标业绩值和绩效分值如表4-3所示（详见上传的附件）：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“享受社会保险补贴人数”指标，预期指标值为&gt;=1500人，实际完成为1692人。实际完成率=（1692/1500）×100%=112.8%。偏差率为12.8%。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“享受公益性岗位补贴人员数量”指标，预期指标值为&gt;=100人，实际完成为123人。实际完成率=（123/100）×100%=113%。偏差率为13%，偏差原因：公益性岗位安置人员增加，公益性岗位补贴数量增加。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“社会保险补贴发放率”指标，预期指标值为&gt;=100%，实际完成为100%。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“公益性岗位补贴发放准确率”指标，预期指标值为&gt;=100%，实际完成为100%。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“资金在规定时间内下达率”指标，预期指标值为&gt;=95%，实际完成为100%。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“补贴资金在规定时间内支付到位率”指标，预期指标值为&gt;=95%，实际完成为100%。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“社会保险补贴人均标准”指标，预期指标值为&lt;=1861.33元每人每月，实际完成为765元每人每月。实际完成率为100%。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“公益性岗位补贴人均标准”指标，预期指标值为&gt;=1700元每人每月，实际完成为1700元每人每月。实际完成率为100%。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项目产出类指标由3个二级指标和6个三级指标构成，权重分30分，实际得分30分，各指标业绩值和绩效分值如表4-4所示（详见上传的附件）：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“城镇新增就业人数”指标，预期指标值为&gt;=3150人，实际完成为3156人，完成率为100%。通过项目的实施，拓展了新的就业增长空间，形成了经济发展与就业扩容提质互促共进的良性循环。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“失业人员再就业人数”指标，预期指标值为&gt;=1000人，实际完成为1534人。实际完成率=（1534/1000）×100%=153.4%，偏差率为53.4%，偏差原因为当年失业人员增加。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通过项目的实施，营造了更好的就业环境，扩大了城乡就业规模，拓宽农牧民就业创业渠道。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“就业困难人员就业人数”指标，预期指标值为&gt;=260人，实际完成为260人，完成率为100%。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通过项目的实施，切实提升了就业质量，确保了重点群体充分就业。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“零就业家庭帮扶率”指标，预期指标值为&gt;=95%百分率，实际完成为100%。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通过项目的实施，确保了全县就业局势总体稳定。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“公共就业满意度”指标，预期指标值为&gt;=95%，实际完成为100%。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“就业扶持政策经办服务满意度”指标，预期指标值为&gt;=90%，实际完成为100%。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中央财政就业补助资金2022年预算数为500万元，截至2022年12月31日共支出500万元，预算执行率为100%。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在就业专项资金管理方面，县财政、人社部门不断健全资金管理制度，并严格遵守各项制度，做到专项资金安全、高效运用，严格执行各项就业补贴规定的支出项目、支出程序、支出标准及支出公示。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领导,强化专项资金用途。以全面贯彻落实国家就业优先战略，实施更加积极的就业政策为前提，严格按照区、州、县关于加强就业专项资金管理实施细则的有关规定，严格执行各项就业补贴规定支出的要求，不擅自扩大就业专项资金用于人员经费、公用经费等支出，未将就业专项资金用于建设办公楼等基本建设支出，以及用于与就业工作无关的其他方面开支情况。就业补助资金专款专用,不存在挤占挪用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规范管理，随审随拨补贴资金。在使用各项补贴资金时，我县实行财政、人社等部门联审制度，严格按照就业资金补贴的范围和规定，审核补贴资料，大力贯彻区、州“应补尽补、应享尽享”的补贴原则，上下联动、形成合力，确保就业专项资金随审随拨、及时规范使用。加快推进企业吸纳就业社会保险补贴“直补快办”，精准锁定吸纳就业困难人员、毕业年度高校毕业生及离校2年内未就业高校毕业生就业的用人单位，按月提取企业上月新增参保人员信息，主动向受益对象推送政策，告知补贴政策内容、申请流程、经办渠道，全力做到全程网上经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保障安全，独立核算专项资金。上级拨付的再就业专项资金全部进入就业资金县级财政大平台，严格实行就业专项资金平台管理、实名制拨付，严格执行“收支透明、专款专用、及时拨付”。坚持做好财政大平台与支出台帐对帐，核对专项资金收支、结余，确保补贴清楚、帐帐相符，发现问题及时纠正，确保资金安全。2021年剩余的补贴资金均由2021年结余资金支出，不存在使用2022年就业补助资金落实往年扶持政策情况的情况（不含2021年第四季度）。经核查，县人社局、财政局资金筹集总额、结余资金和支出台账一致，无违法违纪情况，不存在重大风险隐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4、资金支出结构合理，全面应用就业系统。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我县实际，各项就业扶持政策均有序落实。2022年累计支出公益性岗位及社保补贴191.03万元，保障性支出未超过就业补助资金支出的40%。县级制定的就业创业政策为援疆创业项目补贴和示范创业门店奖励，由援疆资金、县级配套资金中支出，不存在超范围使用中央、自治区就业补助资金的情况。2015年以来落实的各项就业扶持政策根据实际，全部录入“就业创业综合服务平台”历史补贴模块。按照区州 “不进不补、凡补必进”要求,全面开展“就业创业综合服务平台”进行业务经办，目前我县所有资金均在系统经办。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存在问题1：无组织保障方面经费。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原因分析：就业补助资金非项目类，为中央转移支付资金，县级及以下机构，按职责落实各项政策。工作人员落实政策后，只有被检查、被调查的义务，但办公条件、硬件设置和活动经费没有保障。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存在问题2：经办系统不一致，导致业务不能全程监控。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社局有就业系统，综合管理就业补助资金。财政局有财政系统，只监控资金进出及拨付流程。双方系统有必然联系，但实际各干各业务，导致就业系统需等财政系统发放后，人为系统补做发放。财政系统审核资料不知，需导出就业系统相关内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建议1：建议保障工作经费。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建议2：就业系统并网财政系统，做到申报、审核、发放全流程经办。</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13E7791"/>
    <w:rsid w:val="05C96476"/>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04900FB"/>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0</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2025-03-18T03:50:01Z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