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320" w:firstLineChars="100"/>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2018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spacing w:val="-23"/>
          <w:kern w:val="0"/>
          <w:sz w:val="36"/>
          <w:szCs w:val="36"/>
        </w:rPr>
      </w:pPr>
      <w:r>
        <w:rPr>
          <w:rFonts w:hint="eastAsia" w:hAnsi="宋体" w:eastAsia="仿宋_GB2312" w:cs="宋体"/>
          <w:kern w:val="0"/>
          <w:sz w:val="36"/>
          <w:szCs w:val="36"/>
        </w:rPr>
        <w:t xml:space="preserve">     项目名称：</w:t>
      </w:r>
      <w:r>
        <w:rPr>
          <w:rFonts w:hint="eastAsia" w:hAnsi="宋体" w:eastAsia="仿宋_GB2312" w:cs="宋体"/>
          <w:spacing w:val="-23"/>
          <w:kern w:val="0"/>
          <w:sz w:val="36"/>
          <w:szCs w:val="36"/>
          <w:lang w:eastAsia="zh-CN"/>
        </w:rPr>
        <w:t>广东地乡小</w:t>
      </w:r>
      <w:r>
        <w:rPr>
          <w:rFonts w:hint="eastAsia" w:hAnsi="宋体" w:eastAsia="仿宋_GB2312" w:cs="宋体"/>
          <w:spacing w:val="-23"/>
          <w:kern w:val="0"/>
          <w:sz w:val="36"/>
          <w:szCs w:val="36"/>
          <w:lang w:val="en-US" w:eastAsia="zh-CN"/>
        </w:rPr>
        <w:t>海子村供排水管网工程建设项目</w:t>
      </w:r>
    </w:p>
    <w:p>
      <w:pPr>
        <w:spacing w:line="700" w:lineRule="exact"/>
        <w:ind w:left="1058" w:leftChars="0" w:hanging="1058" w:hangingChars="294"/>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实施单位（公章）：</w:t>
      </w:r>
      <w:r>
        <w:rPr>
          <w:rFonts w:hint="eastAsia" w:hAnsi="宋体" w:eastAsia="仿宋_GB2312" w:cs="宋体"/>
          <w:spacing w:val="-40"/>
          <w:kern w:val="0"/>
          <w:sz w:val="36"/>
          <w:szCs w:val="36"/>
        </w:rPr>
        <w:t>玛纳斯县</w:t>
      </w:r>
      <w:r>
        <w:rPr>
          <w:rFonts w:hint="eastAsia" w:hAnsi="宋体" w:eastAsia="仿宋_GB2312" w:cs="宋体"/>
          <w:spacing w:val="-40"/>
          <w:kern w:val="0"/>
          <w:sz w:val="36"/>
          <w:szCs w:val="36"/>
          <w:lang w:eastAsia="zh-CN"/>
        </w:rPr>
        <w:t>乡财局（</w:t>
      </w:r>
      <w:r>
        <w:rPr>
          <w:rFonts w:hint="eastAsia" w:hAnsi="宋体" w:eastAsia="仿宋_GB2312" w:cs="宋体"/>
          <w:spacing w:val="-40"/>
          <w:kern w:val="0"/>
          <w:sz w:val="36"/>
          <w:szCs w:val="36"/>
        </w:rPr>
        <w:t>广东地</w:t>
      </w:r>
      <w:r>
        <w:rPr>
          <w:rFonts w:hint="eastAsia" w:hAnsi="宋体" w:eastAsia="仿宋_GB2312" w:cs="宋体"/>
          <w:spacing w:val="-40"/>
          <w:kern w:val="0"/>
          <w:sz w:val="36"/>
          <w:szCs w:val="36"/>
          <w:lang w:eastAsia="zh-CN"/>
        </w:rPr>
        <w:t>乡</w:t>
      </w:r>
      <w:r>
        <w:rPr>
          <w:rFonts w:hint="eastAsia" w:hAnsi="宋体" w:eastAsia="仿宋_GB2312" w:cs="宋体"/>
          <w:spacing w:val="-40"/>
          <w:kern w:val="0"/>
          <w:sz w:val="36"/>
          <w:szCs w:val="36"/>
        </w:rPr>
        <w:t>小海子村</w:t>
      </w:r>
      <w:r>
        <w:rPr>
          <w:rFonts w:hint="eastAsia" w:hAnsi="宋体" w:eastAsia="仿宋_GB2312" w:cs="宋体"/>
          <w:spacing w:val="-40"/>
          <w:kern w:val="0"/>
          <w:sz w:val="36"/>
          <w:szCs w:val="36"/>
          <w:lang w:eastAsia="zh-CN"/>
        </w:rPr>
        <w:t>）</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w:t>
      </w:r>
      <w:r>
        <w:rPr>
          <w:rFonts w:hint="eastAsia" w:hAnsi="宋体" w:eastAsia="仿宋_GB2312" w:cs="宋体"/>
          <w:kern w:val="0"/>
          <w:sz w:val="36"/>
          <w:szCs w:val="36"/>
          <w:lang w:eastAsia="zh-CN"/>
        </w:rPr>
        <w:t>财政局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项目负责人（签章）：包旭刚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填报时间：2019 年 1 月 </w:t>
      </w:r>
      <w:r>
        <w:rPr>
          <w:rFonts w:hint="eastAsia" w:hAnsi="宋体" w:eastAsia="仿宋_GB2312" w:cs="宋体"/>
          <w:kern w:val="0"/>
          <w:sz w:val="36"/>
          <w:szCs w:val="36"/>
          <w:lang w:val="en-US" w:eastAsia="zh-CN"/>
        </w:rPr>
        <w:t>10</w:t>
      </w:r>
      <w:r>
        <w:rPr>
          <w:rFonts w:hint="eastAsia" w:hAnsi="宋体" w:eastAsia="仿宋_GB2312" w:cs="宋体"/>
          <w:kern w:val="0"/>
          <w:sz w:val="36"/>
          <w:szCs w:val="36"/>
        </w:rPr>
        <w:t xml:space="preserve"> 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0"/>
        <w:jc w:val="both"/>
        <w:textAlignment w:val="auto"/>
        <w:outlineLvl w:val="9"/>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eastAsia="zh-CN"/>
        </w:rPr>
        <w:t>玛纳斯县广东地乡</w:t>
      </w:r>
      <w:r>
        <w:rPr>
          <w:rFonts w:hint="eastAsia" w:ascii="仿宋_GB2312" w:hAnsi="仿宋_GB2312" w:eastAsia="仿宋_GB2312" w:cs="仿宋_GB2312"/>
          <w:kern w:val="2"/>
          <w:sz w:val="32"/>
          <w:szCs w:val="32"/>
        </w:rPr>
        <w:t>小海子村位于广东地乡政府北侧，距离乡政府7公里，全村辖2个村民小组。辖区总面积14610亩，拥有耕地面积12610亩，人均耕地13.3亩。总人口754人，总户数273户。主要由汉、维吾尔族</w:t>
      </w:r>
      <w:bookmarkStart w:id="0" w:name="_GoBack"/>
      <w:bookmarkEnd w:id="0"/>
      <w:r>
        <w:rPr>
          <w:rFonts w:hint="eastAsia" w:ascii="仿宋_GB2312" w:hAnsi="仿宋_GB2312" w:eastAsia="仿宋_GB2312" w:cs="仿宋_GB2312"/>
          <w:kern w:val="2"/>
          <w:sz w:val="32"/>
          <w:szCs w:val="32"/>
        </w:rPr>
        <w:t>、回族、哈族、东乡族5个民族组成，其中汉族505人，少数民族268人，少数民族比例达到3</w:t>
      </w:r>
      <w:r>
        <w:rPr>
          <w:rFonts w:hint="eastAsia" w:ascii="仿宋_GB2312" w:hAnsi="仿宋_GB2312" w:eastAsia="仿宋_GB2312" w:cs="仿宋_GB2312"/>
          <w:kern w:val="2"/>
          <w:sz w:val="32"/>
          <w:szCs w:val="32"/>
          <w:lang w:val="en-US" w:eastAsia="zh-CN"/>
        </w:rPr>
        <w:t>5</w:t>
      </w: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eastAsia="zh-CN"/>
        </w:rPr>
        <w:t>农民收入</w:t>
      </w:r>
      <w:r>
        <w:rPr>
          <w:rFonts w:hint="eastAsia" w:ascii="仿宋_GB2312" w:hAnsi="仿宋_GB2312" w:eastAsia="仿宋_GB2312" w:cs="仿宋_GB2312"/>
          <w:kern w:val="2"/>
          <w:sz w:val="32"/>
          <w:szCs w:val="32"/>
        </w:rPr>
        <w:t>主要以种植业</w:t>
      </w:r>
      <w:r>
        <w:rPr>
          <w:rFonts w:hint="eastAsia" w:ascii="仿宋_GB2312" w:hAnsi="仿宋_GB2312" w:eastAsia="仿宋_GB2312" w:cs="仿宋_GB2312"/>
          <w:kern w:val="2"/>
          <w:sz w:val="32"/>
          <w:szCs w:val="32"/>
          <w:lang w:eastAsia="zh-CN"/>
        </w:rPr>
        <w:t>、渔业、畜牧业、服务业</w:t>
      </w:r>
      <w:r>
        <w:rPr>
          <w:rFonts w:hint="eastAsia" w:ascii="仿宋_GB2312" w:hAnsi="仿宋_GB2312" w:eastAsia="仿宋_GB2312" w:cs="仿宋_GB2312"/>
          <w:kern w:val="2"/>
          <w:sz w:val="32"/>
          <w:szCs w:val="32"/>
        </w:rPr>
        <w:t>为主。</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1、预期目标及阶段性目标：以农村人居环境整治建设项目为抓手，通过开展改善农村人居环境建设项目（一期）广东地乡小海子村供排水管网工程，改善农村居民人居条件，保障居民安全用水，加快推进小海子村美丽乡村建设进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2、项目基本性质、用途：广东地乡小海子村供排水管网工程项目为非扶贫类财政补助性资金，主要用于供排水管网建设。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3、项目主要内容及涉及范围：广东地乡小海子村供排水管网工程项目主要建设供排水管网。该项工程在全县1个乡镇1个行政村内实施。</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2018年，广东地乡小海子村供排水管网工程项目县级安排下达资金40万元。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根据玛发改文件关于玛纳斯县广东地乡小海子村美食街建设项目建议书的批复，县级下达项目资金40万元，已全部支付完毕。</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县级下达项目资金后，乡村两级通过会议讨论研究，先后制定《小海子村美丽乡村建设试点项目资金管理制度》、《关于规范小海子村美丽乡村建设试点项目资金管理办法》、《小海子村美丽乡村建设试点项目资金管理领导小组》，严格落实资金管理制度，杜绝因资金管理不够规范造成的挪用资金、项目实施缓慢的情况发生，合理利用项目资金使项目达到最大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该项目前期通过政府采购，以综合评标法的方式完成招投标。该项目未做项目调整，乡政府组织乡村镇办、纪检办、审计站及村民代表、访惠聚工作队对项目进行验收，验收均已合格。</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通过制定《广东地乡小海子村美丽乡村建设试点项目管理制度》，形成以乡镇政府乡长为组长、分管项目工程的领导为副组长的项目工程质量管理的领导小组，乡村镇办前期制作项目控制价、施工设计图、招投标等前期工作，为该项目的实施奠定坚实的基础，施工过程中对工程质量进行全面监督，竣工后对该项目进行验收，使该项目能够按时保质保量的完成，充分发挥该项目应达到的效益。</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1、数量指标：2018年，1个乡镇1个行政村建设完成供排水管网工程项目。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2、质量指标：项目严格遵守工程建设项目竣工验收程序按期进行验收，2018年，已建设完工项目验收合格率均在90%以上。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3、社会及生态效益指标：2018年供排水管网工程项目受益行政村1个，受益村人口数754人，美化环境覆盖率≥60%。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4、受益群众满意度指标：2018年实施的1个供排水管网工程项目，从群众最关心的热难点问题抓起，从群众最希望做的事情做起，群众满意度达80%以上。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后期继续加强对项目资金的使用管理力度，联系审计部门对该项目进行严格审计。</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2"/>
          <w:sz w:val="32"/>
          <w:szCs w:val="32"/>
          <w:lang w:val="en-US" w:eastAsia="zh-CN" w:bidi="ar"/>
        </w:rPr>
      </w:pPr>
      <w:r>
        <w:rPr>
          <w:rFonts w:hint="eastAsia" w:ascii="仿宋" w:hAnsi="仿宋" w:eastAsia="仿宋" w:cs="仿宋"/>
          <w:color w:val="000000"/>
          <w:kern w:val="2"/>
          <w:sz w:val="32"/>
          <w:szCs w:val="32"/>
          <w:lang w:val="en-US" w:eastAsia="zh-CN" w:bidi="ar"/>
        </w:rPr>
        <w:t>1、资金安排、使用过程中的经验、做法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2"/>
          <w:sz w:val="32"/>
          <w:szCs w:val="32"/>
          <w:lang w:val="en-US" w:eastAsia="zh-CN" w:bidi="ar"/>
        </w:rPr>
      </w:pPr>
      <w:r>
        <w:rPr>
          <w:rFonts w:hint="eastAsia" w:ascii="仿宋" w:hAnsi="仿宋" w:eastAsia="仿宋" w:cs="仿宋"/>
          <w:color w:val="000000"/>
          <w:kern w:val="2"/>
          <w:sz w:val="32"/>
          <w:szCs w:val="32"/>
          <w:lang w:val="en-US" w:eastAsia="zh-CN" w:bidi="ar"/>
        </w:rPr>
        <w:t>在项目施工前、中、后三个阶段实行项目资金公示公告制，该项目的实施均分为进行公式公告，资金采取“3331”的拨付方式，即项目启动拨付30%，中期拨付30%，后期验收拨付30%，审计结算再拨付10%。实行项目责任追究制，明确法人和有关人员的责任，对资金使用有问题的项目将追究法人和有关人员的责任。项目实施结束后，施工单位作出竣工结算并报审计部门对项目资金使用情况进行审计，发现问题及时整改，通过严格的制度管理，确保了项目资金使用的安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2、存在的问题及改进措施和有关建议</w:t>
      </w:r>
    </w:p>
    <w:p>
      <w:pPr>
        <w:spacing w:line="540" w:lineRule="exact"/>
        <w:ind w:firstLine="564" w:firstLineChars="181"/>
        <w:rPr>
          <w:rFonts w:hint="eastAsia" w:ascii="仿宋_GB2312" w:eastAsia="仿宋_GB2312"/>
          <w:spacing w:val="-4"/>
          <w:sz w:val="32"/>
          <w:szCs w:val="32"/>
          <w:lang w:eastAsia="zh-CN"/>
        </w:rPr>
      </w:pPr>
      <w:r>
        <w:rPr>
          <w:rFonts w:hint="eastAsia" w:ascii="仿宋_GB2312" w:eastAsia="仿宋_GB2312"/>
          <w:spacing w:val="-4"/>
          <w:sz w:val="32"/>
          <w:szCs w:val="32"/>
        </w:rPr>
        <w:t>项目</w:t>
      </w:r>
      <w:r>
        <w:rPr>
          <w:rFonts w:hint="eastAsia" w:ascii="仿宋_GB2312" w:eastAsia="仿宋_GB2312"/>
          <w:spacing w:val="-4"/>
          <w:sz w:val="32"/>
          <w:szCs w:val="32"/>
          <w:lang w:eastAsia="zh-CN"/>
        </w:rPr>
        <w:t>建设</w:t>
      </w:r>
      <w:r>
        <w:rPr>
          <w:rFonts w:hint="eastAsia" w:ascii="仿宋_GB2312" w:eastAsia="仿宋_GB2312"/>
          <w:spacing w:val="-4"/>
          <w:sz w:val="32"/>
          <w:szCs w:val="32"/>
        </w:rPr>
        <w:t>实施在效益评估上还缺乏经验。</w:t>
      </w:r>
      <w:r>
        <w:rPr>
          <w:rFonts w:hint="eastAsia" w:ascii="仿宋_GB2312" w:eastAsia="仿宋_GB2312"/>
          <w:spacing w:val="-4"/>
          <w:sz w:val="32"/>
          <w:szCs w:val="32"/>
          <w:lang w:eastAsia="zh-CN"/>
        </w:rPr>
        <w:t>在今后工作中，项目建设将</w:t>
      </w:r>
      <w:r>
        <w:rPr>
          <w:rFonts w:hint="eastAsia" w:ascii="仿宋" w:hAnsi="仿宋" w:eastAsia="仿宋" w:cs="宋体"/>
          <w:color w:val="000000"/>
          <w:sz w:val="32"/>
          <w:szCs w:val="32"/>
          <w:lang w:val="en-US" w:eastAsia="zh-CN" w:bidi="ar"/>
        </w:rPr>
        <w:t>综合考虑地理、资源禀赋等因素，高位谋划，力争</w:t>
      </w:r>
      <w:r>
        <w:rPr>
          <w:rFonts w:hint="eastAsia" w:ascii="仿宋_GB2312" w:eastAsia="仿宋_GB2312"/>
          <w:spacing w:val="-4"/>
          <w:sz w:val="32"/>
          <w:szCs w:val="32"/>
        </w:rPr>
        <w:t>实施项目</w:t>
      </w:r>
      <w:r>
        <w:rPr>
          <w:rFonts w:hint="eastAsia" w:ascii="仿宋_GB2312" w:eastAsia="仿宋_GB2312"/>
          <w:spacing w:val="-4"/>
          <w:sz w:val="32"/>
          <w:szCs w:val="32"/>
          <w:lang w:eastAsia="zh-CN"/>
        </w:rPr>
        <w:t>取得最大</w:t>
      </w:r>
      <w:r>
        <w:rPr>
          <w:rFonts w:hint="eastAsia" w:ascii="仿宋_GB2312" w:eastAsia="仿宋_GB2312"/>
          <w:spacing w:val="-4"/>
          <w:sz w:val="32"/>
          <w:szCs w:val="32"/>
        </w:rPr>
        <w:t>效益</w:t>
      </w:r>
      <w:r>
        <w:rPr>
          <w:rFonts w:hint="eastAsia" w:ascii="仿宋_GB2312" w:eastAsia="仿宋_GB2312"/>
          <w:spacing w:val="-4"/>
          <w:sz w:val="32"/>
          <w:szCs w:val="32"/>
          <w:lang w:eastAsia="zh-CN"/>
        </w:rPr>
        <w:t>。</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2"/>
          <w:sz w:val="32"/>
          <w:szCs w:val="32"/>
          <w:lang w:val="en-US" w:eastAsia="zh-CN" w:bidi="ar"/>
        </w:rPr>
      </w:pPr>
      <w:r>
        <w:rPr>
          <w:rFonts w:hint="eastAsia" w:ascii="仿宋" w:hAnsi="仿宋" w:eastAsia="仿宋" w:cs="仿宋"/>
          <w:color w:val="000000"/>
          <w:kern w:val="2"/>
          <w:sz w:val="32"/>
          <w:szCs w:val="32"/>
          <w:lang w:val="en-US" w:eastAsia="zh-CN" w:bidi="ar"/>
        </w:rPr>
        <w:t>评价基础数据收集、资料来源和依据主要为《小海子村美丽乡村建设试点项目资金管理制度》、《关于规范小海子村美丽乡村建设试点项目资金管理办法》、《小海子村美丽乡村建设试点项目资金管理领导小组》、《广东地乡小海子村美丽乡村建设试点项目管理制度》等。</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《自治区财政项目支出绩效自评表》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tbl>
      <w:tblPr>
        <w:tblStyle w:val="16"/>
        <w:tblW w:w="9277" w:type="dxa"/>
        <w:tblInd w:w="93" w:type="dxa"/>
        <w:tblLayout w:type="fixed"/>
        <w:tblCellMar>
          <w:top w:w="0" w:type="dxa"/>
          <w:left w:w="108" w:type="dxa"/>
          <w:bottom w:w="0" w:type="dxa"/>
          <w:right w:w="108" w:type="dxa"/>
        </w:tblCellMar>
      </w:tblPr>
      <w:tblGrid>
        <w:gridCol w:w="720"/>
        <w:gridCol w:w="1140"/>
        <w:gridCol w:w="1360"/>
        <w:gridCol w:w="1080"/>
        <w:gridCol w:w="1037"/>
        <w:gridCol w:w="2060"/>
        <w:gridCol w:w="1880"/>
      </w:tblGrid>
      <w:tr>
        <w:tblPrEx>
          <w:tblLayout w:type="fixed"/>
          <w:tblCellMar>
            <w:top w:w="0" w:type="dxa"/>
            <w:left w:w="108" w:type="dxa"/>
            <w:bottom w:w="0" w:type="dxa"/>
            <w:right w:w="108" w:type="dxa"/>
          </w:tblCellMar>
        </w:tblPrEx>
        <w:trPr>
          <w:trHeight w:val="405" w:hRule="atLeast"/>
        </w:trPr>
        <w:tc>
          <w:tcPr>
            <w:tcW w:w="9277"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自治区财政项目支出绩效自评表</w:t>
            </w:r>
          </w:p>
        </w:tc>
      </w:tr>
      <w:tr>
        <w:tblPrEx>
          <w:tblLayout w:type="fixed"/>
          <w:tblCellMar>
            <w:top w:w="0" w:type="dxa"/>
            <w:left w:w="108" w:type="dxa"/>
            <w:bottom w:w="0" w:type="dxa"/>
            <w:right w:w="108" w:type="dxa"/>
          </w:tblCellMar>
        </w:tblPrEx>
        <w:trPr>
          <w:trHeight w:val="285" w:hRule="atLeast"/>
        </w:trPr>
        <w:tc>
          <w:tcPr>
            <w:tcW w:w="9277"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37"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605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小海子村供排水管网工程建设项目</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6057"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玛纳斯县乡财局</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211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40</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40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211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40</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40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211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61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9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617"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lang w:val="en-US"/>
              </w:rPr>
            </w:pPr>
            <w:r>
              <w:rPr>
                <w:rFonts w:hint="eastAsia" w:ascii="宋体" w:hAnsi="宋体" w:cs="宋体"/>
                <w:kern w:val="0"/>
                <w:sz w:val="20"/>
                <w:szCs w:val="20"/>
              </w:rPr>
              <w:t>　</w:t>
            </w:r>
            <w:r>
              <w:rPr>
                <w:rFonts w:hint="eastAsia" w:ascii="宋体" w:hAnsi="宋体" w:cs="宋体"/>
                <w:kern w:val="0"/>
                <w:sz w:val="20"/>
                <w:szCs w:val="20"/>
                <w:lang w:val="en-US" w:eastAsia="zh-CN"/>
              </w:rPr>
              <w:t>以农村人居环境整治建设项目为抓手，通过开展改善农村人居环境建设项目广东地乡小海子村供排水管网工程，改善农村居民人居条件，保障居民安全用水，加快推进小海子村美丽乡村建设进程。</w:t>
            </w:r>
          </w:p>
        </w:tc>
        <w:tc>
          <w:tcPr>
            <w:tcW w:w="3940" w:type="dxa"/>
            <w:gridSpan w:val="2"/>
            <w:tcBorders>
              <w:top w:val="single" w:color="auto" w:sz="4" w:space="0"/>
              <w:left w:val="nil"/>
              <w:bottom w:val="single" w:color="auto" w:sz="4" w:space="0"/>
              <w:right w:val="single" w:color="000000" w:sz="4" w:space="0"/>
            </w:tcBorders>
            <w:shd w:val="clear" w:color="auto" w:fill="auto"/>
          </w:tcPr>
          <w:p>
            <w:pPr>
              <w:widowControl/>
              <w:ind w:firstLine="400" w:firstLineChars="200"/>
              <w:jc w:val="left"/>
              <w:rPr>
                <w:rFonts w:ascii="宋体" w:hAnsi="宋体" w:cs="宋体"/>
                <w:kern w:val="0"/>
                <w:sz w:val="20"/>
                <w:szCs w:val="20"/>
                <w:lang w:val="en-US"/>
              </w:rPr>
            </w:pPr>
            <w:r>
              <w:rPr>
                <w:rFonts w:hint="eastAsia" w:ascii="宋体" w:hAnsi="宋体" w:cs="宋体"/>
                <w:kern w:val="0"/>
                <w:sz w:val="20"/>
                <w:szCs w:val="20"/>
                <w:lang w:val="en-US" w:eastAsia="zh-CN"/>
              </w:rPr>
              <w:t>建设完成广东地乡小海子村供排水管网工程项目1个，保障了村民安全用水，为</w:t>
            </w:r>
            <w:r>
              <w:rPr>
                <w:rFonts w:hint="eastAsia" w:asciiTheme="minorEastAsia" w:hAnsiTheme="minorEastAsia" w:eastAsiaTheme="minorEastAsia" w:cstheme="minorEastAsia"/>
                <w:kern w:val="2"/>
                <w:sz w:val="20"/>
                <w:szCs w:val="20"/>
                <w:lang w:val="en-US" w:eastAsia="zh-CN" w:bidi="ar"/>
              </w:rPr>
              <w:t>乡村基础设施建设不断完善奠定基础。</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w:t>
            </w:r>
            <w:r>
              <w:rPr>
                <w:rFonts w:hint="eastAsia" w:ascii="宋体" w:hAnsi="宋体" w:cs="宋体"/>
                <w:kern w:val="0"/>
                <w:sz w:val="20"/>
                <w:szCs w:val="20"/>
                <w:lang w:eastAsia="zh-CN"/>
              </w:rPr>
              <w:t>供排水管网工程</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1个</w:t>
            </w:r>
          </w:p>
        </w:tc>
        <w:tc>
          <w:tcPr>
            <w:tcW w:w="18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项目验收合格率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lang w:val="en-US" w:eastAsia="zh-CN"/>
              </w:rPr>
            </w:pPr>
            <w:r>
              <w:rPr>
                <w:rFonts w:hint="eastAsia" w:ascii="宋体" w:hAnsi="宋体" w:cs="宋体"/>
                <w:kern w:val="0"/>
                <w:sz w:val="20"/>
                <w:szCs w:val="20"/>
                <w:lang w:val="en-US" w:eastAsia="zh-CN"/>
              </w:rPr>
              <w:t>　≥90%</w:t>
            </w:r>
          </w:p>
        </w:tc>
        <w:tc>
          <w:tcPr>
            <w:tcW w:w="18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lang w:val="en-US" w:eastAsia="zh-CN"/>
              </w:rPr>
            </w:pPr>
            <w:r>
              <w:rPr>
                <w:rFonts w:hint="eastAsia" w:ascii="宋体" w:hAnsi="宋体" w:cs="宋体"/>
                <w:kern w:val="0"/>
                <w:sz w:val="20"/>
                <w:szCs w:val="20"/>
                <w:lang w:val="en-US" w:eastAsia="zh-CN"/>
              </w:rPr>
              <w:t>　≥90%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lang w:eastAsia="zh-CN"/>
              </w:rPr>
              <w:t>开工时间</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kern w:val="0"/>
                <w:sz w:val="20"/>
                <w:szCs w:val="20"/>
              </w:rPr>
            </w:pPr>
            <w:r>
              <w:rPr>
                <w:rFonts w:hint="eastAsia" w:ascii="宋体" w:hAnsi="宋体" w:eastAsia="宋体" w:cs="宋体"/>
                <w:kern w:val="0"/>
                <w:sz w:val="20"/>
                <w:szCs w:val="20"/>
              </w:rPr>
              <w:t>2018</w:t>
            </w:r>
            <w:r>
              <w:rPr>
                <w:rFonts w:hint="eastAsia" w:ascii="宋体" w:hAnsi="宋体" w:eastAsia="宋体" w:cs="宋体"/>
                <w:kern w:val="0"/>
                <w:sz w:val="20"/>
                <w:szCs w:val="20"/>
                <w:lang w:eastAsia="zh-CN"/>
              </w:rPr>
              <w:t>月</w:t>
            </w:r>
            <w:r>
              <w:rPr>
                <w:rFonts w:hint="eastAsia" w:ascii="宋体" w:hAnsi="宋体" w:eastAsia="宋体" w:cs="宋体"/>
                <w:kern w:val="0"/>
                <w:sz w:val="20"/>
                <w:szCs w:val="20"/>
                <w:lang w:val="en-US" w:eastAsia="zh-CN"/>
              </w:rPr>
              <w:t>3</w:t>
            </w:r>
            <w:r>
              <w:rPr>
                <w:rFonts w:hint="eastAsia" w:ascii="宋体" w:hAnsi="宋体" w:eastAsia="宋体" w:cs="宋体"/>
                <w:kern w:val="0"/>
                <w:sz w:val="20"/>
                <w:szCs w:val="20"/>
                <w:lang w:eastAsia="zh-CN"/>
              </w:rPr>
              <w:t>月</w:t>
            </w:r>
            <w:r>
              <w:rPr>
                <w:rFonts w:hint="eastAsia" w:ascii="宋体" w:hAnsi="宋体" w:eastAsia="宋体" w:cs="宋体"/>
                <w:kern w:val="0"/>
                <w:sz w:val="20"/>
                <w:szCs w:val="20"/>
              </w:rPr>
              <w:t>1</w:t>
            </w:r>
            <w:r>
              <w:rPr>
                <w:rFonts w:hint="eastAsia" w:ascii="宋体" w:hAnsi="宋体" w:eastAsia="宋体" w:cs="宋体"/>
                <w:kern w:val="0"/>
                <w:sz w:val="20"/>
                <w:szCs w:val="20"/>
                <w:lang w:eastAsia="zh-CN"/>
              </w:rPr>
              <w:t>日</w:t>
            </w:r>
          </w:p>
        </w:tc>
        <w:tc>
          <w:tcPr>
            <w:tcW w:w="1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kern w:val="0"/>
                <w:sz w:val="20"/>
                <w:szCs w:val="20"/>
              </w:rPr>
            </w:pPr>
            <w:r>
              <w:rPr>
                <w:rFonts w:hint="eastAsia" w:ascii="宋体" w:hAnsi="宋体" w:eastAsia="宋体" w:cs="宋体"/>
                <w:kern w:val="0"/>
                <w:sz w:val="20"/>
                <w:szCs w:val="20"/>
              </w:rPr>
              <w:t>2018</w:t>
            </w:r>
            <w:r>
              <w:rPr>
                <w:rFonts w:hint="eastAsia" w:ascii="宋体" w:hAnsi="宋体" w:eastAsia="宋体" w:cs="宋体"/>
                <w:kern w:val="0"/>
                <w:sz w:val="20"/>
                <w:szCs w:val="20"/>
                <w:lang w:eastAsia="zh-CN"/>
              </w:rPr>
              <w:t>月</w:t>
            </w:r>
            <w:r>
              <w:rPr>
                <w:rFonts w:hint="eastAsia" w:ascii="宋体" w:hAnsi="宋体" w:eastAsia="宋体" w:cs="宋体"/>
                <w:kern w:val="0"/>
                <w:sz w:val="20"/>
                <w:szCs w:val="20"/>
                <w:lang w:val="en-US" w:eastAsia="zh-CN"/>
              </w:rPr>
              <w:t>3</w:t>
            </w:r>
            <w:r>
              <w:rPr>
                <w:rFonts w:hint="eastAsia" w:ascii="宋体" w:hAnsi="宋体" w:eastAsia="宋体" w:cs="宋体"/>
                <w:kern w:val="0"/>
                <w:sz w:val="20"/>
                <w:szCs w:val="20"/>
                <w:lang w:eastAsia="zh-CN"/>
              </w:rPr>
              <w:t>月</w:t>
            </w:r>
            <w:r>
              <w:rPr>
                <w:rFonts w:hint="eastAsia" w:ascii="宋体" w:hAnsi="宋体" w:eastAsia="宋体" w:cs="宋体"/>
                <w:kern w:val="0"/>
                <w:sz w:val="20"/>
                <w:szCs w:val="20"/>
              </w:rPr>
              <w:t>1</w:t>
            </w:r>
            <w:r>
              <w:rPr>
                <w:rFonts w:hint="eastAsia" w:ascii="宋体" w:hAnsi="宋体" w:eastAsia="宋体" w:cs="宋体"/>
                <w:kern w:val="0"/>
                <w:sz w:val="20"/>
                <w:szCs w:val="20"/>
                <w:lang w:eastAsia="zh-CN"/>
              </w:rPr>
              <w:t>日</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lang w:eastAsia="zh-CN"/>
              </w:rPr>
              <w:t>完工时间</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kern w:val="0"/>
                <w:sz w:val="20"/>
                <w:szCs w:val="20"/>
              </w:rPr>
            </w:pPr>
            <w:r>
              <w:rPr>
                <w:rFonts w:hint="eastAsia" w:ascii="宋体" w:hAnsi="宋体" w:eastAsia="宋体" w:cs="宋体"/>
                <w:kern w:val="0"/>
                <w:sz w:val="20"/>
                <w:szCs w:val="20"/>
              </w:rPr>
              <w:t>2018</w:t>
            </w:r>
            <w:r>
              <w:rPr>
                <w:rFonts w:hint="eastAsia" w:ascii="宋体" w:hAnsi="宋体" w:eastAsia="宋体" w:cs="宋体"/>
                <w:kern w:val="0"/>
                <w:sz w:val="20"/>
                <w:szCs w:val="20"/>
                <w:lang w:eastAsia="zh-CN"/>
              </w:rPr>
              <w:t>月</w:t>
            </w:r>
            <w:r>
              <w:rPr>
                <w:rFonts w:hint="eastAsia" w:ascii="宋体" w:hAnsi="宋体" w:eastAsia="宋体" w:cs="宋体"/>
                <w:kern w:val="0"/>
                <w:sz w:val="20"/>
                <w:szCs w:val="20"/>
                <w:lang w:val="en-US" w:eastAsia="zh-CN"/>
              </w:rPr>
              <w:t>12</w:t>
            </w:r>
            <w:r>
              <w:rPr>
                <w:rFonts w:hint="eastAsia" w:ascii="宋体" w:hAnsi="宋体" w:eastAsia="宋体" w:cs="宋体"/>
                <w:kern w:val="0"/>
                <w:sz w:val="20"/>
                <w:szCs w:val="20"/>
                <w:lang w:eastAsia="zh-CN"/>
              </w:rPr>
              <w:t>月</w:t>
            </w:r>
            <w:r>
              <w:rPr>
                <w:rFonts w:hint="eastAsia" w:ascii="宋体" w:hAnsi="宋体" w:eastAsia="宋体" w:cs="宋体"/>
                <w:kern w:val="0"/>
                <w:sz w:val="20"/>
                <w:szCs w:val="20"/>
                <w:lang w:val="en-US" w:eastAsia="zh-CN"/>
              </w:rPr>
              <w:t>3</w:t>
            </w:r>
            <w:r>
              <w:rPr>
                <w:rFonts w:hint="eastAsia" w:ascii="宋体" w:hAnsi="宋体" w:eastAsia="宋体" w:cs="宋体"/>
                <w:kern w:val="0"/>
                <w:sz w:val="20"/>
                <w:szCs w:val="20"/>
              </w:rPr>
              <w:t>1</w:t>
            </w:r>
            <w:r>
              <w:rPr>
                <w:rFonts w:hint="eastAsia" w:ascii="宋体" w:hAnsi="宋体" w:eastAsia="宋体" w:cs="宋体"/>
                <w:kern w:val="0"/>
                <w:sz w:val="20"/>
                <w:szCs w:val="20"/>
                <w:lang w:eastAsia="zh-CN"/>
              </w:rPr>
              <w:t>日</w:t>
            </w:r>
          </w:p>
        </w:tc>
        <w:tc>
          <w:tcPr>
            <w:tcW w:w="1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kern w:val="0"/>
                <w:sz w:val="20"/>
                <w:szCs w:val="20"/>
              </w:rPr>
            </w:pPr>
            <w:r>
              <w:rPr>
                <w:rFonts w:hint="eastAsia" w:ascii="宋体" w:hAnsi="宋体" w:eastAsia="宋体" w:cs="宋体"/>
                <w:kern w:val="0"/>
                <w:sz w:val="20"/>
                <w:szCs w:val="20"/>
              </w:rPr>
              <w:t>2018</w:t>
            </w:r>
            <w:r>
              <w:rPr>
                <w:rFonts w:hint="eastAsia" w:ascii="宋体" w:hAnsi="宋体" w:eastAsia="宋体" w:cs="宋体"/>
                <w:kern w:val="0"/>
                <w:sz w:val="20"/>
                <w:szCs w:val="20"/>
                <w:lang w:eastAsia="zh-CN"/>
              </w:rPr>
              <w:t>月</w:t>
            </w:r>
            <w:r>
              <w:rPr>
                <w:rFonts w:hint="eastAsia" w:ascii="宋体" w:hAnsi="宋体" w:eastAsia="宋体" w:cs="宋体"/>
                <w:kern w:val="0"/>
                <w:sz w:val="20"/>
                <w:szCs w:val="20"/>
                <w:lang w:val="en-US" w:eastAsia="zh-CN"/>
              </w:rPr>
              <w:t>12</w:t>
            </w:r>
            <w:r>
              <w:rPr>
                <w:rFonts w:hint="eastAsia" w:ascii="宋体" w:hAnsi="宋体" w:eastAsia="宋体" w:cs="宋体"/>
                <w:kern w:val="0"/>
                <w:sz w:val="20"/>
                <w:szCs w:val="20"/>
                <w:lang w:eastAsia="zh-CN"/>
              </w:rPr>
              <w:t>月</w:t>
            </w:r>
            <w:r>
              <w:rPr>
                <w:rFonts w:hint="eastAsia" w:ascii="宋体" w:hAnsi="宋体" w:eastAsia="宋体" w:cs="宋体"/>
                <w:kern w:val="0"/>
                <w:sz w:val="20"/>
                <w:szCs w:val="20"/>
                <w:lang w:val="en-US" w:eastAsia="zh-CN"/>
              </w:rPr>
              <w:t>3</w:t>
            </w:r>
            <w:r>
              <w:rPr>
                <w:rFonts w:hint="eastAsia" w:ascii="宋体" w:hAnsi="宋体" w:eastAsia="宋体" w:cs="宋体"/>
                <w:kern w:val="0"/>
                <w:sz w:val="20"/>
                <w:szCs w:val="20"/>
              </w:rPr>
              <w:t>1</w:t>
            </w:r>
            <w:r>
              <w:rPr>
                <w:rFonts w:hint="eastAsia" w:ascii="宋体" w:hAnsi="宋体" w:eastAsia="宋体" w:cs="宋体"/>
                <w:kern w:val="0"/>
                <w:sz w:val="20"/>
                <w:szCs w:val="20"/>
                <w:lang w:eastAsia="zh-CN"/>
              </w:rPr>
              <w:t>日</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rPr>
              <w:t xml:space="preserve"> 受益行政村数</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lang w:val="en-US" w:eastAsia="zh-CN"/>
              </w:rPr>
              <w:t>1</w:t>
            </w:r>
            <w:r>
              <w:rPr>
                <w:rFonts w:hint="eastAsia" w:ascii="宋体" w:hAnsi="宋体" w:cs="宋体"/>
                <w:kern w:val="0"/>
                <w:sz w:val="20"/>
                <w:szCs w:val="20"/>
              </w:rPr>
              <w:t>个</w:t>
            </w:r>
          </w:p>
        </w:tc>
        <w:tc>
          <w:tcPr>
            <w:tcW w:w="1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lang w:val="en-US" w:eastAsia="zh-CN"/>
              </w:rPr>
              <w:t>1</w:t>
            </w:r>
            <w:r>
              <w:rPr>
                <w:rFonts w:hint="eastAsia" w:ascii="宋体" w:hAnsi="宋体" w:cs="宋体"/>
                <w:kern w:val="0"/>
                <w:sz w:val="20"/>
                <w:szCs w:val="20"/>
              </w:rPr>
              <w:t>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rPr>
              <w:t xml:space="preserve"> 受益村人口数</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lang w:val="en-US" w:eastAsia="zh-CN"/>
              </w:rPr>
              <w:t>754</w:t>
            </w:r>
            <w:r>
              <w:rPr>
                <w:rFonts w:hint="eastAsia" w:ascii="宋体" w:hAnsi="宋体" w:cs="宋体"/>
                <w:kern w:val="0"/>
                <w:sz w:val="20"/>
                <w:szCs w:val="20"/>
              </w:rPr>
              <w:t>人</w:t>
            </w:r>
          </w:p>
        </w:tc>
        <w:tc>
          <w:tcPr>
            <w:tcW w:w="1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lang w:val="en-US" w:eastAsia="zh-CN"/>
              </w:rPr>
              <w:t>754</w:t>
            </w:r>
            <w:r>
              <w:rPr>
                <w:rFonts w:hint="eastAsia" w:ascii="宋体" w:hAnsi="宋体" w:cs="宋体"/>
                <w:kern w:val="0"/>
                <w:sz w:val="20"/>
                <w:szCs w:val="20"/>
              </w:rPr>
              <w:t>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rPr>
              <w:t>美化环境覆盖率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rPr>
              <w:t>≥60%</w:t>
            </w:r>
          </w:p>
        </w:tc>
        <w:tc>
          <w:tcPr>
            <w:tcW w:w="1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rPr>
              <w:t>≥60%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rPr>
              <w:t>工程（设施）使用年限</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rPr>
              <w:t>≥</w:t>
            </w:r>
            <w:r>
              <w:rPr>
                <w:rFonts w:hint="eastAsia" w:ascii="宋体" w:hAnsi="宋体" w:cs="宋体"/>
                <w:kern w:val="0"/>
                <w:sz w:val="20"/>
                <w:szCs w:val="20"/>
                <w:lang w:val="en-US" w:eastAsia="zh-CN"/>
              </w:rPr>
              <w:t>3</w:t>
            </w:r>
            <w:r>
              <w:rPr>
                <w:rFonts w:hint="eastAsia" w:ascii="宋体" w:hAnsi="宋体" w:cs="宋体"/>
                <w:kern w:val="0"/>
                <w:sz w:val="20"/>
                <w:szCs w:val="20"/>
              </w:rPr>
              <w:t>年</w:t>
            </w:r>
          </w:p>
        </w:tc>
        <w:tc>
          <w:tcPr>
            <w:tcW w:w="1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rPr>
              <w:t>≥</w:t>
            </w:r>
            <w:r>
              <w:rPr>
                <w:rFonts w:hint="eastAsia" w:ascii="宋体" w:hAnsi="宋体" w:cs="宋体"/>
                <w:kern w:val="0"/>
                <w:sz w:val="20"/>
                <w:szCs w:val="20"/>
                <w:lang w:val="en-US" w:eastAsia="zh-CN"/>
              </w:rPr>
              <w:t>3</w:t>
            </w:r>
            <w:r>
              <w:rPr>
                <w:rFonts w:hint="eastAsia" w:ascii="宋体" w:hAnsi="宋体" w:cs="宋体"/>
                <w:kern w:val="0"/>
                <w:sz w:val="20"/>
                <w:szCs w:val="20"/>
              </w:rPr>
              <w:t>年</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rPr>
              <w:t>受益群众满意度</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rPr>
              <w:t>≥8</w:t>
            </w:r>
            <w:r>
              <w:rPr>
                <w:rFonts w:hint="eastAsia" w:ascii="宋体" w:hAnsi="宋体" w:cs="宋体"/>
                <w:kern w:val="0"/>
                <w:sz w:val="20"/>
                <w:szCs w:val="20"/>
                <w:lang w:val="en-US" w:eastAsia="zh-CN"/>
              </w:rPr>
              <w:t>0</w:t>
            </w:r>
            <w:r>
              <w:rPr>
                <w:rFonts w:hint="eastAsia" w:ascii="宋体" w:hAnsi="宋体" w:cs="宋体"/>
                <w:kern w:val="0"/>
                <w:sz w:val="20"/>
                <w:szCs w:val="20"/>
              </w:rPr>
              <w:t>%　</w:t>
            </w:r>
          </w:p>
        </w:tc>
        <w:tc>
          <w:tcPr>
            <w:tcW w:w="1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rPr>
              <w:t>≥8</w:t>
            </w:r>
            <w:r>
              <w:rPr>
                <w:rFonts w:hint="eastAsia" w:ascii="宋体" w:hAnsi="宋体" w:cs="宋体"/>
                <w:kern w:val="0"/>
                <w:sz w:val="20"/>
                <w:szCs w:val="20"/>
                <w:lang w:val="en-US" w:eastAsia="zh-CN"/>
              </w:rPr>
              <w:t>0</w:t>
            </w:r>
            <w:r>
              <w:rPr>
                <w:rFonts w:hint="eastAsia" w:ascii="宋体" w:hAnsi="宋体" w:cs="宋体"/>
                <w:kern w:val="0"/>
                <w:sz w:val="20"/>
                <w:szCs w:val="20"/>
              </w:rPr>
              <w:t>%</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8</w:t>
        </w:r>
        <w:r>
          <w:rPr>
            <w:lang w:val="zh-CN"/>
          </w:rP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27403"/>
    <w:rsid w:val="00056465"/>
    <w:rsid w:val="000E5A7F"/>
    <w:rsid w:val="00121AE4"/>
    <w:rsid w:val="00146AAD"/>
    <w:rsid w:val="00183B07"/>
    <w:rsid w:val="001B3A40"/>
    <w:rsid w:val="00221526"/>
    <w:rsid w:val="00227B6D"/>
    <w:rsid w:val="002A1473"/>
    <w:rsid w:val="004366A8"/>
    <w:rsid w:val="00502BA7"/>
    <w:rsid w:val="005162F1"/>
    <w:rsid w:val="00535153"/>
    <w:rsid w:val="00554F82"/>
    <w:rsid w:val="0056390D"/>
    <w:rsid w:val="005719B0"/>
    <w:rsid w:val="005D10D6"/>
    <w:rsid w:val="006E176A"/>
    <w:rsid w:val="00732F3C"/>
    <w:rsid w:val="00765A39"/>
    <w:rsid w:val="008338F4"/>
    <w:rsid w:val="00852D0D"/>
    <w:rsid w:val="00855E3A"/>
    <w:rsid w:val="008663B4"/>
    <w:rsid w:val="008D12E0"/>
    <w:rsid w:val="008D75C7"/>
    <w:rsid w:val="00922CB9"/>
    <w:rsid w:val="009835C5"/>
    <w:rsid w:val="009E5CD9"/>
    <w:rsid w:val="00A02F92"/>
    <w:rsid w:val="00A26421"/>
    <w:rsid w:val="00A4293B"/>
    <w:rsid w:val="00A67D50"/>
    <w:rsid w:val="00A8691A"/>
    <w:rsid w:val="00AC1946"/>
    <w:rsid w:val="00B40063"/>
    <w:rsid w:val="00B41F61"/>
    <w:rsid w:val="00B470D5"/>
    <w:rsid w:val="00BA46E6"/>
    <w:rsid w:val="00BD5044"/>
    <w:rsid w:val="00BF43B3"/>
    <w:rsid w:val="00C558E7"/>
    <w:rsid w:val="00C56C72"/>
    <w:rsid w:val="00C76480"/>
    <w:rsid w:val="00CA6457"/>
    <w:rsid w:val="00CE7FC6"/>
    <w:rsid w:val="00D17F2E"/>
    <w:rsid w:val="00D30354"/>
    <w:rsid w:val="00DF42A0"/>
    <w:rsid w:val="00E15134"/>
    <w:rsid w:val="00E769FE"/>
    <w:rsid w:val="00EA2CBE"/>
    <w:rsid w:val="00EA7D6D"/>
    <w:rsid w:val="00F32FEE"/>
    <w:rsid w:val="00FB10BB"/>
    <w:rsid w:val="02703707"/>
    <w:rsid w:val="095E0278"/>
    <w:rsid w:val="16565967"/>
    <w:rsid w:val="1B713E6F"/>
    <w:rsid w:val="221E508D"/>
    <w:rsid w:val="293D7711"/>
    <w:rsid w:val="3FE05647"/>
    <w:rsid w:val="4C49377C"/>
    <w:rsid w:val="54D95C2F"/>
    <w:rsid w:val="5CED2993"/>
    <w:rsid w:val="689E30A3"/>
    <w:rsid w:val="6BCB1BEB"/>
    <w:rsid w:val="6D735E4C"/>
    <w:rsid w:val="79BC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 w:type="paragraph" w:customStyle="1" w:styleId="46">
    <w:name w:val="p0"/>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47">
    <w:name w:val="15"/>
    <w:basedOn w:val="17"/>
    <w:qFormat/>
    <w:uiPriority w:val="99"/>
    <w:rPr>
      <w:rFonts w:ascii="Times New Roman" w:hAnsi="Times New Roman" w:cs="Times New Roman"/>
      <w:b/>
      <w:bCs/>
    </w:rPr>
  </w:style>
  <w:style w:type="character" w:customStyle="1" w:styleId="48">
    <w:name w:val="apple-converted-space"/>
    <w:basedOn w:val="1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473</Words>
  <Characters>2700</Characters>
  <Lines>22</Lines>
  <Paragraphs>6</Paragraphs>
  <TotalTime>14</TotalTime>
  <ScaleCrop>false</ScaleCrop>
  <LinksUpToDate>false</LinksUpToDate>
  <CharactersWithSpaces>3167</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2019-01-29T09:39:00Z</cp:lastPrinted>
  <dcterms:modified xsi:type="dcterms:W3CDTF">2024-03-28T10:25:14Z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