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A5A7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5CECECE">
      <w:pPr>
        <w:spacing w:line="540" w:lineRule="exact"/>
        <w:jc w:val="center"/>
        <w:rPr>
          <w:rFonts w:ascii="华文中宋" w:hAnsi="华文中宋" w:eastAsia="华文中宋" w:cs="宋体"/>
          <w:b/>
          <w:kern w:val="0"/>
          <w:sz w:val="52"/>
          <w:szCs w:val="52"/>
        </w:rPr>
      </w:pPr>
    </w:p>
    <w:p w14:paraId="6F35CB91">
      <w:pPr>
        <w:spacing w:line="540" w:lineRule="exact"/>
        <w:jc w:val="center"/>
        <w:rPr>
          <w:rFonts w:ascii="华文中宋" w:hAnsi="华文中宋" w:eastAsia="华文中宋" w:cs="宋体"/>
          <w:b/>
          <w:kern w:val="0"/>
          <w:sz w:val="52"/>
          <w:szCs w:val="52"/>
        </w:rPr>
      </w:pPr>
    </w:p>
    <w:p w14:paraId="2DE50484">
      <w:pPr>
        <w:spacing w:line="540" w:lineRule="exact"/>
        <w:jc w:val="center"/>
        <w:rPr>
          <w:rFonts w:ascii="华文中宋" w:hAnsi="华文中宋" w:eastAsia="华文中宋" w:cs="宋体"/>
          <w:b/>
          <w:kern w:val="0"/>
          <w:sz w:val="52"/>
          <w:szCs w:val="52"/>
        </w:rPr>
      </w:pPr>
    </w:p>
    <w:p w14:paraId="599C0575">
      <w:pPr>
        <w:spacing w:line="540" w:lineRule="exact"/>
        <w:jc w:val="center"/>
        <w:rPr>
          <w:rFonts w:ascii="华文中宋" w:hAnsi="华文中宋" w:eastAsia="华文中宋" w:cs="宋体"/>
          <w:b/>
          <w:kern w:val="0"/>
          <w:sz w:val="52"/>
          <w:szCs w:val="52"/>
        </w:rPr>
      </w:pPr>
    </w:p>
    <w:p w14:paraId="7576ED4C">
      <w:pPr>
        <w:spacing w:line="540" w:lineRule="exact"/>
        <w:jc w:val="center"/>
        <w:rPr>
          <w:rFonts w:ascii="华文中宋" w:hAnsi="华文中宋" w:eastAsia="华文中宋" w:cs="宋体"/>
          <w:b/>
          <w:kern w:val="0"/>
          <w:sz w:val="52"/>
          <w:szCs w:val="52"/>
        </w:rPr>
      </w:pPr>
    </w:p>
    <w:p w14:paraId="4BAD6262">
      <w:pPr>
        <w:spacing w:line="540" w:lineRule="exact"/>
        <w:jc w:val="center"/>
        <w:rPr>
          <w:rFonts w:ascii="华文中宋" w:hAnsi="华文中宋" w:eastAsia="华文中宋" w:cs="宋体"/>
          <w:b/>
          <w:kern w:val="0"/>
          <w:sz w:val="52"/>
          <w:szCs w:val="52"/>
        </w:rPr>
      </w:pPr>
    </w:p>
    <w:p w14:paraId="72FDA28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D93B8EB">
      <w:pPr>
        <w:spacing w:line="540" w:lineRule="exact"/>
        <w:jc w:val="center"/>
        <w:rPr>
          <w:rFonts w:ascii="华文中宋" w:hAnsi="华文中宋" w:eastAsia="华文中宋" w:cs="宋体"/>
          <w:b/>
          <w:kern w:val="0"/>
          <w:sz w:val="52"/>
          <w:szCs w:val="52"/>
        </w:rPr>
      </w:pPr>
    </w:p>
    <w:p w14:paraId="0D5BC23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F0BB02C">
      <w:pPr>
        <w:spacing w:line="540" w:lineRule="exact"/>
        <w:jc w:val="center"/>
        <w:rPr>
          <w:rFonts w:hAnsi="宋体" w:eastAsia="仿宋_GB2312" w:cs="宋体"/>
          <w:kern w:val="0"/>
          <w:sz w:val="30"/>
          <w:szCs w:val="30"/>
        </w:rPr>
      </w:pPr>
    </w:p>
    <w:p w14:paraId="4F14CE48">
      <w:pPr>
        <w:spacing w:line="540" w:lineRule="exact"/>
        <w:jc w:val="center"/>
        <w:rPr>
          <w:rFonts w:hAnsi="宋体" w:eastAsia="仿宋_GB2312" w:cs="宋体"/>
          <w:kern w:val="0"/>
          <w:sz w:val="30"/>
          <w:szCs w:val="30"/>
        </w:rPr>
      </w:pPr>
    </w:p>
    <w:p w14:paraId="3830D6D2">
      <w:pPr>
        <w:spacing w:line="540" w:lineRule="exact"/>
        <w:jc w:val="center"/>
        <w:rPr>
          <w:rFonts w:hAnsi="宋体" w:eastAsia="仿宋_GB2312" w:cs="宋体"/>
          <w:kern w:val="0"/>
          <w:sz w:val="30"/>
          <w:szCs w:val="30"/>
        </w:rPr>
      </w:pPr>
    </w:p>
    <w:p w14:paraId="374097BB">
      <w:pPr>
        <w:spacing w:line="540" w:lineRule="exact"/>
        <w:jc w:val="center"/>
        <w:rPr>
          <w:rFonts w:hAnsi="宋体" w:eastAsia="仿宋_GB2312" w:cs="宋体"/>
          <w:kern w:val="0"/>
          <w:sz w:val="30"/>
          <w:szCs w:val="30"/>
        </w:rPr>
      </w:pPr>
    </w:p>
    <w:p w14:paraId="4389C020">
      <w:pPr>
        <w:spacing w:line="540" w:lineRule="exact"/>
        <w:jc w:val="center"/>
        <w:rPr>
          <w:rFonts w:hAnsi="宋体" w:eastAsia="仿宋_GB2312" w:cs="宋体"/>
          <w:kern w:val="0"/>
          <w:sz w:val="30"/>
          <w:szCs w:val="30"/>
        </w:rPr>
      </w:pPr>
    </w:p>
    <w:p w14:paraId="0AF39F21">
      <w:pPr>
        <w:spacing w:line="540" w:lineRule="exact"/>
        <w:jc w:val="center"/>
        <w:rPr>
          <w:rFonts w:hAnsi="宋体" w:eastAsia="仿宋_GB2312" w:cs="宋体"/>
          <w:kern w:val="0"/>
          <w:sz w:val="30"/>
          <w:szCs w:val="30"/>
        </w:rPr>
      </w:pPr>
    </w:p>
    <w:p w14:paraId="13B99530">
      <w:pPr>
        <w:spacing w:line="540" w:lineRule="exact"/>
        <w:rPr>
          <w:rFonts w:hAnsi="宋体" w:eastAsia="仿宋_GB2312" w:cs="宋体"/>
          <w:kern w:val="0"/>
          <w:sz w:val="30"/>
          <w:szCs w:val="30"/>
        </w:rPr>
      </w:pPr>
    </w:p>
    <w:p w14:paraId="27DFB49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75F675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老年活动中心建设项目设计费</w:t>
      </w:r>
    </w:p>
    <w:p w14:paraId="30A7325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中共玛纳斯县委员会老干部局</w:t>
      </w:r>
    </w:p>
    <w:p w14:paraId="734547F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中共玛纳斯县委员会老干部局</w:t>
      </w:r>
    </w:p>
    <w:p w14:paraId="6DCC0C7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赵丽</w:t>
      </w:r>
    </w:p>
    <w:p w14:paraId="42995C0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14:paraId="20CB512C">
      <w:pPr>
        <w:spacing w:line="700" w:lineRule="exact"/>
        <w:ind w:firstLine="708" w:firstLineChars="236"/>
        <w:jc w:val="left"/>
        <w:rPr>
          <w:rFonts w:hAnsi="宋体" w:eastAsia="仿宋_GB2312" w:cs="宋体"/>
          <w:kern w:val="0"/>
          <w:sz w:val="30"/>
          <w:szCs w:val="30"/>
        </w:rPr>
      </w:pPr>
    </w:p>
    <w:p w14:paraId="762455F4">
      <w:pPr>
        <w:spacing w:line="540" w:lineRule="exact"/>
        <w:rPr>
          <w:rStyle w:val="18"/>
          <w:rFonts w:ascii="黑体" w:hAnsi="黑体" w:eastAsia="黑体"/>
          <w:b w:val="0"/>
          <w:spacing w:val="-4"/>
          <w:sz w:val="32"/>
          <w:szCs w:val="32"/>
        </w:rPr>
      </w:pPr>
    </w:p>
    <w:p w14:paraId="033F82A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B3A4AB1">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D1AE82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玛发改〔2017〕234号文件要求，“加快发展老年人事业和文化产业，满足老年人需求。坚持把老年人服务放在首位，坚持把发展公益性事业作为保障人民权益的主要途径，推动老年人事业和其他产业共同发展。加强公益性设施建设，鼓励社会力量捐助和兴办公益性事业，加快建立覆盖全社会的公共服务体系。优先安排关系群众切身利益的建设项目”。面对社会的发展趋势和日益发展的社会，老年人在不断增多。目前，我县没有一个综合性的老年人活动场所，本项目的建设将会为全县老年人提供一座设备齐全，功能丰富、免费开发的活动场所，保障全县老年人老有所娱、老有所乐，同时为社会主义发展添砖加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不断加强城乡公共服务体系建设梦不断优化老年宜居环境。加强统筹谋划，合理规划布局养老机构、老年文体设施等老年人公共服务设施，以安全、便利、舒适为目标；深入开展“敬老月”、“敬老文明号”创建等活动。进一步完善老年人优待政策，加大对侵害老年人权益案件处理力度切实维护老年人的合法权益，努力构建老年人满意居住环境、人居环境和社区环境。不断提升老年人生活品质。党和国家十分重视老年社会福利事业，多年来发布了一系列政策法令，已经形成了一个以《宪法》为依据，由相关法律组成的保护老年人合法权益的制度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本项目于2023年1月开始实施，截止2023年12月已全部完成，通过本项目的实施，提升了老年人满意居住环境，人际环境和社区环境。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2023年老年活动中心建设项目设计费的实施主体为玛纳斯</w:t>
      </w:r>
      <w:r>
        <w:rPr>
          <w:rStyle w:val="18"/>
          <w:rFonts w:hint="eastAsia" w:ascii="楷体" w:hAnsi="楷体" w:eastAsia="楷体"/>
          <w:b w:val="0"/>
          <w:bCs w:val="0"/>
          <w:spacing w:val="-4"/>
          <w:sz w:val="32"/>
          <w:szCs w:val="32"/>
          <w:lang w:eastAsia="zh-CN"/>
        </w:rPr>
        <w:t>县委老干部局</w:t>
      </w:r>
      <w:r>
        <w:rPr>
          <w:rStyle w:val="18"/>
          <w:rFonts w:hint="eastAsia" w:ascii="楷体" w:hAnsi="楷体" w:eastAsia="楷体"/>
          <w:b w:val="0"/>
          <w:bCs w:val="0"/>
          <w:spacing w:val="-4"/>
          <w:sz w:val="32"/>
          <w:szCs w:val="32"/>
        </w:rPr>
        <w:t>，该单位纳入2023年部门决算编制范围的有2个科室，分别是：行政办公室，党建办，基层科，医政科，计划生育办公室，老龄工作办公室，爱国卫生办公室等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编制人数为9人，其中：行政人员编制4人、参公1人、事业编制4人。实有在职人数9人，其中：行政在职4人、参公1人、事业在职4人。离退休人员12人，其中：行政退休人员10人、事业退休2人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老年活动中心建设项目设计费预算安排总额为10万元，其中财政资金10万元，其他资金0万元，2023年实际收到预算资金10万元，预算资金到位率为100%。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截止2023年12月31日，老年活动中心建设项目设计费实际支付资金10万元，预算执行率100%。结转结余资金0万元，无上缴国库。项目资金主要用于老年活动中心建设项目设计费等方面。</w:t>
      </w:r>
    </w:p>
    <w:p w14:paraId="0F9088F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A9E602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活动中心建设项目设计费绩效总体目标为：发展老龄事业，这是和国情，得民心，顺民意，集中体现“三个代表”重要思想的精髓和我党立党为公、执政为民的宗旨。建设老年活动中心，能够较好的缓解玛纳斯县老年社会福利设施严重的矛盾，是为老年人办的好事和实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“出具设计报告份数”指标，预期指标值为=1个；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“报告验收合格率”指标，预期指标值为=100%；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“项目设计费成本”指标，预期指标值为&lt;=10万元；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“提升老年人生活质量”指标，预期指标值为有效提升；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“受益人员满意度”指标，预期指标值为&gt;=90%。</w:t>
      </w:r>
    </w:p>
    <w:p w14:paraId="538354D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2411E7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BF3F7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此次我单位根据《财政支出绩效评价管理暂行办法》（财预〔2020〕10号）文件要求对2023年度我单位实施的老年活动中心建设项目设计费开展部门绩效评价。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65EBCF3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CC93FD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老年活动中心建设项目设计费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本次绩效评价采用的方法比较法、因素分析法、公众评判法对项目绩效目标预期指标值与实施情况进行比较，以及采取公众问卷及抽样调查等方式进行评判的方法对老年活动中心建设项目设计费进行评价。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6B94AD3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FF275D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李锋（</w:t>
      </w:r>
      <w:r>
        <w:rPr>
          <w:rStyle w:val="18"/>
          <w:rFonts w:hint="eastAsia" w:ascii="楷体" w:hAnsi="楷体" w:eastAsia="楷体"/>
          <w:b w:val="0"/>
          <w:bCs w:val="0"/>
          <w:spacing w:val="-4"/>
          <w:sz w:val="32"/>
          <w:szCs w:val="32"/>
          <w:lang w:eastAsia="zh-CN"/>
        </w:rPr>
        <w:t>县委老干部局</w:t>
      </w:r>
      <w:r>
        <w:rPr>
          <w:rStyle w:val="18"/>
          <w:rFonts w:hint="eastAsia" w:ascii="楷体" w:hAnsi="楷体" w:eastAsia="楷体"/>
          <w:b w:val="0"/>
          <w:bCs w:val="0"/>
          <w:spacing w:val="-4"/>
          <w:sz w:val="32"/>
          <w:szCs w:val="32"/>
        </w:rPr>
        <w:t>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李锋（</w:t>
      </w:r>
      <w:r>
        <w:rPr>
          <w:rStyle w:val="18"/>
          <w:rFonts w:hint="eastAsia" w:ascii="楷体" w:hAnsi="楷体" w:eastAsia="楷体"/>
          <w:b w:val="0"/>
          <w:bCs w:val="0"/>
          <w:spacing w:val="-4"/>
          <w:sz w:val="32"/>
          <w:szCs w:val="32"/>
          <w:lang w:eastAsia="zh-CN"/>
        </w:rPr>
        <w:t>县委老干部局</w:t>
      </w:r>
      <w:r>
        <w:rPr>
          <w:rStyle w:val="18"/>
          <w:rFonts w:hint="eastAsia" w:ascii="楷体" w:hAnsi="楷体" w:eastAsia="楷体"/>
          <w:b w:val="0"/>
          <w:bCs w:val="0"/>
          <w:spacing w:val="-4"/>
          <w:sz w:val="32"/>
          <w:szCs w:val="32"/>
        </w:rPr>
        <w:t>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张旭萍任评价组成员，绩效评价工作职责为做好项目支出绩效评价工作的沟通协调工作，对项目实施情况进行实地调查，编写项目支出绩效评价报告。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老年活动中心建设项目设计费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221F4A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FABB50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老年活动中心建设项目设计费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表3-1：老年活动中心建设项目设计费得分表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582CBC0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DBC5F3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BB89D8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①项目根据玛发改〔2017〕234号文件要求立项，符合国家法律法规、国民经济发展规划和相关政策；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69FD9BB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C5C4A6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资金到位率=（10/10）×100%=100%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预算执行率=（10/10）×100%=100%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w:t>
      </w:r>
      <w:r>
        <w:rPr>
          <w:rStyle w:val="18"/>
          <w:rFonts w:hint="eastAsia" w:ascii="楷体" w:hAnsi="楷体" w:eastAsia="楷体"/>
          <w:b w:val="0"/>
          <w:bCs w:val="0"/>
          <w:spacing w:val="-4"/>
          <w:sz w:val="32"/>
          <w:szCs w:val="32"/>
          <w:lang w:eastAsia="zh-CN"/>
        </w:rPr>
        <w:t>县委老干部局</w:t>
      </w:r>
      <w:r>
        <w:rPr>
          <w:rStyle w:val="18"/>
          <w:rFonts w:hint="eastAsia" w:ascii="楷体" w:hAnsi="楷体" w:eastAsia="楷体"/>
          <w:b w:val="0"/>
          <w:bCs w:val="0"/>
          <w:spacing w:val="-4"/>
          <w:sz w:val="32"/>
          <w:szCs w:val="32"/>
        </w:rPr>
        <w:t>财务管理制度》和《</w:t>
      </w:r>
      <w:r>
        <w:rPr>
          <w:rStyle w:val="18"/>
          <w:rFonts w:hint="eastAsia" w:ascii="楷体" w:hAnsi="楷体" w:eastAsia="楷体"/>
          <w:b w:val="0"/>
          <w:bCs w:val="0"/>
          <w:spacing w:val="-4"/>
          <w:sz w:val="32"/>
          <w:szCs w:val="32"/>
          <w:lang w:eastAsia="zh-CN"/>
        </w:rPr>
        <w:t>县委老干部局</w:t>
      </w:r>
      <w:r>
        <w:rPr>
          <w:rStyle w:val="18"/>
          <w:rFonts w:hint="eastAsia" w:ascii="楷体" w:hAnsi="楷体" w:eastAsia="楷体"/>
          <w:b w:val="0"/>
          <w:bCs w:val="0"/>
          <w:spacing w:val="-4"/>
          <w:sz w:val="32"/>
          <w:szCs w:val="32"/>
        </w:rPr>
        <w:t>业务管理制度》，具有相应的财务和业务管理制度；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②项目调整及支出调整手续已完备；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③项目合同书、验收报告、技术鉴定等资料已齐全并及时归档；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④项目实施的人员条件、场地设备、信息支撑等已落实到位。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0FF8C04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0172E8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出具设计报告份数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报告验收合格率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“出具设计报告份数”指标，预期指标值为=1个；实际完成为100%。实际完成率=（1/1）×100%=100%。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“报告验收合格率”指标，预期指标值为=100%；实际完成为100%。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bookmarkStart w:id="0" w:name="_GoBack"/>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“资金到位及时率”指标，预期指标值为&gt;=90%；实际完成为100%。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“资金支付及时率”指标，预期指标值为&gt;=90%；实际完成为100%。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项目设计费成本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“项目设计费成本”指标，预期指标值为&lt;=10万元，实际完成为10万。实际完成率=（15/15）×100%=100%。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34630A6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C6E1CD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提升老年人生活质量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受益人员满意度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“提升老年人生活质量”指标，预期指标值为有效提升，实际完成为有效提升。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利于解决老年人日常生活中的实际问题，提高他们的生活质量；有利于保持家庭关系和睦稳定；有利于促进来老年群体和其他群体和谐相处。“老有所养，老有所栖，老有所乐，老有所为”这是国家社会文明颈部的象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“受益人员满意度”指标，预期指标值为&gt;=90%，实际完成为90%。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22B4F34">
      <w:pPr>
        <w:spacing w:line="540" w:lineRule="exact"/>
        <w:ind w:firstLine="567"/>
        <w:rPr>
          <w:rStyle w:val="18"/>
          <w:rFonts w:ascii="楷体" w:hAnsi="楷体" w:eastAsia="楷体"/>
          <w:spacing w:val="-4"/>
          <w:sz w:val="32"/>
          <w:szCs w:val="32"/>
        </w:rPr>
      </w:pPr>
    </w:p>
    <w:p w14:paraId="499C677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7CD8876">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14:paraId="7E4DAC0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6E51A4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6CBFA78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E37D6B4">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14:paraId="36ED797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52DE4EA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4DAF6FD">
      <w:pPr>
        <w:spacing w:line="540" w:lineRule="exact"/>
        <w:ind w:firstLine="567"/>
        <w:rPr>
          <w:rStyle w:val="18"/>
          <w:rFonts w:ascii="仿宋" w:hAnsi="仿宋" w:eastAsia="仿宋"/>
          <w:b w:val="0"/>
          <w:spacing w:val="-4"/>
          <w:sz w:val="32"/>
          <w:szCs w:val="32"/>
        </w:rPr>
      </w:pPr>
    </w:p>
    <w:p w14:paraId="3BBB6821">
      <w:pPr>
        <w:spacing w:line="540" w:lineRule="exact"/>
        <w:ind w:firstLine="567"/>
        <w:rPr>
          <w:rStyle w:val="18"/>
          <w:rFonts w:ascii="仿宋" w:hAnsi="仿宋" w:eastAsia="仿宋"/>
          <w:b w:val="0"/>
          <w:spacing w:val="-4"/>
          <w:sz w:val="32"/>
          <w:szCs w:val="32"/>
        </w:rPr>
      </w:pPr>
    </w:p>
    <w:p w14:paraId="73C2C27A">
      <w:pPr>
        <w:spacing w:line="540" w:lineRule="exact"/>
        <w:ind w:firstLine="567"/>
        <w:rPr>
          <w:rStyle w:val="18"/>
          <w:rFonts w:ascii="仿宋" w:hAnsi="仿宋" w:eastAsia="仿宋"/>
          <w:b w:val="0"/>
          <w:spacing w:val="-4"/>
          <w:sz w:val="32"/>
          <w:szCs w:val="32"/>
        </w:rPr>
      </w:pPr>
    </w:p>
    <w:p w14:paraId="7A17FEBF">
      <w:pPr>
        <w:spacing w:line="540" w:lineRule="exact"/>
        <w:ind w:firstLine="567"/>
        <w:rPr>
          <w:rStyle w:val="18"/>
          <w:rFonts w:ascii="仿宋" w:hAnsi="仿宋" w:eastAsia="仿宋"/>
          <w:b w:val="0"/>
          <w:spacing w:val="-4"/>
          <w:sz w:val="32"/>
          <w:szCs w:val="32"/>
        </w:rPr>
      </w:pPr>
    </w:p>
    <w:p w14:paraId="57A8FA3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56EC1F1">
        <w:pPr>
          <w:pStyle w:val="12"/>
          <w:jc w:val="center"/>
        </w:pPr>
        <w:r>
          <w:fldChar w:fldCharType="begin"/>
        </w:r>
        <w:r>
          <w:instrText xml:space="preserve">PAGE   \* MERGEFORMAT</w:instrText>
        </w:r>
        <w:r>
          <w:fldChar w:fldCharType="separate"/>
        </w:r>
        <w:r>
          <w:rPr>
            <w:lang w:val="zh-CN"/>
          </w:rPr>
          <w:t>2</w:t>
        </w:r>
        <w:r>
          <w:fldChar w:fldCharType="end"/>
        </w:r>
      </w:p>
    </w:sdtContent>
  </w:sdt>
  <w:p w14:paraId="0C08A33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MGExNzM5Mjc3Y2Q4NGNhODkwMGM1MjAwYmRiYT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3F651A7"/>
    <w:rsid w:val="15392994"/>
    <w:rsid w:val="18FE139B"/>
    <w:rsid w:val="3029612C"/>
    <w:rsid w:val="32A221C5"/>
    <w:rsid w:val="33F20F2A"/>
    <w:rsid w:val="34C44675"/>
    <w:rsid w:val="3B5B5607"/>
    <w:rsid w:val="3CE21B3C"/>
    <w:rsid w:val="4D2606A1"/>
    <w:rsid w:val="51830480"/>
    <w:rsid w:val="535271F1"/>
    <w:rsid w:val="53A616BE"/>
    <w:rsid w:val="54662BFB"/>
    <w:rsid w:val="62051CA5"/>
    <w:rsid w:val="622C76B3"/>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Char"/>
    <w:basedOn w:val="17"/>
    <w:link w:val="14"/>
    <w:autoRedefine/>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7420</Words>
  <Characters>7778</Characters>
  <Lines>4</Lines>
  <Paragraphs>1</Paragraphs>
  <TotalTime>3</TotalTime>
  <ScaleCrop>false</ScaleCrop>
  <LinksUpToDate>false</LinksUpToDate>
  <CharactersWithSpaces>7972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2024-10-21T03:24:28Z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C734C92AAAF24344A0E4232D8EB3359B</vt:lpwstr>
  </property>
</Properties>
</file>