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基本公共卫生服务补助</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玛纳斯县卫生健康委员会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玛纳斯县卫生健康委员会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张丽</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1.项目背景</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关于提前下达2023年中央财政基本公共卫生服务补助资金的预算通知》（昌州财社〔2022〕46号）、《关于提前下达2023年自治区基本公共卫生服务补助资金预算的通知》（昌州财社〔2022〕51号）等文件以及2023年县级配套公共卫生服务资金预算，该项目是促进基本公共卫生服务逐步均等化的重要内容，是深化医药卫生体制改革的重要工作，是我国政府针对当前城乡居民存在的主要健康问题，以儿童、孕产妇、老年人、慢性疾病患者为重点人群，面向全体居民免费提供的最基本的公共卫生服务。通过该项目的实施，统筹推进基本公共卫生服务工作，持续提升基本公共卫生服务均等化水平，不断增强人民群众获得感。</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2.主要内容及实施情况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基本公共卫生服务项目主要内容：</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免费向城乡居民提供基本公共卫生服务。全县所有常住人口，均可免费享受国家基本公共卫生服务规范(第三版)所列的基本公共卫生服务。依据《国家基本公共卫生服务规范(第三版)》，继续实施建立居民健康档案、健康教育、预防接种、儿童健康管理、孕产妇健康管理、老年人健康管理、高血压和2型糖尿病等慢性病患者健康管理、严重精神障碍患者管理、肺结核患者健康管理、中医药健康管理、传染病和突发公共卫生事件报告和处理、卫生监督协管等基本公共卫生服务。一是做好优化预防接种服务，进一步加强流动儿童的接种工作。推进电子健康档案应用，有序推进向居民开放。三是深入推进慢病医防融合，提升基本公卫服务质量，落实完善基层慢性病医防融合新模式，加强儿童健康管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本项目于2023年1月开始实施，截止2023年12月已全部完成，通过本项目的实施，缩小了城乡居民基本公共卫生服务均等化水平，增强了人民群众获得感。</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3.项目实施主体</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2023年基本公共卫生服务项目的实主管部门为玛纳斯县卫生健康委员会，年初下达工作任务指标，并组织各项目单位具体实施。目前，县域内三级公共卫生服务体系健全，有县级公共卫生专业技术指导机构3家（卫生健康监督执法局、县疾控中心、县妇幼保健院）、县直医疗机构2家（县人民医院、县中医院）、乡镇卫生院11家、村卫生室53所。县直医疗机构及各乡镇卫生院均成立了公共卫生科，配备了专职公卫专干、妇幼专干、精防专干，按照方案有序开展基本公共卫生服务。</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2023年基本公共卫生服务项目的实施主体为玛纳斯县卫生健康委员会，该单位纳入2023年部门决算编制范围的有7个科室，分别是：行政办公室，党建办，基层科，医政科，计划生育办公室，老龄工作办公室，爱国卫生办公室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编制数为26个，其中：行政人员编制14个、机关工勤2个、参公3个、事业编制7个。实有在职人数24人，其中：行政在职12人、机关工勤2人、参公3人、事业在职7人。离退休人员23人，其中：行政退休人员23人、事业退休0人。</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4.资金投入和使用情况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（1）项目资金安排落实、总投入等情况分析</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基本公共卫生服务项目年初预算安排总额为846.13万元，年中追加预算152.39万元，共计998.52万元，其中财政资金998.52万元，其他资金0万元，2023年实际收到预算资金998.52万元，预算资金到位率为100%。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（2）项目资金实际使用情况分析</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截止2023年12月31日，基本公共卫生服务项目实际支付资金998.52万元，预算执行率100%。结转结余资金0万元。项目资金主要用于为辖区居民建立居民健康档案、健康教育等十四项基本公共卫生服务，提升居民健康水平。</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1.总体目标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基本公共卫生服务项目绩效总体目标为：本项目拟投入777.4万元项目预算用于基本公共卫生服务项目，主要建设（实施）内容为：免费向城乡居民提供基本公共卫生服务。全县所有常住人口，均可免费享受国家基本公共卫生服务规范(第三版)所列的基本公共卫生服务。依据《国家基本公共卫生服务规范(第三版)》，继续实施建立居民健康档案、健康教育、预防接种、儿童健康管理、孕产妇健康管理、老年人健康管理、高血压和2型糖尿病等慢性病患者健康管理、严重精神障碍患者管理、肺结核患者健康管理、中医药健康管理、传染病和突发公共卫生事件报告和处理、卫生监督协管等基本公共卫生服务。一是做好优化预防接种服务，适龄儿童国家免</w:t>
      </w:r>
      <w:bookmarkStart w:id="0" w:name="_GoBack"/>
      <w:bookmarkEnd w:id="0"/>
      <w:r>
        <w:rPr>
          <w:rStyle w:val="18"/>
          <w:rFonts w:hint="eastAsia" w:ascii="楷体" w:hAnsi="楷体" w:eastAsia="楷体"/>
          <w:b w:val="0"/>
          <w:bCs w:val="0"/>
          <w:spacing w:val="-4"/>
          <w:sz w:val="32"/>
          <w:szCs w:val="32"/>
        </w:rPr>
        <w:t xml:space="preserve">疫规划疫苗接种率保持在≥90%以上，进一步加强流动儿童的接种工作。二是推进电子健康档案应用，有序推进向居民开放。年度居民规范化电子健康档案覆盖率≥61%。三是深入推进慢病医防融合，提升基本公卫服务质量，落实完善基层慢性病医防融合新模式，加强儿童健康管理。7岁以下儿童健康管理率均保持在≥85%以上，高血压。2型糖尿病息者基层规范管理服务率保持在≥61%。2023年12月31日前完成，通过本项目的实施，统筹推进基本公共卫生服务工作，持续提升基本公共卫生服务均等化水平，不断增强人民群众获得感。                                                       </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2.阶段性目标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（1）项目产出目标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①数量指标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指标1：适龄儿童国家免疫规划疫苗接种率指标，预期指标值为≥90%；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指标2：7岁以下儿童健康管理率，预期指标值为≥85%；</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指标3：孕产妇系统管理率，预期指标值为≥90%；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指标4：高血压患者管理人数，预期指标值为9826人；</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指标5：2型糖尿病患者管理人数，预期指标值为4490人；</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指标6：肺结核患者管理率，预期指标值为≥90%；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指标7：社区在册居家严重精神障碍患者健康管理率，预期指标值为≥80%；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指标8：老年人中医药健康管理率，预期指标值为≥60%；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指标9：儿童中医药健康管理率，预期指标值为≥60%；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②质量指标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指标1：居民规范化电子健康档案覆盖率，预期指标值为≥62%；</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指标2：高血压患者基层规范管理服务率，预期指标值为≥62%；</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指标3：2型糖尿病患者基层规范管理服务率，预期指标值为≥62%；</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指标4：老年人健康管理率，预期指标值为≥67%；</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指标5：传染病和突发公共卫生事件报告率，预期指标值为≥95%；</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（2）项目效益目标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①社会效益指标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指标1：城乡居民公共卫生差距，预期指标值为不断缩小；</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指标2：基本公共卫生服务水平，预期指标值为不断提高。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（一）绩效评价的目的、对象和范围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1.绩效评价的目的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全面了解基本公共卫生服务项目预算编制的合理性、资金使用合规性、项目管理的规范性、绩效目标的实现情况等，通过本次部门绩效评价来总结经验和教训，促进项目成果转化和应用，提高基本公共卫生服务项目均等化水平，规范公共卫生服务行为，推进基本公共卫生服务项目开展。为今后基本公共卫生服务项目的长效管理，提供可行性参考建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2.绩效评价的对象和范围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此次我单位根据《财政支出绩效评价管理暂行办法》（财预〔2020〕10号）文件要求对2023年度我单位实施的基本公共卫生服务项目开展部门绩效评价。</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（二）绩效评价原则、评价指标体系（附表说明）、评价方法、评价标准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1.绩效评价原则</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基本公共卫生服务项目实际开展情况，运用定量和定性分析相结合的方法，总结经验做法，反思项目实施和管理中的问题，以切实提升财政资金管理的科学化、规范化和精细化水平。</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根据以上原则，绩效评价应遵循如下要求：</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（4）公开透明。绩效评价结果应依法依规公开，并自觉接受社会监督。</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2.绩效评价指标体系及绩效评价标准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3.评价方法</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本次绩效评价采用的方法比较法、因素分析法、公众评判法对项目绩效目标预期指标值与实施情况进行比较，以及采取公众问卷及抽样调查等方式进行评判的方法对基本公共卫生服务项目进行评价。</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（1）计划标准。指以预先制定的目标、计划、预算、定额等作为评价标准。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（2）行业标准。指参照国家公布的行业指标数据制定的评价标准。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绩效评价工作过程</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1.前期准备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（1）成立绩效评价项目小组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为确保基本公共卫生服务项目绩效评价的顺利实施，我委成立了绩效评价项目小组。项目小组负责建立联络制度、明确评价责任人、制定评价方案、实施具体评价等工作。</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丁生华（卫健委党组副书记、主任）任评价组组长，绩效评价工作职责为检查项目绩效指标完成情况，审定项目支出绩效评价结果及项目支出绩效评价报告。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况鸿镔（卫健委党组成员、副主任）任评价组副组长，绩效评价工作职责为组织和协调项目工作人员采取实地调查、资料检查等方式，核实项目绩效指标完成情况；组织受益对象对项目工作进行评价等。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田勇、梁艳、马芳芳任评价组成员，绩效评价工作职责为做好项目支出绩效评价工作的沟通协调工作，对项目实施情况进行实地调查，编写项目支出绩效评价报告。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（2）开展前期调研</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评价项目小组依据此次绩效评价受委托内容，对拟评价的项目实施前期调研。通过调研对基本公共卫生服务实施内容、目标信息、预算信息以及其他的一些项目基本信息，有了初步了解，为制定绩效评价工作方案做好准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（3）制订绩效评价工作方案</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2.具体实施</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（1）收集基础资料</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①被评价单位基本概况，如单位职能、事业发展规划、预决算情况、项目立项依据等；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②绩效目标及其设立依据和调整情况；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③管理措施及组织实施情况；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④被评价单位总结分析的绩效目标完成情况及绩效报告；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⑤与绩效评价相关的计划标准、行业标准、历史标准等；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⑥其他必要的相关资料等。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（2）整理、研读基础资料</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3.分析评价和撰写报告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（1）综合分析评价</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（2）撰写报告</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基本公共卫生服务项目绩效进行客观评价，最终评分结果：总分为100分，绩效评级为“优”。各部分权重和绩效汇总分值如下表3-1所示（详见上传的附件）：</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①项目根据《关于提前下达2023年中央财政基本公共卫生服务补助资金的预算通知》（昌州财社〔2022〕46号）文件设立；</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②项目立项符合《国家基本公共卫生服务规范(第三版)》文件要求；</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③项目立项与与卫健委三定方案中“制定并组织实施推进卫生健康基本公共服务均等化、普惠化、便捷化和公共资源向基层延伸等政策措施”的职责范围相符，属于部门履职所需；</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④项目属于公共财政支持范围，符合《关于印发基本公共服务领域自治区以下共同财政事权和支出责任划分改革方案的通知》（新政办发〔2019〕99号）文件中央、地方事权支出责任划分原则；</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⑤项目与相关部门同类项目或部门内部相关项目不重复。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综上，该项指标满分2分，得分2分。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2.立项程序规范性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①项目按照规定的程序申请设立；</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②审批文件、材料符合相关要求；</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③事前经过必要的可行性研究，并撰写了《财政支出事前绩效评估报告（基本公共卫生服务）》</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综上，该项指标满分3分，得分3分。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3.绩效目标合理性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①项目有绩效目标；</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②项目绩效目标与实际工作内容具有相关性；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③项目预期产出效益和效果符合正常的业绩水平；</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④与预算确定的项目投资额或资金量相匹配。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综上，该项指标满分5分，得分5分。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4.绩效指标明确性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①将项目绩效目标细化分解为具体的绩效指标；</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②通过清晰、可衡量的指标值予以体现；</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③与项目目标任务数或计划数相对应。</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综上，该项指标满分5分，得分5分。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5.预算编制科学性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①预算编制经过科学论证；</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②预算内容与项目内容匹配；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③预算额度测算依据充分，按照标准编制；</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④预算确定的项目投资额或资金量与工作任务相匹配。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综上，该项指标满分2分，得分2分。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6.资金分配合理性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①预算资金分配依据充分；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②资金分配额度合理，与项目单位或地方实际相适应。</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项目过程情况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1.资金到位率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资金到位率=（998.52/998.52）×100%×4=4。</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2.预算执行率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预算执行率=（998.52/998.52）×100%×4=4。</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3.资金使用合规性</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①符合国家财经法规和财务管理制度以及有关专项资金管理办法的规定；</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②资金的拨付有完整的审批程序和手续；</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③符合项目预算批复或合同规定的用途；</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④不存在截留、挤占、挪用、虚列支出等情况。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4.管理制度健全性</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①已具备《玛纳斯县卫生健康委员会财务管理办法》和《玛纳斯县卫生健康委员会业务管理办法》用以管理项目实施；</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②财务和业务管理制度合法、合规、完整。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5.制度执行有效性</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①遵守相关法律法规和相关管理规定；</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②项目调整及支出调整手续完备；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③项目合同书、验收报告、技术鉴定等资料齐全并及时归档；</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④项目实施的人员条件、场地设备、信息支撑等落实到位。</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项目产出类指标由2个二级指标和14个三级指标构成，权重分30分，实际得分30分，各指标业绩值和绩效分值如表4-3所示（详见上传的附件）：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1.项目完成数量</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指标1：适龄儿童国家免疫规划疫苗接种率指标，预期指标值为≥90%，实际完成为95%。实际完成率=（95%/90%）×100%=100%；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指标2：7岁以下儿童健康管理率，预期指标值为≥85%，实际完成为95.62%。实际完成率=（95.62%/85%）×100%=100%；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指标3：孕产妇系统管理率，预期指标值为≥90%，实际完成为96.53%。实际完成率=（96.53%/90%）×100%=100%；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指标4：高血压患者管理人数，预期指标值为9826人，实际完成为10038人。实际完成率=（10038人/9826人）×100%=100%；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指标5：2型糖尿病患者管理人数，预期指标值为4490人，实际完成为4587人。实际完成率=（4587人/4490人）×100%=100%；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指标6：肺结核患者管理率，预期指标值为≥90%，实际完成为95.83%。实际完成率=（95.83%/90%）×100%=100%；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指标7：社区在册居家严重精神障碍患者健康管理率，预期指标值为≥80%，实际完成为99.43%。实际完成率=（99.43%/80%）×100%=100%；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指标8：老年人中医药健康管理率，预期指标值为≥60%，实际完成为92.39%。实际完成率=（92.39%/60%）×100%=100%；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指标9：儿童中医药健康管理率，预期指标值为≥60%，实际完成为76.27%。实际完成率=（76.27%/60%）×100%=100%。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综上，该项指标满分19分，得分19分。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2.项目完成质量</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指标1：居民规范化电子健康档案覆盖率，预期指标值为≥62%，实际完成为86.56%。实际完成率=（86.56%/61%）×100%=100%；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指标2：高血压患者基层规范管理服务率，预期指标值为≥62%，实际完成为92.35%。实际完成率=（92.35%/61%）×100%=100%；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指标3：2型糖尿病患者基层规范管理服务率，预期指标值为≥62%，实际完成为91.76%。实际完成率=（91.76%/61%）×100%=100%；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指标4：老年人健康管理率，预期指标值为≥67%，实际完成为70.3%。实际完成率=（70.3%/67%）×100%=100%；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指标5：传染病和突发公共卫生事件报告率，预期指标值为≥95%，实际完成为100%。实际完成率=（100%/95%）×100%=100%；</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综上，该项指标满分11分，得分11分。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项目效益类指标由2个二级指标和2个三级指标构成，权重分30分，实际得分30分，各指标业绩值和绩效分值如表4-4所示（详见上传的附件）：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1.社会效益指标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指标1：城乡居民公共卫生差距，预期指标值为不断缩小，实际完成为100%。实际完成率100%；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通过项目的实施，不断缩短城镇和乡村居民公共卫生服务差距，使城乡居民逐步享有均等化的基本公共卫生服务。</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指标2：基本公共卫生服务水平，预期指标值为不断提高，实际完成为100%。实际完成率100%；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通过项目的实施，逐步提高公共卫生均等化服务水平，不断增强人民群众获得感。</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综上，该项指标满分30分，得分30分。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（一）主要经验及做法</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1.聚焦重点任务，推动项目工作落地落实</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2.坚持问题导向，加强执行监控，提高资金效益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3.强化绩效目标刚性约束，及时对项目进行跟踪问效</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（二）存在的问题及原因分析</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1.绩效预算认识不够充分，绩效理念有待进一步强化。</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单位绩效管理理念树立不牢固，绩效管理专业人员匮乏。对全面实施绩效管理认识不够，绩效水平不高，单位内部绩效管理工作力量薄弱，多数以财务人员牵头开展绩效管理，工作推动机制不全，业务人员业务能力和素质还有待进一步提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2.项目支出绩效评价存在局限，客观性有待加强。</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项目支出绩效评价工作还存在自我审定的局限性，项目支出绩效工作有较大弹性，评价报告多局限于描述项目实施情况，对项目的打分松紧不一，影响评价质量，在客观性和公正性上说服力不强。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1.加强培训，提高相关人员工作水平。</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2.高度重视，加强领导。</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1.本项目部分间接产生的效果无法准确在短时间内衡量，因此很难认定项目产生的全部效果。通过指标来反映绩效，指标的科学性和全面性需要不断地完善和研究</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2.评价结果分别编入政府决算和部门预算，并依法予以公开。</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3D64B89"/>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6EDD4859"/>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8239</Words>
  <Characters>8845</Characters>
  <Lines>4</Lines>
  <Paragraphs>1</Paragraphs>
  <TotalTime>2</TotalTime>
  <ScaleCrop>false</ScaleCrop>
  <LinksUpToDate>false</LinksUpToDate>
  <CharactersWithSpaces>8914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青青</cp:lastModifiedBy>
  <cp:lastPrinted>2018-12-31T10:56:00Z</cp:lastPrinted>
  <dcterms:modified xsi:type="dcterms:W3CDTF">2024-05-16T07:53:48Z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C734C92AAAF24344A0E4232D8EB3359B</vt:lpwstr>
  </property>
</Properties>
</file>