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432F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1E66941">
      <w:pPr>
        <w:spacing w:line="540" w:lineRule="exact"/>
        <w:jc w:val="center"/>
        <w:rPr>
          <w:rFonts w:ascii="华文中宋" w:hAnsi="华文中宋" w:eastAsia="华文中宋" w:cs="宋体"/>
          <w:b/>
          <w:kern w:val="0"/>
          <w:sz w:val="52"/>
          <w:szCs w:val="52"/>
        </w:rPr>
      </w:pPr>
    </w:p>
    <w:p w14:paraId="1CB891CE">
      <w:pPr>
        <w:spacing w:line="540" w:lineRule="exact"/>
        <w:jc w:val="center"/>
        <w:rPr>
          <w:rFonts w:ascii="华文中宋" w:hAnsi="华文中宋" w:eastAsia="华文中宋" w:cs="宋体"/>
          <w:b/>
          <w:kern w:val="0"/>
          <w:sz w:val="52"/>
          <w:szCs w:val="52"/>
        </w:rPr>
      </w:pPr>
    </w:p>
    <w:p w14:paraId="30E45B50">
      <w:pPr>
        <w:spacing w:line="540" w:lineRule="exact"/>
        <w:jc w:val="center"/>
        <w:rPr>
          <w:rFonts w:ascii="华文中宋" w:hAnsi="华文中宋" w:eastAsia="华文中宋" w:cs="宋体"/>
          <w:b/>
          <w:kern w:val="0"/>
          <w:sz w:val="52"/>
          <w:szCs w:val="52"/>
        </w:rPr>
      </w:pPr>
    </w:p>
    <w:p w14:paraId="40FBE900">
      <w:pPr>
        <w:spacing w:line="540" w:lineRule="exact"/>
        <w:jc w:val="center"/>
        <w:rPr>
          <w:rFonts w:ascii="华文中宋" w:hAnsi="华文中宋" w:eastAsia="华文中宋" w:cs="宋体"/>
          <w:b/>
          <w:kern w:val="0"/>
          <w:sz w:val="52"/>
          <w:szCs w:val="52"/>
        </w:rPr>
      </w:pPr>
    </w:p>
    <w:p w14:paraId="5401E2C4">
      <w:pPr>
        <w:spacing w:line="540" w:lineRule="exact"/>
        <w:jc w:val="center"/>
        <w:rPr>
          <w:rFonts w:ascii="华文中宋" w:hAnsi="华文中宋" w:eastAsia="华文中宋" w:cs="宋体"/>
          <w:b/>
          <w:kern w:val="0"/>
          <w:sz w:val="52"/>
          <w:szCs w:val="52"/>
        </w:rPr>
      </w:pPr>
    </w:p>
    <w:p w14:paraId="43BA23D8">
      <w:pPr>
        <w:spacing w:line="540" w:lineRule="exact"/>
        <w:jc w:val="center"/>
        <w:rPr>
          <w:rFonts w:ascii="华文中宋" w:hAnsi="华文中宋" w:eastAsia="华文中宋" w:cs="宋体"/>
          <w:b/>
          <w:kern w:val="0"/>
          <w:sz w:val="52"/>
          <w:szCs w:val="52"/>
        </w:rPr>
      </w:pPr>
    </w:p>
    <w:p w14:paraId="7D1137E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BBA23A7">
      <w:pPr>
        <w:spacing w:line="540" w:lineRule="exact"/>
        <w:jc w:val="center"/>
        <w:rPr>
          <w:rFonts w:ascii="华文中宋" w:hAnsi="华文中宋" w:eastAsia="华文中宋" w:cs="宋体"/>
          <w:b/>
          <w:kern w:val="0"/>
          <w:sz w:val="52"/>
          <w:szCs w:val="52"/>
        </w:rPr>
      </w:pPr>
    </w:p>
    <w:p w14:paraId="6D190E7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040A8A16">
      <w:pPr>
        <w:spacing w:line="540" w:lineRule="exact"/>
        <w:jc w:val="center"/>
        <w:rPr>
          <w:rFonts w:hAnsi="宋体" w:eastAsia="仿宋_GB2312" w:cs="宋体"/>
          <w:kern w:val="0"/>
          <w:sz w:val="30"/>
          <w:szCs w:val="30"/>
        </w:rPr>
      </w:pPr>
    </w:p>
    <w:p w14:paraId="15706306">
      <w:pPr>
        <w:spacing w:line="540" w:lineRule="exact"/>
        <w:jc w:val="center"/>
        <w:rPr>
          <w:rFonts w:hAnsi="宋体" w:eastAsia="仿宋_GB2312" w:cs="宋体"/>
          <w:kern w:val="0"/>
          <w:sz w:val="30"/>
          <w:szCs w:val="30"/>
        </w:rPr>
      </w:pPr>
    </w:p>
    <w:p w14:paraId="5DF393A0">
      <w:pPr>
        <w:spacing w:line="540" w:lineRule="exact"/>
        <w:jc w:val="center"/>
        <w:rPr>
          <w:rFonts w:hAnsi="宋体" w:eastAsia="仿宋_GB2312" w:cs="宋体"/>
          <w:kern w:val="0"/>
          <w:sz w:val="30"/>
          <w:szCs w:val="30"/>
        </w:rPr>
      </w:pPr>
    </w:p>
    <w:p w14:paraId="3888E091">
      <w:pPr>
        <w:spacing w:line="540" w:lineRule="exact"/>
        <w:jc w:val="center"/>
        <w:rPr>
          <w:rFonts w:hAnsi="宋体" w:eastAsia="仿宋_GB2312" w:cs="宋体"/>
          <w:kern w:val="0"/>
          <w:sz w:val="30"/>
          <w:szCs w:val="30"/>
        </w:rPr>
      </w:pPr>
    </w:p>
    <w:p w14:paraId="182D65A7">
      <w:pPr>
        <w:spacing w:line="540" w:lineRule="exact"/>
        <w:jc w:val="center"/>
        <w:rPr>
          <w:rFonts w:hAnsi="宋体" w:eastAsia="仿宋_GB2312" w:cs="宋体"/>
          <w:kern w:val="0"/>
          <w:sz w:val="30"/>
          <w:szCs w:val="30"/>
        </w:rPr>
      </w:pPr>
    </w:p>
    <w:p w14:paraId="0051E3A6">
      <w:pPr>
        <w:spacing w:line="540" w:lineRule="exact"/>
        <w:jc w:val="center"/>
        <w:rPr>
          <w:rFonts w:hAnsi="宋体" w:eastAsia="仿宋_GB2312" w:cs="宋体"/>
          <w:kern w:val="0"/>
          <w:sz w:val="30"/>
          <w:szCs w:val="30"/>
        </w:rPr>
      </w:pPr>
    </w:p>
    <w:p w14:paraId="48D62396">
      <w:pPr>
        <w:spacing w:line="540" w:lineRule="exact"/>
        <w:rPr>
          <w:rFonts w:hAnsi="宋体" w:eastAsia="仿宋_GB2312" w:cs="宋体"/>
          <w:kern w:val="0"/>
          <w:sz w:val="30"/>
          <w:szCs w:val="30"/>
        </w:rPr>
      </w:pPr>
    </w:p>
    <w:p w14:paraId="16620E4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7BBB11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玛纳斯县“井电双控”更新改造项目</w:t>
      </w:r>
    </w:p>
    <w:p w14:paraId="1433131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玛纳斯县水利局</w:t>
      </w:r>
    </w:p>
    <w:p w14:paraId="66658A7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玛纳斯县水利局</w:t>
      </w:r>
    </w:p>
    <w:p w14:paraId="4D857D7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张启权</w:t>
      </w:r>
    </w:p>
    <w:p w14:paraId="4E0E0BE0">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14:paraId="23B4EDC0">
      <w:pPr>
        <w:spacing w:line="700" w:lineRule="exact"/>
        <w:ind w:firstLine="708" w:firstLineChars="236"/>
        <w:jc w:val="left"/>
        <w:rPr>
          <w:rFonts w:hAnsi="宋体" w:eastAsia="仿宋_GB2312" w:cs="宋体"/>
          <w:kern w:val="0"/>
          <w:sz w:val="30"/>
          <w:szCs w:val="30"/>
        </w:rPr>
      </w:pPr>
    </w:p>
    <w:p w14:paraId="66F1CDFE">
      <w:pPr>
        <w:spacing w:line="540" w:lineRule="exact"/>
        <w:rPr>
          <w:rStyle w:val="18"/>
          <w:rFonts w:ascii="黑体" w:hAnsi="黑体" w:eastAsia="黑体"/>
          <w:b w:val="0"/>
          <w:spacing w:val="-4"/>
          <w:sz w:val="32"/>
          <w:szCs w:val="32"/>
        </w:rPr>
      </w:pPr>
    </w:p>
    <w:p w14:paraId="498A513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58B07FC">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FFD630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深入贯彻落实党的十九大关于全面实施绩效管理的决策部署，规范自治区重大政策、项目事前绩效评估工作，提高财政资金使用效益，根据《自治区党委 自治区人民政府关于全面实施预算绩效管理的实施意见》（新党发〔2018〕30号）、《自治区全面实施预算绩效管理的工作方案》（新财预〔2018〕158号）、《自治区财政支出事前绩效评估管理暂行办法-新财预【2019】36号的要求，推进建立“预算编制有目标、预算执行有监控、预算完成有评价、评价结果有反馈、反馈结果有应用”的预算绩效管理机制，加强和规范玛纳斯县水利局的财政预算管理工作，对玛纳斯县国有小农场机电井安装“井电双控”远程传输设备项目开展事前绩效评价，采用成本效益分析法、比较法、因素分析法、最低成本法、公众评判法，采取数据对比，标准和抽样调查相结合，同时辅以访谈，研讨、审计等方法，对本项目的必要性、投入经济性、绩效目标合理性、实施方案可行性、筹资合规性等方面进行客观、公正的评估，实施事前绩效评价并形成事前绩效评价报告。完成258眼机电井“井电双控”远程传输设备升级改造。2023年玛纳斯县井电双控更新改造项目的实施主体为玛纳斯县水利局，主要职能是依法统一管理全县水资源，拟定节约用水政策，编制节约用水规划，制定有关标准，拟定水资源保护规划，拟定水利、水电、水产行业的经济调节措施，管理和监督水利部门国有资产的保值增值，对水利资金的收缴、使用进行监督检查。组织编制和軍査全县境内水利、水电、水产基本建设项目建议书和可行性报告及初步设计。负责全县水利设施、水域及其岸线的管理理与保护，负责县内主要河流、水库的综合治理及开发利用工作，负责全县水保工作，负责全县防汛抗旱指挥部的日常工作，负责水利系统的党建、纪检、组织、宣传、千部人事管理、精神文明建设工作，承办县人民政府交办的其他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2023年水利局机关内设部门决算编制范围的有4个股室，分别是：党政办公室、河湖管理办公室、项目建设管理股、水利管理综合办公室。</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编制人数为40人，其中：行政人员编制11人、工勤1人、参公2人、事业编制26人。实有在职人数32人，其中：行政在职6人、工勤1人、参公2人、事业在职26人。</w:t>
      </w:r>
      <w:bookmarkStart w:id="0" w:name="_GoBack"/>
      <w:bookmarkEnd w:id="0"/>
      <w:r>
        <w:rPr>
          <w:rStyle w:val="18"/>
          <w:rFonts w:hint="eastAsia" w:ascii="楷体" w:hAnsi="楷体" w:eastAsia="楷体"/>
          <w:b w:val="0"/>
          <w:bCs w:val="0"/>
          <w:spacing w:val="-4"/>
          <w:sz w:val="32"/>
          <w:szCs w:val="32"/>
        </w:rPr>
        <w:t>离退休人员25人，其中：行政退休人员25人、事业退休0人。</w:t>
      </w:r>
    </w:p>
    <w:p w14:paraId="4B50403A">
      <w:pPr>
        <w:spacing w:line="540" w:lineRule="exact"/>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玛纳斯县井电双控更新改造项目预算安排总额为661.5万元，其中财政资金274万元，州资金387.5万。2023年实际收到预算资金</w:t>
      </w:r>
      <w:r>
        <w:rPr>
          <w:rStyle w:val="18"/>
          <w:rFonts w:hint="eastAsia" w:ascii="楷体" w:hAnsi="楷体" w:eastAsia="楷体"/>
          <w:b w:val="0"/>
          <w:bCs w:val="0"/>
          <w:spacing w:val="-4"/>
          <w:sz w:val="32"/>
          <w:szCs w:val="32"/>
          <w:lang w:val="en-US" w:eastAsia="zh-CN"/>
        </w:rPr>
        <w:t>387.5</w:t>
      </w:r>
      <w:r>
        <w:rPr>
          <w:rStyle w:val="18"/>
          <w:rFonts w:hint="eastAsia" w:ascii="楷体" w:hAnsi="楷体" w:eastAsia="楷体"/>
          <w:b w:val="0"/>
          <w:bCs w:val="0"/>
          <w:spacing w:val="-4"/>
          <w:sz w:val="32"/>
          <w:szCs w:val="32"/>
        </w:rPr>
        <w:t>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截止2023年12月31日，玛纳斯县井电双控更新改造项目实际支付资金</w:t>
      </w:r>
      <w:r>
        <w:rPr>
          <w:rStyle w:val="18"/>
          <w:rFonts w:hint="eastAsia" w:ascii="楷体" w:hAnsi="楷体" w:eastAsia="楷体"/>
          <w:b w:val="0"/>
          <w:bCs w:val="0"/>
          <w:spacing w:val="-4"/>
          <w:sz w:val="32"/>
          <w:szCs w:val="32"/>
          <w:lang w:val="en-US" w:eastAsia="zh-CN"/>
        </w:rPr>
        <w:t>387.5</w:t>
      </w:r>
      <w:r>
        <w:rPr>
          <w:rStyle w:val="18"/>
          <w:rFonts w:hint="eastAsia" w:ascii="楷体" w:hAnsi="楷体" w:eastAsia="楷体"/>
          <w:b w:val="0"/>
          <w:bCs w:val="0"/>
          <w:spacing w:val="-4"/>
          <w:sz w:val="32"/>
          <w:szCs w:val="32"/>
        </w:rPr>
        <w:t>万元，预算执行率100%。项目资金主要用于购买与安装新设备等方面。</w:t>
      </w:r>
    </w:p>
    <w:p w14:paraId="57AA2F4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7F07B0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玛纳斯县井电双控更新改造项目绩效总体目标为：更新改造玛纳斯县全部“井电双控”设备258套（其中20套已由福建恒劲安装样机），采用一体式“智能计量设施”设备，主要组成部件为8个部分，分别为不锈钢箱体、电磁流量计、电磁球阀、传输模块、智能磁卡式电表（动力电空气开关）、太阳能板、蓄电池、摄像头（360度）。截至2023年底投资完成比例100%。截至2024年6月底，完成项目初步验收率100%。完成258眼机电井升级改造成本不超过387.5万元。取水量在线计量率提高比例小于10%，其他水利工程设施维修养护覆盖服务人口超过5.22万人，受益群众满意度达到90%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“新建或改建规模以上取水在线计量设施”指标，预期指标值为258；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“项目涉及到农区乡镇个数”指标，预期指标值为9个；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“完成项目初步验收率”指标，预期指标值为100%；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“完成升级改造单位成本”指标，预期指标值为1.50万元；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“提升地下水资源利用率”指标，预期指标值为有效提升；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w:t>
      </w:r>
    </w:p>
    <w:p w14:paraId="0D05CF3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6F4FEC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4EC0E9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此次我单位根据《财政支出绩效评价管理暂行办法》（财预〔2020〕10号）文件要求对2023年度我单位实施的玛纳斯县井电双控更新改造项目开展部门绩效评价。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3FFB9C2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48D692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玛纳斯县井电双控更新改造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本次绩效评价采用的方法比较法、因素分析法、公众评判法对项目绩效目标预期指标值与实施情况进行比较，以及采取公众问卷及抽样调查等方式进行评判的方法对玛纳斯县井电双控更新改造项目进行评价。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55AD288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84BB10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吴宝伟水政监察大队党支部书记任评价组组长，绩效评价工作职责为检查项目绩效指标完成情况，审定项目支出绩效评价结果及项目支出绩效评价报告。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姜涛水政监察大队大队长任评价组副组长，绩效评价工作职责为组织和协调项目工作人员采取实地调查、资料检查等方式，核实项目绩效指标完成情况；组织受益对象对项目工作进行评价等。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黄峰杰、任江峰、李永刚、艾丽娜孜任评价组成员，绩效评价工作职责为做好项目支出绩效评价工作的沟通协调工作，对项目实施情况进行实地调查，编写项目支出绩效评价报告。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玛纳斯县井电双控更新改造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03D3632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051862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此次绩效评价通过组论证的评价指标体系及评分标准，采用的方法比较法、因素分析法、公众评判法，对玛纳斯县井电双控更新改造项目绩效进行客观评价，最终评分结果：总分为100分，绩效评级为“优秀”。</w:t>
      </w:r>
    </w:p>
    <w:p w14:paraId="6ABB77AA">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B9FA72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958CBF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①项目立项符合国家法律法规、国民经济发展规划和相关政策；发下文件《关于玛纳斯县井电双控更新改造项目项目建议数的批复》玛发改（2022）255号。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3E205F05">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E3AC8E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资金到位率=（387.5/387.5）×100%=100%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预算执行率=387.5/387.5）×100%=100%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①已制定或具有相应的财务和业务管理制度；如《玛纳斯县水利局财政制度》和《玛纳斯县水利局项目管理制度》。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5C733BF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12E710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“新建或改建规模以上取水在线计量设施”指标，预期指标值为258个，实际完成为258个。实际完成率=（258/258）×100%=100%。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“项目涉及到农区乡镇个数”指标，预期指标值为9个，实际完成为9个。实际完成率=（9/9）×100%=100%。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“完成项目初步验收率”指标，预期指标值为100%，实际完成为100%。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5F0F1BF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95D924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“提升地下水资源利用率”指标，预期指标值为有效提升，实际完成为100%。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通过项目的实施，实现远程全面监控、掌握区域用水总量，进一步提升水资源利用率。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694B892C">
      <w:pPr>
        <w:spacing w:line="540" w:lineRule="exact"/>
        <w:ind w:firstLine="567"/>
        <w:rPr>
          <w:rStyle w:val="18"/>
          <w:rFonts w:ascii="楷体" w:hAnsi="楷体" w:eastAsia="楷体"/>
          <w:spacing w:val="-4"/>
          <w:sz w:val="32"/>
          <w:szCs w:val="32"/>
        </w:rPr>
      </w:pPr>
    </w:p>
    <w:p w14:paraId="560C74C8">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65874504">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14:paraId="30354923">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5454229">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建立健全了预算管理规章制度，各部门严格按预算编制的原则和要求做好当年预算编制工作，在预算绩效管理工作中，做到合理安排各项资金，重点保障基本支出，按轻重缓急顺序原则，优先安排了玛管处事业发展中关系民生与稳定的项目，切实优化资源配置，提高了资金使用的效率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预算执行及项目实施中存在的问题、原因分析和改进措施：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0970243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3D12152F">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3C0FBF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3A9AB7A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52E222ED">
      <w:pPr>
        <w:spacing w:line="540" w:lineRule="exact"/>
        <w:ind w:firstLine="567"/>
        <w:rPr>
          <w:rStyle w:val="18"/>
          <w:rFonts w:ascii="仿宋" w:hAnsi="仿宋" w:eastAsia="仿宋"/>
          <w:b w:val="0"/>
          <w:spacing w:val="-4"/>
          <w:sz w:val="32"/>
          <w:szCs w:val="32"/>
        </w:rPr>
      </w:pPr>
    </w:p>
    <w:p w14:paraId="4800B3F9">
      <w:pPr>
        <w:spacing w:line="540" w:lineRule="exact"/>
        <w:ind w:firstLine="567"/>
        <w:rPr>
          <w:rStyle w:val="18"/>
          <w:rFonts w:ascii="仿宋" w:hAnsi="仿宋" w:eastAsia="仿宋"/>
          <w:b w:val="0"/>
          <w:spacing w:val="-4"/>
          <w:sz w:val="32"/>
          <w:szCs w:val="32"/>
        </w:rPr>
      </w:pPr>
    </w:p>
    <w:p w14:paraId="259CD5E9">
      <w:pPr>
        <w:spacing w:line="540" w:lineRule="exact"/>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47765B7">
        <w:pPr>
          <w:pStyle w:val="12"/>
          <w:jc w:val="center"/>
        </w:pPr>
        <w:r>
          <w:fldChar w:fldCharType="begin"/>
        </w:r>
        <w:r>
          <w:instrText xml:space="preserve">PAGE   \* MERGEFORMAT</w:instrText>
        </w:r>
        <w:r>
          <w:fldChar w:fldCharType="separate"/>
        </w:r>
        <w:r>
          <w:rPr>
            <w:lang w:val="zh-CN"/>
          </w:rPr>
          <w:t>2</w:t>
        </w:r>
        <w:r>
          <w:fldChar w:fldCharType="end"/>
        </w:r>
      </w:p>
    </w:sdtContent>
  </w:sdt>
  <w:p w14:paraId="5A7AC15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MGExNzM5Mjc3Y2Q4NGNhODkwMGM1MjAwYmRiYT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54B16B7"/>
    <w:rsid w:val="0856517C"/>
    <w:rsid w:val="0BFB189F"/>
    <w:rsid w:val="11BD75F7"/>
    <w:rsid w:val="13BE561A"/>
    <w:rsid w:val="15392994"/>
    <w:rsid w:val="17F72B1B"/>
    <w:rsid w:val="18FE139B"/>
    <w:rsid w:val="1ECF707B"/>
    <w:rsid w:val="3029612C"/>
    <w:rsid w:val="32A221C5"/>
    <w:rsid w:val="33F20F2A"/>
    <w:rsid w:val="34C44675"/>
    <w:rsid w:val="3B5B5607"/>
    <w:rsid w:val="3CE21B3C"/>
    <w:rsid w:val="4D2606A1"/>
    <w:rsid w:val="51830480"/>
    <w:rsid w:val="53A616BE"/>
    <w:rsid w:val="54662BFB"/>
    <w:rsid w:val="62051CA5"/>
    <w:rsid w:val="6C3A69EF"/>
    <w:rsid w:val="7B8111B1"/>
    <w:rsid w:val="7BDF2CF1"/>
    <w:rsid w:val="7DB12889"/>
    <w:rsid w:val="7DB35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autoRedefine/>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6912</Words>
  <Characters>7185</Characters>
  <Lines>4</Lines>
  <Paragraphs>1</Paragraphs>
  <TotalTime>13</TotalTime>
  <ScaleCrop>false</ScaleCrop>
  <LinksUpToDate>false</LinksUpToDate>
  <CharactersWithSpaces>7201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2024-10-21T02:59:28Z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C734C92AAAF24344A0E4232D8EB3359B</vt:lpwstr>
  </property>
</Properties>
</file>