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玛纳斯县2023年7.66万亩高标准农田建设项目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郝志强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下达2023年自治区农田建设任务的通知》新农建〔2023〕9号、《关于下达2023年中央耕地建设与利用资金预算的通知》昌州财农〔2023〕16号、《关于提前下达2023年中央农田建设补助资金预算的通知》昌州财农〔2022〕62号、《关于提前下达2023年自治区农田建设补助资金预算的通知》昌州财农〔2022〕73号等文件要求，以及为深入贯彻党中央、国务院关于农田建设工作的决策部署，落实《乡村振兴战略规划(2018-2022年)》和国务院办公厅《关于切实加强高标准农田建设提升国家粮食安全保障能力的意见》(国办发(2019)50号)要求，大力实施高标准农田建设工程，增强农业防灾抗灾减灾能力，进一步夯实粮食安全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建设高标准农田，不仅使农村土地能够得到充分利用，还可使农牧民群众增收，以提高生活水平，有利于人心安定、社会安定，有利于国家综合国力的增强，对农村种植业结构调整也起到积极的作用，对改善农村的生态环境，提高农民节约用水、保护水土环境、树立可持续发展的意识都有较大的增强；也可以有效改善农业生产条件，提高现有农业装备水平，提高农业科技含量，提高现有耕地资源利用效率和土地产出效率，促进农业增产、农民增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7.66万亩高标准农田及其配套设施。农田建设项目实施后，有效改善了项目区农田基础设施条件，提高农业综合生产能力、保障粮食安全，有效改善农业生产条件，提高现有农业装备水平，提高农业科技含量，提高现有耕地资源利用效率和土地产出效率，促进农业增产、农民增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本项目于2023年3月开始实施，截止2023年12月已全部完成，通过本项目的实施，有效改善了项目区农田基础设施条件，提升了耕地质量，提高粮食综合生产能力，提升了农田灌溉排水和节水能力。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7.66万亩高标准农田建设项目的实施主体为玛纳斯县农业农村局，该单位纳入2023年部门决算编制范围的有7个科室，分别是：行政办，项目办，畜牧办，种植业办，产业办，执法大队，乡村振兴办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数：54人，其中：行政人员编制数12人、工勤0人、参公20人、事业编22人。实有在职48人，其中：行政在职13人、工勤0人、参公19人、事业在职16人。离退休人员61人，其中：行政退休人员48人、事业退休7人、工人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玛纳斯县2023年7.66万亩高标准农田建设项目预算安排总额为11494万元，其中中央农田建设补助资金7648万元，自治区农田建设补助资金3648万元，2023年实际收到预算资金11494万元，预算资金到位率为100%。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截止2023年12月31日，玛纳斯县2023年7.66万亩高标准农田建设项目实际支付资金10438.84万元，</w:t>
      </w:r>
      <w:bookmarkStart w:id="0" w:name="_GoBack"/>
      <w:bookmarkEnd w:id="0"/>
      <w:r>
        <w:rPr>
          <w:rStyle w:val="18"/>
          <w:rFonts w:hint="eastAsia" w:ascii="楷体" w:hAnsi="楷体" w:eastAsia="楷体"/>
          <w:b w:val="0"/>
          <w:bCs w:val="0"/>
          <w:spacing w:val="-4"/>
          <w:sz w:val="32"/>
          <w:szCs w:val="32"/>
        </w:rPr>
        <w:t>预算执行率90.8</w:t>
      </w:r>
      <w:r>
        <w:rPr>
          <w:rStyle w:val="18"/>
          <w:rFonts w:hint="eastAsia" w:ascii="楷体" w:hAnsi="楷体" w:eastAsia="楷体"/>
          <w:b w:val="0"/>
          <w:bCs w:val="0"/>
          <w:spacing w:val="-4"/>
          <w:sz w:val="32"/>
          <w:szCs w:val="32"/>
          <w:lang w:val="en-US" w:eastAsia="zh-CN"/>
        </w:rPr>
        <w:t>2</w:t>
      </w:r>
      <w:r>
        <w:rPr>
          <w:rStyle w:val="18"/>
          <w:rFonts w:hint="eastAsia" w:ascii="楷体" w:hAnsi="楷体" w:eastAsia="楷体"/>
          <w:b w:val="0"/>
          <w:bCs w:val="0"/>
          <w:spacing w:val="-4"/>
          <w:sz w:val="32"/>
          <w:szCs w:val="32"/>
        </w:rPr>
        <w:t>%。结转结余资金1055.16万元。项目资金主要用于高标准农田建设等方面。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7.66万亩高标准农田建设项目绩效总体目标为：新建高标准农田7.66万亩，财政资金亩均补助1500元，任务在1年内完成，亩均投资成本不大于1500元。通过项目实施，粮食综合生产能力明显提高，田间道路通达度达到100%，耕地质量逐步提升，受益群众满意度达到95%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“高标准农田建设面积”指标，预期指标值为=7.66万亩；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“财政资金亩均补助水平”指标，预期指标值为&gt;=1500元”；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“任务完成及时性”指标，预期指标值为=100%；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“亩均投资成本”指标，预期指标值为&lt;=1500元；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“粮食综合生产能力”指标，预期指标值为明显提升；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“田间道路通达度”指标，预期指标值为=100%；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“耕地质量”指标，预期指标值为逐步提升；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此次我单位根据《财政支出绩效评价管理暂行办法》（财预〔2020〕10号）文件要求对2023年度我单位实施的玛纳斯县2023年7.66万亩高标准农田建设项目开展部门绩效评价。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2023年7.66万亩高标准农田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2023年7.66万亩高标准农田建设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段军（农业综合行政执法大队队长）任评价组组长，绩效评价工作职责为检查项目绩效指标完成情况，审定项目支出绩效评价结果及项目支出绩效评价报告。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张仕军（项目办主任任评价组副组长），绩效评价工作职责为组织和协调项目工作人员采取实地调查、资料检查等方式，核实项目绩效指标完成情况；组织受益对象对项目工作进行评价等。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项目办成员任评价组成员，绩效评价工作职责为做好项目支出绩效评价工作的沟通协调工作，对项目实施情况进行实地调查，编写项目支出绩效评价报告。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2023年7.66万亩高标准农田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2023年7.66万亩高标准农田建设项目绩效进行客观评价，最终评分结果：总分为97.6分，绩效评级为“优秀”。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表3-1：玛纳斯县2023年7.66万亩高标准农田建设项目得分表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97.6%</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①项目根据新疆维吾尔自治区农业农村厅《关于下达2023年自治区农田建设任务的通知》（新农建〔2023〕9号）文件精神立项，符合国家法律法规、国民经济发展规划和相关政策；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项目过程管理类指标由2个二级指标和5个三级指标构成，权重分20分，实际得分19.6分，各指标业绩值和绩效分值如表4-2所示（详见上传的附件）：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资金到位率=（11494/11494）×100%=100%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预算执行率=（10438.84/11494）×100%=90.82%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①已制定《玛纳斯县农业农村局财务管理办法》和 《玛纳斯县农业农村局项目业务管理办法》，具有相应的财务和业务管理制度；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项目过程管理类指标由2个二级指标和5个三级指标构成，权重分20分，实际得分19.6分，各指标业绩值和绩效分值如表4-2所示（详见上传的附件）：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资金到位率=（11494/11494）×100%=100%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预算执行率=（10438.84/11494）×100%=90.82%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①已制定《玛纳斯县农业农村局财务管理办法》和 《玛纳斯县农业农村局项目业务管理办法》，具有相应的财务和业务管理制度；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项目产出类指标由3个二级指标和4个三级指标构成，权重分25分，实际得分23分，各指标业绩值和绩效分值如表4-3所示（详见上传的附件）：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高标准农田建设面积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=7.66万亩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=7.66万亩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财政资金亩均补助水平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&gt;=1500元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任务完成及时性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“高标准农田建设面积”指标，预期指标值为7.66万亩；实际完成为7.66万亩。实际完成率=（7.66万亩/7.66万亩）×100%=100%。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“财政资金亩均补助水平”指标，预期指标值为&gt;=1500元，实际完成为1500元。实际完成率=（1500元/1500元）×100%=100%。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“项目验收合格率”指标，预期指标值为&gt;=95%，实际完成为0%。原因：项目周期性原因，项目需到下一年完成验收工作。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“任务完成及时性”指标，预期指标值为=100%，实际完成为100%。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亩均投资成本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“亩均投资成本”指标，预期指标值为“&lt;=1500元”。实际完成率=（1500/1500）×100%=100%。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项目效益类指标由3个二级指标和4个三级指标构成，权重分20分，实际得分20分，各指标业绩值和绩效分值如表4-5所示（详见上传的附件）：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粮食综合生产能力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田间道路通达度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耕地质量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逐步提升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逐步提升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“粮食综合生产能力”指标，预期指标值为明显提升，实际完成为明显提升；“田间道路通达度”指标，预期指标值为=100%，实际完成为100%。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通过项目的实施，该项目区粮食综合生产能力明显提升、田间道路通达度达100%。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“耕地质量”指标，预期指标值为逐步提升，实际完成为逐步提升。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通过项目的实施，该项目区耕地质量逐步提升。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预算执行进度为90.82%；项目完成验收合格率偏差原因：23年12月完工，24年完成竣工验收。</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B5C5D5E"/>
    <w:rsid w:val="3029612C"/>
    <w:rsid w:val="32A221C5"/>
    <w:rsid w:val="33F20F2A"/>
    <w:rsid w:val="34C44675"/>
    <w:rsid w:val="34DE726C"/>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2024-05-15T08:50:52Z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