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2023年农业经营主体能力提升（技术应用和生产经营）项目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玛纳斯县农村合作经济经营管理局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玛纳斯县农村合作经济经营管理局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王东军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吉州农业农村局《关于印发2023年农业经营主体能力提升项目实施方案的通知》（昌州农字【2023】111号）文件精神，2023年利用中央农业生产发展资金继续支持我县3个农民合作社示范社和6个示范家庭农场，改善生产设施条件，应用先进适用技术，培育品牌、拓展营销渠道，提高生产经营发展水平，提升联农带农服务能力，提升内部管理能力，应用财务管理信息化工具规范财务管理，推进社企对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扶持自治区级及以上农民合作社示范社3个。玛纳斯县建昌保鲜专业合作社购置分等级设备1套、购置172.5亩高效节水滴灌材料、购置抖音直播设备1套，项目总投资253780元，其中财政补助8万元，自筹3780元。玛纳斯县牧野天合农机专业合作社购置迪尔6M-2104(G4)拖拉机1台，项目总投资88.5万元，其中申请财政补助资金25万元，自筹63.5万元。玛纳斯县塔西河乳泉牧业发展专业合作社购置撒肥车2台，配置撒肥车配套筛子3台，配置输送机及配件1套，项目总投资27.3万元，其中申请财政补助资金25万元，自筹2.3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扶持县级及以上示范家庭农场6个。玛纳斯县利平农业家庭农场购置常发农装1204拖拉机1台，项目总投资15.8万元，其中申请财政补助资金8万元，自筹7.8万元。玛纳斯县叶孙农业家庭农场购置东方红1504拖拉机1台，项目总投资20.5万元，其中申请财政补助8万元，自筹12.5万元。玛纳斯县刘新军家庭农场购置东方红1004拖拉机1台，项目总投资16万元，其中申请财政补助8万元，自筹8万元。玛纳斯县志伟家庭农场购置田耐尔移栽机（32杯）3台，项目总投资9.9万元，其中申请财政补助8万元，自筹1.9万元。玛纳斯县六户地镇瑞丰源家庭农场购置沃克半封闭压缩机组2台、冷风机2台、电控箱2台及配套膨胀阀/电磁阀/冷冻油/连接管路/制冷剂/制冷辅料2套，项目总投资89340元，其中申请财政补助8万元，自筹9340元。玛纳斯县玛纳斯镇艳芳养殖场购置上料机4台、卧式饲料粉碎搅拌机1台、纵向负压通风风机4台、数控电箱1台、电采暖设备1台套，项目总投资10.02万元，其中申请财政补助8万元，自筹2.02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7月开始实施，截止2023年11月已全部完成，通过本项目的实施，改善生产设施条件，应用先进适用技术，培育品牌、拓展营销渠道，提高生产经营发展水平，提升联农带农服务能力，提升内部管理能力，应用财务管理信息化工具规范财务管理，推进社企对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农业经营主体能力提升（技术应用和生产经营能力）项目的实施主体为玛纳斯县农村合作经济发展指导中心，该单位纳入2023年部门决算编制范围的有4个科室，分别是：综合办公室，合作经济办公室，土地承包办公室，集体财务办公室。</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编制人数为9人，其中：参公5人、工勤1人、事业编制3人。实有在职人数6人，其中：参公3人、工勤1人、、事业在职2人。离退休人员  7人，其中：参公退休人员5人、事业退休2人。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2023年农业经营主体能力提升（技术应用和生产经营能力）项目预算安排总额为123万元，其中财政资金123万元，其他资金0万元，2023年实际收到预算资金123万元，预算资金到位率为100%。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截至2023年12月31日，本项目实际支付资金123万元，预算执行率100.0</w:t>
      </w:r>
      <w:r>
        <w:rPr>
          <w:rStyle w:val="18"/>
          <w:rFonts w:hint="eastAsia" w:ascii="楷体" w:hAnsi="楷体" w:eastAsia="楷体"/>
          <w:b w:val="0"/>
          <w:bCs w:val="0"/>
          <w:spacing w:val="-4"/>
          <w:sz w:val="32"/>
          <w:szCs w:val="32"/>
          <w:lang w:val="en-US" w:eastAsia="zh-CN"/>
        </w:rPr>
        <w:t>0</w:t>
      </w:r>
      <w:bookmarkStart w:id="0" w:name="_GoBack"/>
      <w:bookmarkEnd w:id="0"/>
      <w:r>
        <w:rPr>
          <w:rStyle w:val="18"/>
          <w:rFonts w:hint="eastAsia" w:ascii="楷体" w:hAnsi="楷体" w:eastAsia="楷体"/>
          <w:b w:val="0"/>
          <w:bCs w:val="0"/>
          <w:spacing w:val="-4"/>
          <w:sz w:val="32"/>
          <w:szCs w:val="32"/>
        </w:rPr>
        <w:t>%。结转结余资金0万元。项目资金主要用于支持我县3个农民合作社示范社和6个示范家庭农场购买农机设备、更新养殖设备。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农业经营主体能力提升（技术应用和生产经营能力）项目绩效总体目标为：本项目拟投入123万元，扶持农民合作社3家，示范家庭农场6个，项目验收合格率、项目完成及时率均达到100%，项目计划于2023年12月31前完成，通过本项目的实施，改善合作社和示范家庭农场生产经营条件，提高家庭农场技术应用能力，使受助对象满意度达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“扶持农民合作社数量”指标，预期指标值为“=3个”；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“扶持示范家庭农场数量”指标，预期指标值为“=6个”；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“每个合作社补助标准”指标，预期指标值为“=25万元”；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“每个家庭农场补助标准”指标，预期指标值为“=8万元”；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“改善示范家庭农场生产经营条件”指标，预期指标值为“有效改善”；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“受助对象满意度”指标，预期指标值为“=100%”。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规范性、绩效目标实现情况以及服务对象的满意度等，及时总结经验和教训，促进项目成果转化和应用，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此次我单位根据《财政支出绩效评价管理暂行办法》（财预〔2020〕10号）文件要求对2023年度我单位实施的2023年农业经营主体能力提升（技术应用和生产经营能力）项目开展部门绩效评价。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（二）绩效评价原则、评价指标体系（附表说明）、评价方法、评价标准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农业经营主体能力提升（技术应用和生产经营能力）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农业经营主体能力提升（技术应用和生产经营能力）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王东军（县农经中心党支部书记）任评价组组长，绩效评价工作职责为检查项目绩效指标完成情况，审定项目支出绩效评价结果及项目支出绩效评价报告。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秦金龙（县农经中心主任）任评价组副组长，绩效评价工作职责为组织和协调项目工作人员采取实地调查、资料检查等方式，核实项目绩效指标完成情况；组织受益对象对项目工作进行评价等。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闻娟（县农经中心干部）任评价组成员，绩效评价工作职责为做好项目支出绩效评价工作的沟通协调工作，对项目实施情况进行实地调查，编写项目支出绩效评价报告。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农业经营主体能力提升（技术应用和生产经营能力）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农业经营主体能力提升（技术应用和生产经营能力）项目绩效进行客观评价，最终评分结果：总分为100分，绩效评级为“优秀”。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根据根据昌吉州农业农村局《关于印发2023年农业经营主体能力提升项目实施方案的通知》（昌州农字【2023】111号）文件精神，该项目按照规定的程序申请设立，审批文件、材料符合相关要求，事前经过必要的可行性研究和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该资金到位率=（123万元/123万元）×100%=100%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预算执行率=（123万元/123万元）×100%=100%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单位具有《“四个不直接分管”和“三重一大”主要领导末位表态指度》、《玛纳斯县农村合作经济发展指导中心财务管理制度》、《玛纳斯县农村合作经济发展指导中心项目资金管理办法》用以管理项目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“扶持示范家庭农场”指标，预期指标值为“6个”，实际完成6个，实际完成率=（6个/6个）×100%=100%。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“扶持合作社”指标，预期指标值为“3个”，实际完成3台，实际完成率=（3个/3个）×100%=100%。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“项目验收合格率”指标，预期指标值为“100%”，根实际完成100%。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综上，该项指标满分7分，得分7分。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“项目完成及时率”指标，预期指标值为“100%”，项目于2023年11月30日全部完成，实际完成100%，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（三）项目成本情况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项目成本类指标由1个二级指标和2个三级指标构成，权重分15分，实际得分15分，各指标业绩值和绩效分值如表4-3所示（详见上传的附件）：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“每个家庭农场补助标准”指标，预期指标值为“8万元”，实际完成每个家庭农场补助8万元，实际完成率=（8万元/8万元）×100%=100%；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“每个合作社补助标准”指标，预期指标值为“25万元”，实际完成每个合作社补助25万元，实际完成率=（25万元/25万元）×100%=100%。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“改善合作社和示范家庭农场生产经营条件”指标，预期指标值为“有效改善”，实际完成值为100%。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通过项目的实施，为家庭农场和合作社购买农机设备及保险库设备，有效改善了合作社和示范家庭农场生产经营条件。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“受助对象满意度”指标，预期指标值为“100%”，实际完成值为家庭农场满意度达100%。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新型农业经营主体提升技术应用和生产经营能力项目2023年预算数为123万元，截至2023年12月31日共支出123万元，预算执行率为100%。该项目无指标偏差。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2023年农业经营主体能力提升（技术应用和生产经营能力）项目2023年预算数为123万元，截至2023年12月31日共支出123万元，预算执行率为100%。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农经中心建立健全了预算管理规章制度，各部门严格按预算编制的原则和要求做好当年预算编制工作，在预算绩效管理工作中，做到合理安排各项资金，重点保障基本支出，按轻重缓急顺序原则，优先安排了玛纳斯县农经中心事业发展中关系民生与稳定的项目，切实优化资源配置，提高了资金使用的效率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严格管理项目，制定资金使用明细方案，指导项目单位严格按照项目要求进行实施，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财务人员与项目管理人员未合力开展绩效管理工作，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 xml:space="preserve"> 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1DC256E6"/>
    <w:rsid w:val="24980698"/>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autoRedefine/>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autoRedefine/>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autoRedefine/>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autoRedefine/>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93</Words>
  <Characters>531</Characters>
  <Lines>4</Lines>
  <Paragraphs>1</Paragraphs>
  <TotalTime>3</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2024-05-15T07:42:10Z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