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883" w:firstLineChars="200"/>
        <w:jc w:val="both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  <w:lang w:eastAsia="zh-CN"/>
        </w:rPr>
        <w:t>玛纳斯县</w:t>
      </w:r>
      <w:r>
        <w:rPr>
          <w:rFonts w:hint="eastAsia" w:ascii="楷体_GB2312" w:hAnsi="宋体" w:eastAsia="楷体_GB2312"/>
          <w:b/>
          <w:sz w:val="44"/>
          <w:szCs w:val="44"/>
          <w:lang w:val="en-US" w:eastAsia="zh-CN"/>
        </w:rPr>
        <w:t>2022</w:t>
      </w:r>
      <w:r>
        <w:rPr>
          <w:rFonts w:hint="eastAsia" w:ascii="楷体_GB2312" w:hAnsi="宋体" w:eastAsia="楷体_GB2312"/>
          <w:b/>
          <w:sz w:val="44"/>
          <w:szCs w:val="44"/>
        </w:rPr>
        <w:t>年政府债务情况说明</w:t>
      </w:r>
    </w:p>
    <w:p>
      <w:pPr>
        <w:spacing w:line="540" w:lineRule="exact"/>
        <w:ind w:firstLine="883" w:firstLineChars="200"/>
        <w:jc w:val="center"/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地方政府债务余额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50.47363亿元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，其中：一般债务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25.95553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，专项债务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24.5181亿元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政府债务限额情况：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限额55.1371亿元，其中：一般债务限额30.1271亿元，专项债务限额25.01亿元。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21"/>
        </w:rPr>
      </w:pPr>
    </w:p>
    <w:p>
      <w:pPr>
        <w:rPr>
          <w:rFonts w:hint="eastAsia" w:ascii="仿宋" w:hAnsi="仿宋" w:eastAsia="仿宋" w:cs="Courier New"/>
          <w:sz w:val="32"/>
          <w:szCs w:val="21"/>
        </w:rPr>
      </w:pPr>
    </w:p>
    <w:p>
      <w:pPr>
        <w:pStyle w:val="2"/>
        <w:rPr>
          <w:rFonts w:hint="eastAsia" w:ascii="仿宋" w:hAnsi="仿宋" w:eastAsia="仿宋" w:cs="Courier New"/>
          <w:sz w:val="32"/>
          <w:szCs w:val="21"/>
        </w:rPr>
      </w:pPr>
      <w:bookmarkStart w:id="0" w:name="_GoBack"/>
      <w:bookmarkEnd w:id="0"/>
    </w:p>
    <w:p>
      <w:pPr>
        <w:rPr>
          <w:rFonts w:hint="eastAsia" w:ascii="仿宋" w:hAnsi="仿宋" w:eastAsia="仿宋" w:cs="Courier New"/>
          <w:sz w:val="32"/>
          <w:szCs w:val="21"/>
        </w:rPr>
      </w:pPr>
    </w:p>
    <w:p>
      <w:pPr>
        <w:pStyle w:val="2"/>
        <w:rPr>
          <w:rFonts w:hint="eastAsia" w:ascii="仿宋" w:hAnsi="仿宋" w:eastAsia="仿宋" w:cs="Courier New"/>
          <w:sz w:val="32"/>
          <w:szCs w:val="21"/>
        </w:rPr>
      </w:pPr>
    </w:p>
    <w:p>
      <w:pPr>
        <w:rPr>
          <w:rFonts w:hint="eastAsia" w:ascii="仿宋" w:hAnsi="仿宋" w:eastAsia="仿宋" w:cs="Courier New"/>
          <w:sz w:val="32"/>
          <w:szCs w:val="21"/>
        </w:rPr>
      </w:pPr>
    </w:p>
    <w:p/>
    <w:p>
      <w:pPr>
        <w:spacing w:line="54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left="439" w:leftChars="209" w:firstLine="442" w:firstLineChars="100"/>
        <w:jc w:val="center"/>
        <w:rPr>
          <w:rFonts w:hint="eastAsia" w:ascii="楷体_GB2312" w:hAnsi="宋体" w:eastAsia="楷体_GB2312"/>
          <w:b/>
          <w:sz w:val="44"/>
          <w:szCs w:val="44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871" w:left="1588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PAGE   \* MERGEFORMAT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2A67"/>
    <w:rsid w:val="182D3442"/>
    <w:rsid w:val="27245156"/>
    <w:rsid w:val="28886C98"/>
    <w:rsid w:val="2E3C4CEE"/>
    <w:rsid w:val="3852210D"/>
    <w:rsid w:val="3B5E0F80"/>
    <w:rsid w:val="46CF7E7F"/>
    <w:rsid w:val="5A1F239B"/>
    <w:rsid w:val="6F0D2A67"/>
    <w:rsid w:val="7FE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ascii="Calibri" w:hAnsi="Calibri" w:eastAsia="仿宋"/>
      <w:b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1"/>
    </w:pPr>
    <w:rPr>
      <w:rFonts w:ascii="Arial" w:hAnsi="Arial" w:eastAsia="仿宋"/>
      <w:b/>
      <w:sz w:val="32"/>
      <w:szCs w:val="2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3"/>
    <w:qFormat/>
    <w:uiPriority w:val="0"/>
    <w:rPr>
      <w:rFonts w:ascii="Calibri" w:hAnsi="Calibri" w:eastAsia="仿宋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2021-08-03T09:36:00Z</dcterms:created>
  <dc:creator>Administrator</dc:creator>
  <cp:lastModifiedBy>Administrator</cp:lastModifiedBy>
  <dcterms:modified xsi:type="dcterms:W3CDTF">2023-08-03T04:02:05Z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