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年度玛纳斯县第一中学部门决算公开说明</w:t>
      </w:r>
      <w:r>
        <w:rPr>
          <w:rFonts w:ascii="仿宋" w:hAnsi="仿宋" w:eastAsia="仿宋" w:cs="仿宋"/>
          <w:sz w:val="36"/>
          <w:szCs w:val="36"/>
        </w:rPr>
        <w:t xml:space="preserve">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第一部分玛纳斯县第一中学概况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一、部门单位基本情况：</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玛纳斯县第一中学位于学子路，学校占地面积</w:t>
      </w:r>
      <w:r>
        <w:rPr>
          <w:rFonts w:ascii="宋体" w:hAnsi="宋体" w:eastAsia="宋体" w:cs="仿宋"/>
          <w:sz w:val="28"/>
          <w:szCs w:val="28"/>
        </w:rPr>
        <w:t>131000</w:t>
      </w:r>
      <w:r>
        <w:rPr>
          <w:rFonts w:hint="eastAsia" w:ascii="宋体" w:hAnsi="宋体" w:eastAsia="宋体" w:cs="仿宋"/>
          <w:sz w:val="28"/>
          <w:szCs w:val="28"/>
        </w:rPr>
        <w:t>平方米。学校共有编制教职工</w:t>
      </w:r>
      <w:r>
        <w:rPr>
          <w:rFonts w:ascii="宋体" w:hAnsi="宋体" w:eastAsia="宋体" w:cs="仿宋"/>
          <w:sz w:val="28"/>
          <w:szCs w:val="28"/>
        </w:rPr>
        <w:t>218</w:t>
      </w:r>
      <w:r>
        <w:rPr>
          <w:rFonts w:hint="eastAsia" w:ascii="宋体" w:hAnsi="宋体" w:eastAsia="宋体" w:cs="仿宋"/>
          <w:sz w:val="28"/>
          <w:szCs w:val="28"/>
        </w:rPr>
        <w:t>名，年末实有人数</w:t>
      </w:r>
      <w:r>
        <w:rPr>
          <w:rFonts w:ascii="宋体" w:hAnsi="宋体" w:eastAsia="宋体" w:cs="仿宋"/>
          <w:sz w:val="28"/>
          <w:szCs w:val="28"/>
        </w:rPr>
        <w:t>238</w:t>
      </w:r>
      <w:r>
        <w:rPr>
          <w:rFonts w:hint="eastAsia" w:ascii="宋体" w:hAnsi="宋体" w:eastAsia="宋体" w:cs="仿宋"/>
          <w:sz w:val="28"/>
          <w:szCs w:val="28"/>
        </w:rPr>
        <w:t>人，学校共有</w:t>
      </w:r>
      <w:r>
        <w:rPr>
          <w:rFonts w:ascii="宋体" w:hAnsi="宋体" w:eastAsia="宋体" w:cs="仿宋"/>
          <w:sz w:val="28"/>
          <w:szCs w:val="28"/>
        </w:rPr>
        <w:t>2439</w:t>
      </w:r>
      <w:r>
        <w:rPr>
          <w:rFonts w:hint="eastAsia" w:ascii="宋体" w:hAnsi="宋体" w:eastAsia="宋体" w:cs="仿宋"/>
          <w:sz w:val="28"/>
          <w:szCs w:val="28"/>
        </w:rPr>
        <w:t>名学生。</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玛纳斯县一中设置主要部门如下：校党支部、办公室、总务处</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、校党支部及其主要职能是：</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一、做好当前</w:t>
      </w:r>
      <w:r>
        <w:rPr>
          <w:rFonts w:hint="eastAsia" w:ascii="宋体" w:hAnsi="宋体" w:eastAsia="宋体" w:cs="仿宋"/>
          <w:sz w:val="28"/>
          <w:szCs w:val="28"/>
          <w:lang w:eastAsia="zh-CN"/>
        </w:rPr>
        <w:t>各项</w:t>
      </w:r>
      <w:r>
        <w:rPr>
          <w:rFonts w:hint="eastAsia" w:ascii="宋体" w:hAnsi="宋体" w:eastAsia="宋体" w:cs="仿宋"/>
          <w:sz w:val="28"/>
          <w:szCs w:val="28"/>
        </w:rPr>
        <w:t>工作，确保校园内不发生</w:t>
      </w:r>
      <w:r>
        <w:rPr>
          <w:rFonts w:hint="eastAsia" w:ascii="宋体" w:hAnsi="宋体" w:eastAsia="宋体" w:cs="仿宋"/>
          <w:sz w:val="28"/>
          <w:szCs w:val="28"/>
          <w:lang w:eastAsia="zh-CN"/>
        </w:rPr>
        <w:t>任何</w:t>
      </w:r>
      <w:r>
        <w:rPr>
          <w:rFonts w:hint="eastAsia" w:ascii="宋体" w:hAnsi="宋体" w:eastAsia="宋体" w:cs="仿宋"/>
          <w:sz w:val="28"/>
          <w:szCs w:val="28"/>
        </w:rPr>
        <w:t>事件，认真抓好学校党的思想、组织、作风建设，加强党的教育、管理，努力提高党员的素质，充分发挥党支部和党员的先锋模范作用。</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二、保证、监督校长正确贯彻执行党和国家的教育方针、政策、法规，保证办学的社会主义方向。</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三、对学校行政工作的重大问题提出意见和建议，</w:t>
      </w:r>
      <w:r>
        <w:rPr>
          <w:rFonts w:ascii="宋体" w:hAnsi="宋体" w:eastAsia="宋体" w:cs="仿宋"/>
          <w:sz w:val="28"/>
          <w:szCs w:val="28"/>
        </w:rPr>
        <w:t xml:space="preserve"> </w:t>
      </w:r>
      <w:r>
        <w:rPr>
          <w:rFonts w:hint="eastAsia" w:ascii="宋体" w:hAnsi="宋体" w:eastAsia="宋体" w:cs="仿宋"/>
          <w:sz w:val="28"/>
          <w:szCs w:val="28"/>
        </w:rPr>
        <w:t>参与决策，支持校长充分行使职权。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四、发挥党员以身作则作用；</w:t>
      </w:r>
      <w:r>
        <w:rPr>
          <w:rFonts w:ascii="宋体" w:hAnsi="宋体" w:eastAsia="宋体" w:cs="仿宋"/>
          <w:sz w:val="28"/>
          <w:szCs w:val="28"/>
        </w:rPr>
        <w:t xml:space="preserve"> </w:t>
      </w:r>
      <w:r>
        <w:rPr>
          <w:rFonts w:hint="eastAsia" w:ascii="宋体" w:hAnsi="宋体" w:eastAsia="宋体" w:cs="仿宋"/>
          <w:sz w:val="28"/>
          <w:szCs w:val="28"/>
        </w:rPr>
        <w:t>做好全体教职员工的思想政治工作，配合校长抓好学校的德育工作。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五、坚持党管干部的原则，加强对学校后备干部、中层干部的教育、培养、考察。</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六、根据党章规定，做好发展党员工作，做好党员的评议、鉴定工作。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七、领导学校工会、共青团、等群众组织。工会的工作职能</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一、充分发挥工会的教育职能，努力抓好教职工队伍建设</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二、充分发挥工会的监督职能，</w:t>
      </w:r>
      <w:r>
        <w:rPr>
          <w:rFonts w:ascii="宋体" w:hAnsi="宋体" w:eastAsia="宋体" w:cs="仿宋"/>
          <w:sz w:val="28"/>
          <w:szCs w:val="28"/>
        </w:rPr>
        <w:t xml:space="preserve"> </w:t>
      </w:r>
      <w:r>
        <w:rPr>
          <w:rFonts w:hint="eastAsia" w:ascii="宋体" w:hAnsi="宋体" w:eastAsia="宋体" w:cs="仿宋"/>
          <w:sz w:val="28"/>
          <w:szCs w:val="28"/>
        </w:rPr>
        <w:t>积极完善校园民主政治制度建设</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三、充分发挥工会的维权职能，</w:t>
      </w:r>
      <w:r>
        <w:rPr>
          <w:rFonts w:ascii="宋体" w:hAnsi="宋体" w:eastAsia="宋体" w:cs="仿宋"/>
          <w:sz w:val="28"/>
          <w:szCs w:val="28"/>
        </w:rPr>
        <w:t xml:space="preserve"> </w:t>
      </w:r>
      <w:r>
        <w:rPr>
          <w:rFonts w:hint="eastAsia" w:ascii="宋体" w:hAnsi="宋体" w:eastAsia="宋体" w:cs="仿宋"/>
          <w:sz w:val="28"/>
          <w:szCs w:val="28"/>
        </w:rPr>
        <w:t>切实维护教职工的合法利益</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四、充分发挥工会的协调职能，努力促进校园和谐</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、办公室及其工作职能</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玛纳斯县第一中学办公室是学校行政的综合办事机构。</w:t>
      </w:r>
      <w:r>
        <w:rPr>
          <w:rFonts w:ascii="宋体" w:hAnsi="宋体" w:eastAsia="宋体" w:cs="仿宋"/>
          <w:sz w:val="28"/>
          <w:szCs w:val="28"/>
        </w:rPr>
        <w:t xml:space="preserve"> </w:t>
      </w:r>
      <w:r>
        <w:rPr>
          <w:rFonts w:hint="eastAsia" w:ascii="宋体" w:hAnsi="宋体" w:eastAsia="宋体" w:cs="仿宋"/>
          <w:sz w:val="28"/>
          <w:szCs w:val="28"/>
        </w:rPr>
        <w:t>其主要职能是围绕学校教学工作，提高教学质量，积极发挥参谋助手作用，负责综合协调、信息枢纽、督促检查等工作。监督学生有好的习惯和良好的行为规范。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一、参谋职能：全面及时掌握全校情况和动态，做好全校日常行政管理工作，负责全校年度工作计划、总结。围绕学校重大事项和中心工作开展调查研究工作，分析、研究并提意见。提高工作效率。</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三、管理职能：参与全校管理事务，负责教职工聘用、工资审核等工作，做好岗位考勤统计、审核工作，配合总务处做好有关的资金核算工作。负责对中层干部的选拔聘用、考核及考核资料的搜集、</w:t>
      </w:r>
      <w:r>
        <w:rPr>
          <w:rFonts w:ascii="宋体" w:hAnsi="宋体" w:eastAsia="宋体" w:cs="仿宋"/>
          <w:sz w:val="28"/>
          <w:szCs w:val="28"/>
        </w:rPr>
        <w:t xml:space="preserve"> </w:t>
      </w:r>
      <w:r>
        <w:rPr>
          <w:rFonts w:hint="eastAsia" w:ascii="宋体" w:hAnsi="宋体" w:eastAsia="宋体" w:cs="仿宋"/>
          <w:sz w:val="28"/>
          <w:szCs w:val="28"/>
        </w:rPr>
        <w:t>汇总和登记工作。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协调职能：主要抓好纵向协调、横向协调和内部协调，严格执行学校的规章制度，明确各处室职权，协调各处室、教职员工等方面关系，正确有效处理有关矛盾。教务处的工作职能教务处是学校教学的直接管理部门，负责计划、组织、实施、管理教学工作的全过程。教务处需要协助校长确定教学管理的重点，并具体负责监督执行教学计划方案，具体负责教学检查的组织实施，落实教学计划，确保学校教学不受干扰地正常进行。对学校的教学活动达到最有效的控制，</w:t>
      </w:r>
      <w:r>
        <w:rPr>
          <w:rFonts w:ascii="宋体" w:hAnsi="宋体" w:eastAsia="宋体" w:cs="仿宋"/>
          <w:sz w:val="28"/>
          <w:szCs w:val="28"/>
        </w:rPr>
        <w:t xml:space="preserve"> </w:t>
      </w:r>
      <w:r>
        <w:rPr>
          <w:rFonts w:hint="eastAsia" w:ascii="宋体" w:hAnsi="宋体" w:eastAsia="宋体" w:cs="仿宋"/>
          <w:sz w:val="28"/>
          <w:szCs w:val="28"/>
        </w:rPr>
        <w:t>使学校内部各种与教学有关的机制协调运行，达到教和教学目标。</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其主要职能是：</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1</w:t>
      </w:r>
      <w:r>
        <w:rPr>
          <w:rFonts w:hint="eastAsia" w:ascii="宋体" w:hAnsi="宋体" w:eastAsia="宋体" w:cs="仿宋"/>
          <w:sz w:val="28"/>
          <w:szCs w:val="28"/>
        </w:rPr>
        <w:t>）行政职能，教务处对校长负责，根据党和国家有关方针政策要求和教学大纲、教计划、教科书的要求，制定本学校的教务计划，并组织实行；</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2</w:t>
      </w:r>
      <w:r>
        <w:rPr>
          <w:rFonts w:hint="eastAsia" w:ascii="宋体" w:hAnsi="宋体" w:eastAsia="宋体" w:cs="仿宋"/>
          <w:sz w:val="28"/>
          <w:szCs w:val="28"/>
        </w:rPr>
        <w:t>）参谋职能，对教务方面的重大改革提出方案，进行论证；</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3</w:t>
      </w:r>
      <w:r>
        <w:rPr>
          <w:rFonts w:hint="eastAsia" w:ascii="宋体" w:hAnsi="宋体" w:eastAsia="宋体" w:cs="仿宋"/>
          <w:sz w:val="28"/>
          <w:szCs w:val="28"/>
        </w:rPr>
        <w:t>）研究职能，对教务工作的重要课题、突破性课题、探索性课题、疑难性课题进行研究和实验；</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4</w:t>
      </w:r>
      <w:r>
        <w:rPr>
          <w:rFonts w:hint="eastAsia" w:ascii="宋体" w:hAnsi="宋体" w:eastAsia="宋体" w:cs="仿宋"/>
          <w:sz w:val="28"/>
          <w:szCs w:val="28"/>
        </w:rPr>
        <w:t>）服务性职能，在教育教学方面为教师、学生服务，从教材、实验设备、图书资料、教材教法、理论研究、教育规律探讨等方面，支持第一线教师的工作；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5</w:t>
      </w:r>
      <w:r>
        <w:rPr>
          <w:rFonts w:hint="eastAsia" w:ascii="宋体" w:hAnsi="宋体" w:eastAsia="宋体" w:cs="仿宋"/>
          <w:sz w:val="28"/>
          <w:szCs w:val="28"/>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宋体" w:hAnsi="宋体" w:eastAsia="宋体" w:cs="仿宋"/>
          <w:sz w:val="28"/>
          <w:szCs w:val="28"/>
        </w:rPr>
        <w:t xml:space="preserve"> </w:t>
      </w:r>
      <w:r>
        <w:rPr>
          <w:rFonts w:hint="eastAsia" w:ascii="宋体" w:hAnsi="宋体" w:eastAsia="宋体" w:cs="仿宋"/>
          <w:sz w:val="28"/>
          <w:szCs w:val="28"/>
        </w:rPr>
        <w:t>其主要职责是全面负责学校对学生的常规管理、思想教育、日常行为规范的养成及学校有关的大型活动的组织工作，促进学生良好行为习惯的养成及思想道德水平的提高。</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一、学生日常行为规范管理</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、检查仪表仪态</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、随时掌握学生思想、操行动态</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、处理违纪现象</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、开展德育课题</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5</w:t>
      </w:r>
      <w:r>
        <w:rPr>
          <w:rFonts w:hint="eastAsia" w:ascii="宋体" w:hAnsi="宋体" w:eastAsia="宋体" w:cs="仿宋"/>
          <w:sz w:val="28"/>
          <w:szCs w:val="28"/>
        </w:rPr>
        <w:t>、加强学生政治思想教育</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二、学生安全健康工作</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、建立健全学校、社会、家庭相结合的教育网络</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、加强学生心理教育和法制教育</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lang w:val="en-US" w:eastAsia="zh-CN"/>
        </w:rPr>
        <w:t>3</w:t>
      </w:r>
      <w:r>
        <w:rPr>
          <w:rFonts w:hint="eastAsia" w:ascii="宋体" w:hAnsi="宋体" w:eastAsia="宋体" w:cs="仿宋"/>
          <w:sz w:val="28"/>
          <w:szCs w:val="28"/>
        </w:rPr>
        <w:t>、深化导师制管理制度</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三、班级管理工作</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、加强对班级、班主任的管理</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、班级九项竞赛评比</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、负责实施奖惩条例</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、做好贫困生资助工作</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总务处及其工作职能：</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总务处是在校长领导下负责校园校舍、物资财产、生活福利等总务行政管理的职能处室。</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其主要职能是：</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、规化职能：做好全校总务工作，编制学校总务工作计划并组织实施，配合学校教学任务的完成。</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、管理职能：负责学校基建、卫生保健、教学物品采购工作，协调本部门与校内外有关部门工作联系。负责全校各种设备、器具、财产的管理、保养和维修，指导有关部门和人员合理使用。负责门岗管理。</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、服务职能：负责学校后勤工作，负责全校教学区、教职工生活区卫生保洁的各类设施维修、监督、管理等工作。关心师生生活，办好食堂和教职工集体福利事业。管理好住校生的生活和学习日常。</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年末编制情况、实有人数情况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年年末编制</w:t>
      </w:r>
      <w:r>
        <w:rPr>
          <w:rFonts w:ascii="仿宋" w:hAnsi="仿宋" w:eastAsia="仿宋" w:cs="仿宋"/>
          <w:sz w:val="30"/>
          <w:szCs w:val="30"/>
        </w:rPr>
        <w:t>218</w:t>
      </w:r>
      <w:r>
        <w:rPr>
          <w:rFonts w:hint="eastAsia" w:ascii="仿宋" w:hAnsi="仿宋" w:eastAsia="仿宋" w:cs="仿宋"/>
          <w:sz w:val="30"/>
          <w:szCs w:val="30"/>
        </w:rPr>
        <w:t>人，实有</w:t>
      </w:r>
      <w:r>
        <w:rPr>
          <w:rFonts w:ascii="仿宋" w:hAnsi="仿宋" w:eastAsia="仿宋" w:cs="仿宋"/>
          <w:sz w:val="30"/>
          <w:szCs w:val="30"/>
        </w:rPr>
        <w:t>239</w:t>
      </w:r>
      <w:r>
        <w:rPr>
          <w:rFonts w:hint="eastAsia" w:ascii="仿宋" w:hAnsi="仿宋" w:eastAsia="仿宋" w:cs="仿宋"/>
          <w:sz w:val="30"/>
          <w:szCs w:val="30"/>
        </w:rPr>
        <w:t>人。</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二、部门决算单位构成。</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宋体" w:hAnsi="宋体" w:eastAsia="宋体" w:cs="仿宋"/>
          <w:sz w:val="28"/>
          <w:szCs w:val="28"/>
        </w:rPr>
        <w:t>县一中</w:t>
      </w:r>
      <w:r>
        <w:rPr>
          <w:rFonts w:hint="eastAsia" w:ascii="仿宋" w:hAnsi="仿宋" w:eastAsia="仿宋" w:cs="仿宋"/>
          <w:sz w:val="30"/>
          <w:szCs w:val="30"/>
        </w:rPr>
        <w:t>部门决算包括：</w:t>
      </w:r>
      <w:r>
        <w:rPr>
          <w:rFonts w:hint="eastAsia" w:ascii="宋体" w:hAnsi="宋体" w:eastAsia="宋体" w:cs="仿宋"/>
          <w:sz w:val="28"/>
          <w:szCs w:val="28"/>
        </w:rPr>
        <w:t>县一中</w:t>
      </w:r>
      <w:r>
        <w:rPr>
          <w:rFonts w:hint="eastAsia" w:ascii="仿宋" w:hAnsi="仿宋" w:eastAsia="仿宋" w:cs="仿宋"/>
          <w:sz w:val="30"/>
          <w:szCs w:val="30"/>
        </w:rPr>
        <w:t>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宋体" w:hAnsi="宋体" w:eastAsia="宋体" w:cs="仿宋"/>
          <w:sz w:val="28"/>
          <w:szCs w:val="28"/>
        </w:rPr>
        <w:t>县一中</w:t>
      </w:r>
      <w:r>
        <w:rPr>
          <w:rFonts w:ascii="宋体" w:hAnsi="宋体" w:eastAsia="宋体" w:cs="仿宋"/>
          <w:sz w:val="28"/>
          <w:szCs w:val="28"/>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default"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县一中单位本级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一、部门收支总体情况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（一）部门收入支出决算总体情况说明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3713.75</w:t>
      </w:r>
      <w:r>
        <w:rPr>
          <w:rFonts w:hint="eastAsia" w:ascii="宋体" w:hAnsi="宋体" w:eastAsia="宋体" w:cs="仿宋"/>
          <w:sz w:val="28"/>
          <w:szCs w:val="28"/>
        </w:rPr>
        <w:t>万元</w:t>
      </w:r>
      <w:r>
        <w:rPr>
          <w:rFonts w:ascii="宋体" w:hAnsi="宋体" w:eastAsia="宋体" w:cs="仿宋"/>
          <w:sz w:val="28"/>
          <w:szCs w:val="28"/>
        </w:rPr>
        <w:t>,</w:t>
      </w:r>
      <w:r>
        <w:rPr>
          <w:rFonts w:hint="eastAsia" w:ascii="宋体" w:hAnsi="宋体" w:eastAsia="宋体" w:cs="仿宋"/>
          <w:sz w:val="28"/>
          <w:szCs w:val="28"/>
        </w:rPr>
        <w:t>与上年相比，增加</w:t>
      </w:r>
      <w:r>
        <w:rPr>
          <w:rFonts w:ascii="宋体" w:hAnsi="宋体" w:eastAsia="宋体" w:cs="仿宋"/>
          <w:sz w:val="28"/>
          <w:szCs w:val="28"/>
        </w:rPr>
        <w:t>175.46</w:t>
      </w:r>
      <w:r>
        <w:rPr>
          <w:rFonts w:hint="eastAsia" w:ascii="宋体" w:hAnsi="宋体" w:eastAsia="宋体" w:cs="仿宋"/>
          <w:sz w:val="28"/>
          <w:szCs w:val="28"/>
        </w:rPr>
        <w:t>万元，增长</w:t>
      </w:r>
      <w:r>
        <w:rPr>
          <w:rFonts w:ascii="宋体" w:hAnsi="宋体" w:eastAsia="宋体" w:cs="仿宋"/>
          <w:sz w:val="28"/>
          <w:szCs w:val="28"/>
        </w:rPr>
        <w:t>4.7 %</w:t>
      </w:r>
      <w:r>
        <w:rPr>
          <w:rFonts w:hint="eastAsia" w:ascii="宋体" w:hAnsi="宋体" w:eastAsia="宋体" w:cs="仿宋"/>
          <w:sz w:val="28"/>
          <w:szCs w:val="28"/>
        </w:rPr>
        <w:t>，支出</w:t>
      </w:r>
      <w:r>
        <w:rPr>
          <w:rFonts w:ascii="宋体" w:hAnsi="宋体" w:eastAsia="宋体" w:cs="仿宋"/>
          <w:sz w:val="28"/>
          <w:szCs w:val="28"/>
        </w:rPr>
        <w:t>3713.75</w:t>
      </w:r>
      <w:r>
        <w:rPr>
          <w:rFonts w:hint="eastAsia" w:ascii="宋体" w:hAnsi="宋体" w:eastAsia="宋体" w:cs="仿宋"/>
          <w:sz w:val="28"/>
          <w:szCs w:val="28"/>
        </w:rPr>
        <w:t>万元</w:t>
      </w:r>
      <w:r>
        <w:rPr>
          <w:rFonts w:ascii="宋体" w:hAnsi="宋体" w:eastAsia="宋体" w:cs="仿宋"/>
          <w:sz w:val="28"/>
          <w:szCs w:val="28"/>
        </w:rPr>
        <w:t>,</w:t>
      </w:r>
      <w:r>
        <w:rPr>
          <w:rFonts w:hint="eastAsia" w:ascii="宋体" w:hAnsi="宋体" w:eastAsia="宋体" w:cs="仿宋"/>
          <w:sz w:val="28"/>
          <w:szCs w:val="28"/>
        </w:rPr>
        <w:t>与上年相比，增加</w:t>
      </w:r>
      <w:r>
        <w:rPr>
          <w:rFonts w:ascii="宋体" w:hAnsi="宋体" w:eastAsia="宋体" w:cs="仿宋"/>
          <w:sz w:val="28"/>
          <w:szCs w:val="28"/>
        </w:rPr>
        <w:t>185.9</w:t>
      </w:r>
      <w:r>
        <w:rPr>
          <w:rFonts w:hint="eastAsia" w:ascii="宋体" w:hAnsi="宋体" w:eastAsia="宋体" w:cs="仿宋"/>
          <w:sz w:val="28"/>
          <w:szCs w:val="28"/>
        </w:rPr>
        <w:t>万元，增长</w:t>
      </w:r>
      <w:r>
        <w:rPr>
          <w:rFonts w:ascii="宋体" w:hAnsi="宋体" w:eastAsia="宋体" w:cs="仿宋"/>
          <w:sz w:val="28"/>
          <w:szCs w:val="28"/>
        </w:rPr>
        <w:t>5%</w:t>
      </w:r>
      <w:r>
        <w:rPr>
          <w:rFonts w:hint="eastAsia" w:ascii="宋体" w:hAnsi="宋体" w:eastAsia="宋体" w:cs="仿宋"/>
          <w:sz w:val="28"/>
          <w:szCs w:val="28"/>
        </w:rPr>
        <w:t>。结余为</w:t>
      </w:r>
      <w:r>
        <w:rPr>
          <w:rFonts w:ascii="宋体" w:hAnsi="宋体" w:eastAsia="宋体" w:cs="仿宋"/>
          <w:sz w:val="28"/>
          <w:szCs w:val="28"/>
        </w:rPr>
        <w:t>0</w:t>
      </w:r>
      <w:r>
        <w:rPr>
          <w:rFonts w:hint="eastAsia" w:ascii="宋体" w:hAnsi="宋体" w:eastAsia="宋体" w:cs="仿宋"/>
          <w:sz w:val="28"/>
          <w:szCs w:val="28"/>
        </w:rPr>
        <w:t>万元，与上年相比，增加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05%</w:t>
      </w:r>
      <w:r>
        <w:rPr>
          <w:rFonts w:hint="eastAsia" w:ascii="宋体" w:hAnsi="宋体" w:eastAsia="宋体" w:cs="仿宋"/>
          <w:sz w:val="28"/>
          <w:szCs w:val="28"/>
        </w:rPr>
        <w:t>。增减变化主要原因是：收入支出增加变化主要原因是：为老师增加和社保数量增加。</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p>
    <w:p>
      <w:pPr>
        <w:rPr>
          <w:rFonts w:ascii="宋体" w:hAnsi="宋体" w:eastAsia="宋体"/>
          <w:sz w:val="28"/>
          <w:szCs w:val="28"/>
        </w:rPr>
      </w:pP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3713.75</w:t>
      </w:r>
      <w:r>
        <w:rPr>
          <w:rFonts w:hint="eastAsia" w:ascii="宋体" w:hAnsi="宋体" w:eastAsia="宋体" w:cs="仿宋"/>
          <w:sz w:val="28"/>
          <w:szCs w:val="28"/>
        </w:rPr>
        <w:t>万元，预算收入</w:t>
      </w:r>
      <w:r>
        <w:rPr>
          <w:rFonts w:ascii="宋体" w:hAnsi="宋体" w:eastAsia="宋体" w:cs="仿宋"/>
          <w:sz w:val="28"/>
          <w:szCs w:val="28"/>
        </w:rPr>
        <w:t>3446.61</w:t>
      </w:r>
      <w:r>
        <w:rPr>
          <w:rFonts w:hint="eastAsia" w:ascii="宋体" w:hAnsi="宋体" w:eastAsia="宋体" w:cs="仿宋"/>
          <w:sz w:val="28"/>
          <w:szCs w:val="28"/>
        </w:rPr>
        <w:t>万元，增加</w:t>
      </w:r>
      <w:r>
        <w:rPr>
          <w:rFonts w:ascii="宋体" w:hAnsi="宋体" w:eastAsia="宋体" w:cs="仿宋"/>
          <w:sz w:val="28"/>
          <w:szCs w:val="28"/>
        </w:rPr>
        <w:t>267.14</w:t>
      </w:r>
      <w:r>
        <w:rPr>
          <w:rFonts w:hint="eastAsia" w:ascii="宋体" w:hAnsi="宋体" w:eastAsia="宋体" w:cs="仿宋"/>
          <w:sz w:val="28"/>
          <w:szCs w:val="28"/>
        </w:rPr>
        <w:t>万元，</w:t>
      </w:r>
      <w:r>
        <w:rPr>
          <w:rFonts w:hint="eastAsia" w:ascii="宋体" w:hAnsi="宋体" w:eastAsia="宋体"/>
          <w:sz w:val="28"/>
          <w:szCs w:val="28"/>
        </w:rPr>
        <w:t>。</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增减变化主要原因：本学校本年度学生数量增加。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（二）部门收入总体情况说明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r>
        <w:rPr>
          <w:rFonts w:hint="eastAsia" w:ascii="宋体" w:hAnsi="宋体" w:eastAsia="宋体" w:cs="仿宋"/>
          <w:sz w:val="28"/>
          <w:szCs w:val="28"/>
        </w:rPr>
        <w:t>本年收入合计</w:t>
      </w:r>
      <w:r>
        <w:rPr>
          <w:rFonts w:ascii="宋体" w:hAnsi="宋体" w:eastAsia="宋体" w:cs="仿宋"/>
          <w:sz w:val="28"/>
          <w:szCs w:val="28"/>
        </w:rPr>
        <w:t>3713.75</w:t>
      </w:r>
      <w:r>
        <w:rPr>
          <w:rFonts w:hint="eastAsia" w:ascii="宋体" w:hAnsi="宋体" w:eastAsia="宋体" w:cs="仿宋"/>
          <w:sz w:val="28"/>
          <w:szCs w:val="28"/>
        </w:rPr>
        <w:t>万元，其中：财政拨款收入</w:t>
      </w:r>
      <w:r>
        <w:rPr>
          <w:rFonts w:ascii="宋体" w:hAnsi="宋体" w:eastAsia="宋体" w:cs="仿宋"/>
          <w:sz w:val="28"/>
          <w:szCs w:val="28"/>
        </w:rPr>
        <w:t>3713.75</w:t>
      </w:r>
      <w:r>
        <w:rPr>
          <w:rFonts w:hint="eastAsia" w:ascii="宋体" w:hAnsi="宋体" w:eastAsia="宋体" w:cs="仿宋"/>
          <w:sz w:val="28"/>
          <w:szCs w:val="28"/>
        </w:rPr>
        <w:t>万元，占</w:t>
      </w:r>
      <w:r>
        <w:rPr>
          <w:rFonts w:ascii="宋体" w:hAnsi="宋体" w:eastAsia="宋体" w:cs="仿宋"/>
          <w:sz w:val="28"/>
          <w:szCs w:val="28"/>
        </w:rPr>
        <w:t>100%</w:t>
      </w:r>
      <w:r>
        <w:rPr>
          <w:rFonts w:hint="eastAsia" w:ascii="宋体" w:hAnsi="宋体" w:eastAsia="宋体" w:cs="仿宋"/>
          <w:sz w:val="28"/>
          <w:szCs w:val="28"/>
        </w:rPr>
        <w:t>；</w:t>
      </w:r>
      <w:r>
        <w:rPr>
          <w:rFonts w:hint="eastAsia" w:ascii="宋体" w:hAnsi="宋体" w:eastAsia="宋体"/>
          <w:sz w:val="28"/>
          <w:szCs w:val="28"/>
        </w:rPr>
        <w:t>上级补助收入</w:t>
      </w:r>
      <w:r>
        <w:rPr>
          <w:rFonts w:ascii="宋体" w:hAnsi="宋体" w:eastAsia="宋体"/>
          <w:sz w:val="28"/>
          <w:szCs w:val="28"/>
        </w:rPr>
        <w:t>0</w:t>
      </w:r>
      <w:r>
        <w:rPr>
          <w:rFonts w:hint="eastAsia" w:ascii="宋体" w:hAnsi="宋体" w:eastAsia="宋体"/>
          <w:sz w:val="28"/>
          <w:szCs w:val="28"/>
        </w:rPr>
        <w:t>元，占</w:t>
      </w:r>
      <w:r>
        <w:rPr>
          <w:rFonts w:ascii="宋体" w:hAnsi="宋体" w:eastAsia="宋体"/>
          <w:sz w:val="28"/>
          <w:szCs w:val="28"/>
        </w:rPr>
        <w:t>0%</w:t>
      </w:r>
      <w:r>
        <w:rPr>
          <w:rFonts w:hint="eastAsia" w:ascii="宋体" w:hAnsi="宋体" w:eastAsia="宋体"/>
          <w:sz w:val="28"/>
          <w:szCs w:val="28"/>
        </w:rPr>
        <w:t>；事业收入</w:t>
      </w:r>
      <w:r>
        <w:rPr>
          <w:rFonts w:ascii="宋体" w:hAnsi="宋体" w:eastAsia="宋体"/>
          <w:sz w:val="28"/>
          <w:szCs w:val="28"/>
        </w:rPr>
        <w:t>0</w:t>
      </w:r>
      <w:r>
        <w:rPr>
          <w:rFonts w:hint="eastAsia" w:ascii="宋体" w:hAnsi="宋体" w:eastAsia="宋体"/>
          <w:sz w:val="28"/>
          <w:szCs w:val="28"/>
        </w:rPr>
        <w:t>万元，占</w:t>
      </w:r>
      <w:r>
        <w:rPr>
          <w:rFonts w:ascii="宋体" w:hAnsi="宋体" w:eastAsia="宋体"/>
          <w:sz w:val="28"/>
          <w:szCs w:val="28"/>
        </w:rPr>
        <w:t>0%</w:t>
      </w:r>
      <w:r>
        <w:rPr>
          <w:rFonts w:hint="eastAsia" w:ascii="宋体" w:hAnsi="宋体" w:eastAsia="宋体"/>
          <w:sz w:val="28"/>
          <w:szCs w:val="28"/>
        </w:rPr>
        <w:t>；经营收入</w:t>
      </w:r>
      <w:r>
        <w:rPr>
          <w:rFonts w:ascii="宋体" w:hAnsi="宋体" w:eastAsia="宋体"/>
          <w:sz w:val="28"/>
          <w:szCs w:val="28"/>
        </w:rPr>
        <w:t>0</w:t>
      </w:r>
      <w:r>
        <w:rPr>
          <w:rFonts w:hint="eastAsia" w:ascii="宋体" w:hAnsi="宋体" w:eastAsia="宋体"/>
          <w:sz w:val="28"/>
          <w:szCs w:val="28"/>
        </w:rPr>
        <w:t>万元，占</w:t>
      </w:r>
      <w:r>
        <w:rPr>
          <w:rFonts w:ascii="宋体" w:hAnsi="宋体" w:eastAsia="宋体"/>
          <w:sz w:val="28"/>
          <w:szCs w:val="28"/>
        </w:rPr>
        <w:t>0%</w:t>
      </w:r>
      <w:r>
        <w:rPr>
          <w:rFonts w:hint="eastAsia" w:ascii="宋体" w:hAnsi="宋体" w:eastAsia="宋体"/>
          <w:sz w:val="28"/>
          <w:szCs w:val="28"/>
        </w:rPr>
        <w:t>；附属单位缴款</w:t>
      </w:r>
      <w:r>
        <w:rPr>
          <w:rFonts w:ascii="宋体" w:hAnsi="宋体" w:eastAsia="宋体"/>
          <w:sz w:val="28"/>
          <w:szCs w:val="28"/>
        </w:rPr>
        <w:t>0</w:t>
      </w:r>
      <w:r>
        <w:rPr>
          <w:rFonts w:hint="eastAsia" w:ascii="宋体" w:hAnsi="宋体" w:eastAsia="宋体"/>
          <w:sz w:val="28"/>
          <w:szCs w:val="28"/>
        </w:rPr>
        <w:t>万元，占</w:t>
      </w:r>
      <w:r>
        <w:rPr>
          <w:rFonts w:ascii="宋体" w:hAnsi="宋体" w:eastAsia="宋体"/>
          <w:sz w:val="28"/>
          <w:szCs w:val="28"/>
        </w:rPr>
        <w:t>0%</w:t>
      </w:r>
      <w:r>
        <w:rPr>
          <w:rFonts w:hint="eastAsia" w:ascii="宋体" w:hAnsi="宋体" w:eastAsia="宋体"/>
          <w:sz w:val="28"/>
          <w:szCs w:val="28"/>
        </w:rPr>
        <w:t>；其他收入</w:t>
      </w:r>
      <w:r>
        <w:rPr>
          <w:rFonts w:ascii="宋体" w:hAnsi="宋体" w:eastAsia="宋体"/>
          <w:sz w:val="28"/>
          <w:szCs w:val="28"/>
        </w:rPr>
        <w:t>0</w:t>
      </w:r>
      <w:r>
        <w:rPr>
          <w:rFonts w:hint="eastAsia" w:ascii="宋体" w:hAnsi="宋体" w:eastAsia="宋体"/>
          <w:sz w:val="28"/>
          <w:szCs w:val="28"/>
        </w:rPr>
        <w:t>万元，占</w:t>
      </w:r>
      <w:r>
        <w:rPr>
          <w:rFonts w:ascii="宋体" w:hAnsi="宋体" w:eastAsia="宋体"/>
          <w:sz w:val="28"/>
          <w:szCs w:val="28"/>
        </w:rPr>
        <w:t>0%</w:t>
      </w:r>
      <w:r>
        <w:rPr>
          <w:rFonts w:hint="eastAsia" w:ascii="宋体" w:hAnsi="宋体" w:eastAsia="宋体" w:cs="仿宋"/>
          <w:sz w:val="28"/>
          <w:szCs w:val="28"/>
        </w:rPr>
        <w:t>增减变化的主要原因是：本年度学校学生数量增加。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年预算收入为</w:t>
      </w:r>
      <w:r>
        <w:rPr>
          <w:rFonts w:ascii="宋体" w:hAnsi="宋体" w:eastAsia="宋体" w:cs="仿宋"/>
          <w:sz w:val="28"/>
          <w:szCs w:val="28"/>
        </w:rPr>
        <w:t>3446.66</w:t>
      </w:r>
      <w:r>
        <w:rPr>
          <w:rFonts w:hint="eastAsia" w:ascii="宋体" w:hAnsi="宋体" w:eastAsia="宋体" w:cs="仿宋"/>
          <w:sz w:val="28"/>
          <w:szCs w:val="28"/>
        </w:rPr>
        <w:t>万元，</w:t>
      </w: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3713.75</w:t>
      </w:r>
      <w:r>
        <w:rPr>
          <w:rFonts w:hint="eastAsia" w:ascii="宋体" w:hAnsi="宋体" w:eastAsia="宋体" w:cs="仿宋"/>
          <w:sz w:val="28"/>
          <w:szCs w:val="28"/>
        </w:rPr>
        <w:t>万元，决算比预算收入增加</w:t>
      </w:r>
      <w:r>
        <w:rPr>
          <w:rFonts w:ascii="宋体" w:hAnsi="宋体" w:eastAsia="宋体" w:cs="仿宋"/>
          <w:sz w:val="28"/>
          <w:szCs w:val="28"/>
        </w:rPr>
        <w:t>267.09</w:t>
      </w:r>
      <w:r>
        <w:rPr>
          <w:rFonts w:hint="eastAsia" w:ascii="宋体" w:hAnsi="宋体" w:eastAsia="宋体" w:cs="仿宋"/>
          <w:sz w:val="28"/>
          <w:szCs w:val="28"/>
        </w:rPr>
        <w:t>万元。</w:t>
      </w:r>
      <w:r>
        <w:rPr>
          <w:rFonts w:hint="eastAsia" w:ascii="宋体" w:hAnsi="宋体" w:eastAsia="宋体" w:cs="仿宋"/>
          <w:sz w:val="28"/>
          <w:szCs w:val="28"/>
          <w:lang w:eastAsia="zh-CN"/>
        </w:rPr>
        <w:t>主要</w:t>
      </w:r>
      <w:r>
        <w:rPr>
          <w:rFonts w:hint="eastAsia" w:ascii="宋体" w:hAnsi="宋体" w:eastAsia="宋体" w:cs="仿宋"/>
          <w:sz w:val="28"/>
          <w:szCs w:val="28"/>
        </w:rPr>
        <w:t>原因是新调入人员增加。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（三）部门支出总体情况说明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本年支出合计</w:t>
      </w:r>
      <w:r>
        <w:rPr>
          <w:rFonts w:ascii="宋体" w:hAnsi="宋体" w:eastAsia="宋体" w:cs="仿宋"/>
          <w:sz w:val="28"/>
          <w:szCs w:val="28"/>
        </w:rPr>
        <w:t>3713.75</w:t>
      </w:r>
      <w:r>
        <w:rPr>
          <w:rFonts w:hint="eastAsia" w:ascii="宋体" w:hAnsi="宋体" w:eastAsia="宋体" w:cs="仿宋"/>
          <w:sz w:val="28"/>
          <w:szCs w:val="28"/>
        </w:rPr>
        <w:t>万元，其中：基本支出</w:t>
      </w:r>
      <w:r>
        <w:rPr>
          <w:rFonts w:ascii="宋体" w:hAnsi="宋体" w:eastAsia="宋体" w:cs="仿宋"/>
          <w:sz w:val="28"/>
          <w:szCs w:val="28"/>
        </w:rPr>
        <w:t>3579.14</w:t>
      </w:r>
      <w:r>
        <w:rPr>
          <w:rFonts w:hint="eastAsia" w:ascii="宋体" w:hAnsi="宋体" w:eastAsia="宋体" w:cs="仿宋"/>
          <w:sz w:val="28"/>
          <w:szCs w:val="28"/>
        </w:rPr>
        <w:t>万元，占</w:t>
      </w:r>
      <w:r>
        <w:rPr>
          <w:rFonts w:ascii="宋体" w:hAnsi="宋体" w:eastAsia="宋体" w:cs="仿宋"/>
          <w:sz w:val="28"/>
          <w:szCs w:val="28"/>
        </w:rPr>
        <w:t>96.37%</w:t>
      </w:r>
      <w:r>
        <w:rPr>
          <w:rFonts w:hint="eastAsia" w:ascii="宋体" w:hAnsi="宋体" w:eastAsia="宋体" w:cs="仿宋"/>
          <w:sz w:val="28"/>
          <w:szCs w:val="28"/>
        </w:rPr>
        <w:t>；项目支出</w:t>
      </w:r>
      <w:r>
        <w:rPr>
          <w:rFonts w:ascii="宋体" w:hAnsi="宋体" w:eastAsia="宋体" w:cs="仿宋"/>
          <w:sz w:val="28"/>
          <w:szCs w:val="28"/>
        </w:rPr>
        <w:t>134.61</w:t>
      </w:r>
      <w:r>
        <w:rPr>
          <w:rFonts w:hint="eastAsia" w:ascii="宋体" w:hAnsi="宋体" w:eastAsia="宋体" w:cs="仿宋"/>
          <w:sz w:val="28"/>
          <w:szCs w:val="28"/>
        </w:rPr>
        <w:t>万元，占</w:t>
      </w:r>
      <w:r>
        <w:rPr>
          <w:rFonts w:ascii="宋体" w:hAnsi="宋体" w:eastAsia="宋体" w:cs="仿宋"/>
          <w:sz w:val="28"/>
          <w:szCs w:val="28"/>
        </w:rPr>
        <w:t>3.36%</w:t>
      </w:r>
      <w:r>
        <w:rPr>
          <w:rFonts w:hint="eastAsia" w:ascii="仿宋" w:hAnsi="仿宋" w:eastAsia="仿宋" w:cs="仿宋"/>
          <w:sz w:val="30"/>
          <w:szCs w:val="30"/>
          <w:lang w:val="en-US" w:eastAsia="zh-CN" w:bidi="ar"/>
        </w:rPr>
        <w:t>上缴上级支出0万元，占0%；经营支出0万元，占0%；对附属单位补助支出0万元，占0%。增减变化的主要原因是</w:t>
      </w:r>
      <w:r>
        <w:rPr>
          <w:rFonts w:hint="eastAsia" w:ascii="宋体" w:hAnsi="宋体" w:eastAsia="宋体" w:cs="仿宋"/>
          <w:sz w:val="28"/>
          <w:szCs w:val="28"/>
        </w:rPr>
        <w:t>本学校本年度学生数量增加。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决算支出</w:t>
      </w:r>
      <w:r>
        <w:rPr>
          <w:rFonts w:ascii="宋体" w:hAnsi="宋体" w:eastAsia="宋体" w:cs="仿宋"/>
          <w:sz w:val="28"/>
          <w:szCs w:val="28"/>
        </w:rPr>
        <w:t>3713.75</w:t>
      </w:r>
      <w:r>
        <w:rPr>
          <w:rFonts w:hint="eastAsia" w:ascii="宋体" w:hAnsi="宋体" w:eastAsia="宋体" w:cs="仿宋"/>
          <w:sz w:val="28"/>
          <w:szCs w:val="28"/>
        </w:rPr>
        <w:t>万元，预算支出</w:t>
      </w:r>
      <w:r>
        <w:rPr>
          <w:rFonts w:ascii="宋体" w:hAnsi="宋体" w:eastAsia="宋体" w:cs="仿宋"/>
          <w:sz w:val="28"/>
          <w:szCs w:val="28"/>
        </w:rPr>
        <w:t>3446.66</w:t>
      </w:r>
      <w:r>
        <w:rPr>
          <w:rFonts w:hint="eastAsia" w:ascii="宋体" w:hAnsi="宋体" w:eastAsia="宋体" w:cs="仿宋"/>
          <w:sz w:val="28"/>
          <w:szCs w:val="28"/>
        </w:rPr>
        <w:t>万元，</w:t>
      </w:r>
      <w:r>
        <w:rPr>
          <w:rFonts w:hint="eastAsia" w:ascii="宋体" w:hAnsi="宋体" w:eastAsia="宋体" w:cs="仿宋"/>
          <w:sz w:val="28"/>
          <w:szCs w:val="28"/>
          <w:lang w:eastAsia="zh-CN"/>
        </w:rPr>
        <w:t>增加</w:t>
      </w:r>
      <w:r>
        <w:rPr>
          <w:rFonts w:ascii="宋体" w:hAnsi="宋体" w:eastAsia="宋体" w:cs="仿宋"/>
          <w:sz w:val="28"/>
          <w:szCs w:val="28"/>
        </w:rPr>
        <w:t>267.09</w:t>
      </w:r>
      <w:r>
        <w:rPr>
          <w:rFonts w:hint="eastAsia" w:ascii="宋体" w:hAnsi="宋体" w:eastAsia="宋体" w:cs="仿宋"/>
          <w:sz w:val="28"/>
          <w:szCs w:val="28"/>
        </w:rPr>
        <w:t>万元，决算收入和支出大于预算原因为：本学校本年度调入人员数量增加。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二、部门财政拨款收支情况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（一）财政拨款收支总体情况说明</w:t>
      </w:r>
      <w:r>
        <w:rPr>
          <w:rFonts w:ascii="宋体" w:hAnsi="宋体" w:eastAsia="宋体" w:cs="仿宋"/>
          <w:sz w:val="28"/>
          <w:szCs w:val="28"/>
        </w:rPr>
        <w:t xml:space="preserve"> </w:t>
      </w:r>
    </w:p>
    <w:p>
      <w:pPr>
        <w:keepNext w:val="0"/>
        <w:keepLines w:val="0"/>
        <w:widowControl/>
        <w:suppressLineNumbers w:val="0"/>
        <w:adjustRightInd w:val="0"/>
        <w:snapToGrid w:val="0"/>
        <w:spacing w:before="0" w:beforeAutospacing="0" w:after="0" w:afterAutospacing="0" w:line="520" w:lineRule="exact"/>
        <w:ind w:left="0" w:right="0" w:firstLine="560" w:firstLineChars="200"/>
        <w:jc w:val="left"/>
        <w:rPr>
          <w:rFonts w:hint="eastAsia" w:ascii="仿宋" w:hAnsi="仿宋" w:eastAsia="仿宋" w:cs="仿宋"/>
          <w:sz w:val="30"/>
          <w:szCs w:val="30"/>
          <w:lang w:val="en-US"/>
        </w:rPr>
      </w:pPr>
      <w:r>
        <w:rPr>
          <w:rFonts w:ascii="宋体" w:hAnsi="宋体" w:eastAsia="宋体" w:cs="仿宋"/>
          <w:sz w:val="28"/>
          <w:szCs w:val="28"/>
        </w:rPr>
        <w:t>2017</w:t>
      </w:r>
      <w:r>
        <w:rPr>
          <w:rFonts w:hint="eastAsia" w:ascii="宋体" w:hAnsi="宋体" w:eastAsia="宋体" w:cs="仿宋"/>
          <w:sz w:val="28"/>
          <w:szCs w:val="28"/>
        </w:rPr>
        <w:t>年度财政拨款收入</w:t>
      </w:r>
      <w:r>
        <w:rPr>
          <w:rFonts w:ascii="宋体" w:hAnsi="宋体" w:eastAsia="宋体" w:cs="仿宋"/>
          <w:sz w:val="28"/>
          <w:szCs w:val="28"/>
        </w:rPr>
        <w:t>3713.75</w:t>
      </w:r>
      <w:r>
        <w:rPr>
          <w:rFonts w:hint="eastAsia" w:ascii="宋体" w:hAnsi="宋体" w:eastAsia="宋体" w:cs="仿宋"/>
          <w:sz w:val="28"/>
          <w:szCs w:val="28"/>
        </w:rPr>
        <w:t>万元，与上年</w:t>
      </w:r>
      <w:r>
        <w:rPr>
          <w:rFonts w:ascii="宋体" w:hAnsi="宋体" w:eastAsia="宋体" w:cs="仿宋"/>
          <w:sz w:val="28"/>
          <w:szCs w:val="28"/>
        </w:rPr>
        <w:t>3538.29</w:t>
      </w:r>
      <w:r>
        <w:rPr>
          <w:rFonts w:hint="eastAsia" w:ascii="宋体" w:hAnsi="宋体" w:eastAsia="宋体" w:cs="仿宋"/>
          <w:sz w:val="28"/>
          <w:szCs w:val="28"/>
        </w:rPr>
        <w:t>万元相比，增加</w:t>
      </w:r>
      <w:r>
        <w:rPr>
          <w:rFonts w:ascii="宋体" w:hAnsi="宋体" w:eastAsia="宋体" w:cs="仿宋"/>
          <w:sz w:val="28"/>
          <w:szCs w:val="28"/>
        </w:rPr>
        <w:t>175.46</w:t>
      </w:r>
      <w:r>
        <w:rPr>
          <w:rFonts w:hint="eastAsia" w:ascii="宋体" w:hAnsi="宋体" w:eastAsia="宋体" w:cs="仿宋"/>
          <w:sz w:val="28"/>
          <w:szCs w:val="28"/>
        </w:rPr>
        <w:t>万元，增长</w:t>
      </w:r>
      <w:r>
        <w:rPr>
          <w:rFonts w:ascii="宋体" w:hAnsi="宋体" w:eastAsia="宋体" w:cs="仿宋"/>
          <w:sz w:val="28"/>
          <w:szCs w:val="28"/>
        </w:rPr>
        <w:t>4.7%</w:t>
      </w:r>
      <w:r>
        <w:rPr>
          <w:rFonts w:hint="eastAsia" w:ascii="宋体" w:hAnsi="宋体" w:eastAsia="宋体" w:cs="仿宋"/>
          <w:sz w:val="28"/>
          <w:szCs w:val="28"/>
        </w:rPr>
        <w:t>。增减变化的主要原因是：本学校本年度学生数量增加。财政拨款支出</w:t>
      </w:r>
      <w:r>
        <w:rPr>
          <w:rFonts w:ascii="宋体" w:hAnsi="宋体" w:eastAsia="宋体" w:cs="仿宋"/>
          <w:sz w:val="28"/>
          <w:szCs w:val="28"/>
        </w:rPr>
        <w:t>3713.37</w:t>
      </w:r>
      <w:r>
        <w:rPr>
          <w:rFonts w:hint="eastAsia" w:ascii="宋体" w:hAnsi="宋体" w:eastAsia="宋体" w:cs="仿宋"/>
          <w:sz w:val="28"/>
          <w:szCs w:val="28"/>
        </w:rPr>
        <w:t>万元，与上年</w:t>
      </w:r>
      <w:r>
        <w:rPr>
          <w:rFonts w:ascii="宋体" w:hAnsi="宋体" w:eastAsia="宋体" w:cs="仿宋"/>
          <w:sz w:val="28"/>
          <w:szCs w:val="28"/>
        </w:rPr>
        <w:t>3527.85</w:t>
      </w:r>
      <w:r>
        <w:rPr>
          <w:rFonts w:hint="eastAsia" w:ascii="宋体" w:hAnsi="宋体" w:eastAsia="宋体" w:cs="仿宋"/>
          <w:sz w:val="28"/>
          <w:szCs w:val="28"/>
        </w:rPr>
        <w:t>万元相比，增加</w:t>
      </w:r>
      <w:r>
        <w:rPr>
          <w:rFonts w:ascii="宋体" w:hAnsi="宋体" w:eastAsia="宋体" w:cs="仿宋"/>
          <w:sz w:val="28"/>
          <w:szCs w:val="28"/>
        </w:rPr>
        <w:t>185.52</w:t>
      </w:r>
      <w:r>
        <w:rPr>
          <w:rFonts w:hint="eastAsia" w:ascii="宋体" w:hAnsi="宋体" w:eastAsia="宋体" w:cs="仿宋"/>
          <w:sz w:val="28"/>
          <w:szCs w:val="28"/>
        </w:rPr>
        <w:t>万元，增长</w:t>
      </w:r>
      <w:r>
        <w:rPr>
          <w:rFonts w:ascii="宋体" w:hAnsi="宋体" w:eastAsia="宋体" w:cs="仿宋"/>
          <w:sz w:val="28"/>
          <w:szCs w:val="28"/>
        </w:rPr>
        <w:t>5%</w:t>
      </w:r>
      <w:r>
        <w:rPr>
          <w:rFonts w:hint="eastAsia" w:ascii="宋体" w:hAnsi="宋体" w:eastAsia="宋体" w:cs="仿宋"/>
          <w:sz w:val="28"/>
          <w:szCs w:val="28"/>
        </w:rPr>
        <w:t>。增减变化的主要原因是：本学校本年度学生数量增加。</w:t>
      </w:r>
      <w:r>
        <w:rPr>
          <w:rFonts w:ascii="宋体" w:hAnsi="宋体" w:eastAsia="宋体" w:cs="仿宋"/>
          <w:sz w:val="28"/>
          <w:szCs w:val="28"/>
        </w:rPr>
        <w:t xml:space="preserve"> </w:t>
      </w: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年决算财政拨款收入</w:t>
      </w:r>
      <w:r>
        <w:rPr>
          <w:rFonts w:ascii="宋体" w:hAnsi="宋体" w:eastAsia="宋体" w:cs="仿宋"/>
          <w:sz w:val="28"/>
          <w:szCs w:val="28"/>
        </w:rPr>
        <w:t>3713.37</w:t>
      </w:r>
      <w:r>
        <w:rPr>
          <w:rFonts w:hint="eastAsia" w:ascii="宋体" w:hAnsi="宋体" w:eastAsia="宋体" w:cs="仿宋"/>
          <w:sz w:val="28"/>
          <w:szCs w:val="28"/>
        </w:rPr>
        <w:t>万元，</w:t>
      </w:r>
      <w:r>
        <w:rPr>
          <w:rFonts w:ascii="宋体" w:hAnsi="宋体" w:eastAsia="宋体" w:cs="仿宋"/>
          <w:sz w:val="28"/>
          <w:szCs w:val="28"/>
        </w:rPr>
        <w:t>2017</w:t>
      </w:r>
      <w:r>
        <w:rPr>
          <w:rFonts w:hint="eastAsia" w:ascii="宋体" w:hAnsi="宋体" w:eastAsia="宋体" w:cs="仿宋"/>
          <w:sz w:val="28"/>
          <w:szCs w:val="28"/>
        </w:rPr>
        <w:t>年预算收入为</w:t>
      </w:r>
      <w:r>
        <w:rPr>
          <w:rFonts w:ascii="宋体" w:hAnsi="宋体" w:eastAsia="宋体" w:cs="仿宋"/>
          <w:sz w:val="28"/>
          <w:szCs w:val="28"/>
        </w:rPr>
        <w:t>3538.29</w:t>
      </w:r>
      <w:r>
        <w:rPr>
          <w:rFonts w:hint="eastAsia" w:ascii="宋体" w:hAnsi="宋体" w:eastAsia="宋体" w:cs="仿宋"/>
          <w:sz w:val="28"/>
          <w:szCs w:val="28"/>
        </w:rPr>
        <w:t>万元，</w:t>
      </w:r>
      <w:r>
        <w:rPr>
          <w:rFonts w:hint="eastAsia" w:ascii="宋体" w:hAnsi="宋体" w:eastAsia="宋体" w:cs="仿宋"/>
          <w:sz w:val="28"/>
          <w:szCs w:val="28"/>
          <w:lang w:eastAsia="zh-CN"/>
        </w:rPr>
        <w:t>增加</w:t>
      </w:r>
      <w:r>
        <w:rPr>
          <w:rFonts w:ascii="宋体" w:hAnsi="宋体" w:eastAsia="宋体" w:cs="仿宋"/>
          <w:sz w:val="28"/>
          <w:szCs w:val="28"/>
        </w:rPr>
        <w:t>175.46</w:t>
      </w:r>
      <w:r>
        <w:rPr>
          <w:rFonts w:hint="eastAsia" w:ascii="宋体" w:hAnsi="宋体" w:eastAsia="宋体" w:cs="仿宋"/>
          <w:sz w:val="28"/>
          <w:szCs w:val="28"/>
        </w:rPr>
        <w:t>万元</w:t>
      </w:r>
      <w:r>
        <w:rPr>
          <w:rFonts w:hint="eastAsia" w:ascii="宋体" w:hAnsi="宋体" w:eastAsia="宋体" w:cs="仿宋"/>
          <w:sz w:val="28"/>
          <w:szCs w:val="28"/>
          <w:lang w:eastAsia="zh-CN"/>
        </w:rPr>
        <w:t>，增长</w:t>
      </w:r>
      <w:r>
        <w:rPr>
          <w:rFonts w:hint="eastAsia" w:ascii="宋体" w:hAnsi="宋体" w:eastAsia="宋体" w:cs="仿宋"/>
          <w:sz w:val="28"/>
          <w:szCs w:val="28"/>
          <w:lang w:val="en-US" w:eastAsia="zh-CN"/>
        </w:rPr>
        <w:t>5%。</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r>
        <w:rPr>
          <w:rFonts w:hint="eastAsia" w:ascii="宋体" w:hAnsi="宋体" w:eastAsia="宋体" w:cs="仿宋"/>
          <w:sz w:val="28"/>
          <w:szCs w:val="28"/>
        </w:rPr>
        <w:t>（二）一般公共预算支出决算情况说明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年度一般公共预算财政拨款支出</w:t>
      </w:r>
      <w:r>
        <w:rPr>
          <w:rFonts w:ascii="宋体" w:hAnsi="宋体" w:eastAsia="宋体" w:cs="仿宋"/>
          <w:sz w:val="28"/>
          <w:szCs w:val="28"/>
        </w:rPr>
        <w:t>3579.14</w:t>
      </w:r>
      <w:r>
        <w:rPr>
          <w:rFonts w:hint="eastAsia" w:ascii="宋体" w:hAnsi="宋体" w:eastAsia="宋体" w:cs="仿宋"/>
          <w:sz w:val="28"/>
          <w:szCs w:val="28"/>
        </w:rPr>
        <w:t>万元。与上年数</w:t>
      </w:r>
      <w:r>
        <w:rPr>
          <w:rFonts w:ascii="宋体" w:hAnsi="宋体" w:eastAsia="宋体" w:cs="仿宋"/>
          <w:sz w:val="28"/>
          <w:szCs w:val="28"/>
        </w:rPr>
        <w:t>3538.29</w:t>
      </w:r>
      <w:r>
        <w:rPr>
          <w:rFonts w:hint="eastAsia" w:ascii="宋体" w:hAnsi="宋体" w:eastAsia="宋体" w:cs="仿宋"/>
          <w:sz w:val="28"/>
          <w:szCs w:val="28"/>
        </w:rPr>
        <w:t>万元相比，增加</w:t>
      </w:r>
      <w:r>
        <w:rPr>
          <w:rFonts w:ascii="宋体" w:hAnsi="宋体" w:eastAsia="宋体" w:cs="仿宋"/>
          <w:sz w:val="28"/>
          <w:szCs w:val="28"/>
        </w:rPr>
        <w:t>40.85</w:t>
      </w:r>
      <w:r>
        <w:rPr>
          <w:rFonts w:hint="eastAsia" w:ascii="宋体" w:hAnsi="宋体" w:eastAsia="宋体" w:cs="仿宋"/>
          <w:sz w:val="28"/>
          <w:szCs w:val="28"/>
        </w:rPr>
        <w:t>万元，增长</w:t>
      </w:r>
      <w:r>
        <w:rPr>
          <w:rFonts w:ascii="宋体" w:hAnsi="宋体" w:eastAsia="宋体" w:cs="仿宋"/>
          <w:sz w:val="28"/>
          <w:szCs w:val="28"/>
        </w:rPr>
        <w:t>1.1%</w:t>
      </w:r>
      <w:r>
        <w:rPr>
          <w:rFonts w:hint="eastAsia" w:ascii="宋体" w:hAnsi="宋体" w:eastAsia="宋体" w:cs="仿宋"/>
          <w:sz w:val="28"/>
          <w:szCs w:val="28"/>
        </w:rPr>
        <w:t>。增减变化的主要原因是：各项费用均有增加，主要为本学校本年度学生数量增加。其中：按功能分类科目，教育支出</w:t>
      </w:r>
      <w:r>
        <w:rPr>
          <w:rFonts w:ascii="宋体" w:hAnsi="宋体" w:eastAsia="宋体" w:cs="仿宋"/>
          <w:sz w:val="28"/>
          <w:szCs w:val="28"/>
        </w:rPr>
        <w:t>2647.94</w:t>
      </w:r>
      <w:r>
        <w:rPr>
          <w:rFonts w:hint="eastAsia" w:ascii="宋体" w:hAnsi="宋体" w:eastAsia="宋体" w:cs="仿宋"/>
          <w:sz w:val="28"/>
          <w:szCs w:val="28"/>
        </w:rPr>
        <w:t>万元，社会保障和就业支出</w:t>
      </w:r>
      <w:r>
        <w:rPr>
          <w:rFonts w:ascii="宋体" w:hAnsi="宋体" w:eastAsia="宋体" w:cs="仿宋"/>
          <w:sz w:val="28"/>
          <w:szCs w:val="28"/>
        </w:rPr>
        <w:t>931.2</w:t>
      </w:r>
      <w:r>
        <w:rPr>
          <w:rFonts w:hint="eastAsia" w:ascii="宋体" w:hAnsi="宋体" w:eastAsia="宋体" w:cs="仿宋"/>
          <w:sz w:val="28"/>
          <w:szCs w:val="28"/>
        </w:rPr>
        <w:t>万元。按经济分类科目，工资福利支出</w:t>
      </w:r>
      <w:r>
        <w:rPr>
          <w:rFonts w:ascii="宋体" w:hAnsi="宋体" w:eastAsia="宋体" w:cs="仿宋"/>
          <w:sz w:val="28"/>
          <w:szCs w:val="28"/>
        </w:rPr>
        <w:t>3038.67</w:t>
      </w:r>
      <w:r>
        <w:rPr>
          <w:rFonts w:hint="eastAsia" w:ascii="宋体" w:hAnsi="宋体" w:eastAsia="宋体" w:cs="仿宋"/>
          <w:sz w:val="28"/>
          <w:szCs w:val="28"/>
        </w:rPr>
        <w:t>万元，商品和服务支出</w:t>
      </w:r>
      <w:r>
        <w:rPr>
          <w:rFonts w:ascii="宋体" w:hAnsi="宋体" w:eastAsia="宋体" w:cs="仿宋"/>
          <w:sz w:val="28"/>
          <w:szCs w:val="28"/>
        </w:rPr>
        <w:t>267.13</w:t>
      </w:r>
      <w:r>
        <w:rPr>
          <w:rFonts w:hint="eastAsia" w:ascii="宋体" w:hAnsi="宋体" w:eastAsia="宋体" w:cs="仿宋"/>
          <w:sz w:val="28"/>
          <w:szCs w:val="28"/>
        </w:rPr>
        <w:t>万元。对个人和家庭的补助</w:t>
      </w:r>
      <w:r>
        <w:rPr>
          <w:rFonts w:ascii="宋体" w:hAnsi="宋体" w:eastAsia="宋体" w:cs="仿宋"/>
          <w:sz w:val="28"/>
          <w:szCs w:val="28"/>
        </w:rPr>
        <w:t>273.34</w:t>
      </w:r>
      <w:r>
        <w:rPr>
          <w:rFonts w:hint="eastAsia" w:ascii="宋体" w:hAnsi="宋体" w:eastAsia="宋体" w:cs="仿宋"/>
          <w:sz w:val="28"/>
          <w:szCs w:val="28"/>
        </w:rPr>
        <w:t>万元。</w:t>
      </w:r>
    </w:p>
    <w:p>
      <w:pPr>
        <w:spacing w:after="0" w:line="520" w:lineRule="exact"/>
        <w:ind w:firstLine="700" w:firstLineChars="250"/>
        <w:rPr>
          <w:rFonts w:ascii="宋体" w:hAnsi="宋体" w:eastAsia="宋体" w:cs="仿宋"/>
          <w:sz w:val="28"/>
          <w:szCs w:val="28"/>
        </w:rPr>
      </w:pPr>
      <w:r>
        <w:rPr>
          <w:rFonts w:hint="eastAsia" w:ascii="宋体" w:hAnsi="宋体" w:eastAsia="宋体" w:cs="仿宋"/>
          <w:sz w:val="28"/>
          <w:szCs w:val="28"/>
        </w:rPr>
        <w:t>与预算相比情况。</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2017</w:t>
      </w:r>
      <w:r>
        <w:rPr>
          <w:rFonts w:hint="eastAsia" w:ascii="宋体" w:hAnsi="宋体" w:eastAsia="宋体" w:cs="仿宋"/>
          <w:sz w:val="28"/>
          <w:szCs w:val="28"/>
        </w:rPr>
        <w:t>年度一般公共预算财政拨款支出</w:t>
      </w:r>
      <w:r>
        <w:rPr>
          <w:rFonts w:ascii="宋体" w:hAnsi="宋体" w:eastAsia="宋体" w:cs="仿宋"/>
          <w:sz w:val="28"/>
          <w:szCs w:val="28"/>
        </w:rPr>
        <w:t>3579.14</w:t>
      </w:r>
      <w:r>
        <w:rPr>
          <w:rFonts w:hint="eastAsia" w:ascii="宋体" w:hAnsi="宋体" w:eastAsia="宋体" w:cs="仿宋"/>
          <w:sz w:val="28"/>
          <w:szCs w:val="28"/>
        </w:rPr>
        <w:t>万元，与年初预算</w:t>
      </w:r>
      <w:r>
        <w:rPr>
          <w:rFonts w:ascii="宋体" w:hAnsi="宋体" w:eastAsia="宋体" w:cs="仿宋"/>
          <w:sz w:val="28"/>
          <w:szCs w:val="28"/>
        </w:rPr>
        <w:t>3527.85</w:t>
      </w:r>
      <w:r>
        <w:rPr>
          <w:rFonts w:hint="eastAsia" w:ascii="宋体" w:hAnsi="宋体" w:eastAsia="宋体" w:cs="仿宋"/>
          <w:sz w:val="28"/>
          <w:szCs w:val="28"/>
        </w:rPr>
        <w:t>万元</w:t>
      </w:r>
      <w:r>
        <w:rPr>
          <w:rFonts w:hint="eastAsia" w:ascii="宋体" w:hAnsi="宋体" w:eastAsia="宋体" w:cs="仿宋"/>
          <w:sz w:val="28"/>
          <w:szCs w:val="28"/>
          <w:lang w:eastAsia="zh-CN"/>
        </w:rPr>
        <w:t>增加</w:t>
      </w:r>
      <w:r>
        <w:rPr>
          <w:rFonts w:ascii="宋体" w:hAnsi="宋体" w:eastAsia="宋体" w:cs="仿宋"/>
          <w:sz w:val="28"/>
          <w:szCs w:val="28"/>
        </w:rPr>
        <w:t>51.29</w:t>
      </w:r>
      <w:r>
        <w:rPr>
          <w:rFonts w:hint="eastAsia" w:ascii="宋体" w:hAnsi="宋体" w:eastAsia="宋体" w:cs="仿宋"/>
          <w:sz w:val="28"/>
          <w:szCs w:val="28"/>
        </w:rPr>
        <w:t>万元，</w:t>
      </w:r>
      <w:r>
        <w:rPr>
          <w:rFonts w:hint="eastAsia" w:ascii="宋体" w:hAnsi="宋体" w:eastAsia="宋体" w:cs="仿宋"/>
          <w:sz w:val="28"/>
          <w:szCs w:val="28"/>
          <w:lang w:eastAsia="zh-CN"/>
        </w:rPr>
        <w:t>增长</w:t>
      </w:r>
      <w:r>
        <w:rPr>
          <w:rFonts w:ascii="宋体" w:hAnsi="宋体" w:eastAsia="宋体" w:cs="仿宋"/>
          <w:sz w:val="28"/>
          <w:szCs w:val="28"/>
        </w:rPr>
        <w:t>1.4%</w:t>
      </w:r>
      <w:r>
        <w:rPr>
          <w:rFonts w:hint="eastAsia" w:ascii="宋体" w:hAnsi="宋体" w:eastAsia="宋体" w:cs="仿宋"/>
          <w:sz w:val="28"/>
          <w:szCs w:val="28"/>
        </w:rPr>
        <w:t>，其中社会保障和就业支出及工资福利支出占主要</w:t>
      </w:r>
      <w:r>
        <w:rPr>
          <w:rFonts w:hint="eastAsia" w:ascii="宋体" w:hAnsi="宋体" w:eastAsia="宋体" w:cs="仿宋"/>
          <w:sz w:val="28"/>
          <w:szCs w:val="28"/>
          <w:lang w:eastAsia="zh-CN"/>
        </w:rPr>
        <w:t>增长</w:t>
      </w:r>
      <w:r>
        <w:rPr>
          <w:rFonts w:hint="eastAsia" w:ascii="宋体" w:hAnsi="宋体" w:eastAsia="宋体" w:cs="仿宋"/>
          <w:sz w:val="28"/>
          <w:szCs w:val="28"/>
        </w:rPr>
        <w:t>。</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（三）政府性基金预算收支决算情况说明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年度政府性基金预算财政拨款收入</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。增减变化的主要原因是：年初无预算安排。政府性基金预算财政拨款支出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年度政府性基金预算财政拨款收入</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。增减变化的主要原因是：年初无预算安排。政府性基金预算财政拨款支出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（四）政府性基金预算支出决算情况说明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。增减变化的主要原因是：年初无预算安排。其中：按功能分类科目，教育支出</w:t>
      </w:r>
      <w:r>
        <w:rPr>
          <w:rFonts w:ascii="宋体" w:hAnsi="宋体" w:eastAsia="宋体" w:cs="仿宋"/>
          <w:sz w:val="28"/>
          <w:szCs w:val="28"/>
        </w:rPr>
        <w:t>0</w:t>
      </w:r>
      <w:r>
        <w:rPr>
          <w:rFonts w:hint="eastAsia" w:ascii="宋体" w:hAnsi="宋体" w:eastAsia="宋体" w:cs="仿宋"/>
          <w:sz w:val="28"/>
          <w:szCs w:val="28"/>
        </w:rPr>
        <w:t>万元，社会保障和就业支出</w:t>
      </w:r>
      <w:r>
        <w:rPr>
          <w:rFonts w:ascii="宋体" w:hAnsi="宋体" w:eastAsia="宋体" w:cs="仿宋"/>
          <w:sz w:val="28"/>
          <w:szCs w:val="28"/>
        </w:rPr>
        <w:t>0</w:t>
      </w:r>
      <w:r>
        <w:rPr>
          <w:rFonts w:hint="eastAsia" w:ascii="宋体" w:hAnsi="宋体" w:eastAsia="宋体" w:cs="仿宋"/>
          <w:sz w:val="28"/>
          <w:szCs w:val="28"/>
        </w:rPr>
        <w:t>万元。按经济分类科目，工资福利支出</w:t>
      </w:r>
      <w:r>
        <w:rPr>
          <w:rFonts w:ascii="宋体" w:hAnsi="宋体" w:eastAsia="宋体" w:cs="仿宋"/>
          <w:sz w:val="28"/>
          <w:szCs w:val="28"/>
        </w:rPr>
        <w:t>0</w:t>
      </w:r>
      <w:r>
        <w:rPr>
          <w:rFonts w:hint="eastAsia" w:ascii="宋体" w:hAnsi="宋体" w:eastAsia="宋体" w:cs="仿宋"/>
          <w:sz w:val="28"/>
          <w:szCs w:val="28"/>
        </w:rPr>
        <w:t>万元，商品和服务支出</w:t>
      </w:r>
      <w:r>
        <w:rPr>
          <w:rFonts w:ascii="宋体" w:hAnsi="宋体" w:eastAsia="宋体" w:cs="仿宋"/>
          <w:sz w:val="28"/>
          <w:szCs w:val="28"/>
        </w:rPr>
        <w:t>0</w:t>
      </w:r>
      <w:r>
        <w:rPr>
          <w:rFonts w:hint="eastAsia" w:ascii="宋体" w:hAnsi="宋体" w:eastAsia="宋体" w:cs="仿宋"/>
          <w:sz w:val="28"/>
          <w:szCs w:val="28"/>
        </w:rPr>
        <w:t>万元。对个人和家庭的补助</w:t>
      </w:r>
      <w:r>
        <w:rPr>
          <w:rFonts w:ascii="宋体" w:hAnsi="宋体" w:eastAsia="宋体" w:cs="仿宋"/>
          <w:sz w:val="28"/>
          <w:szCs w:val="28"/>
        </w:rPr>
        <w:t>0</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。增减变化的主要原因是：年初无预算安排。其中：按功能分类科目，教育支出</w:t>
      </w:r>
      <w:r>
        <w:rPr>
          <w:rFonts w:ascii="宋体" w:hAnsi="宋体" w:eastAsia="宋体" w:cs="仿宋"/>
          <w:sz w:val="28"/>
          <w:szCs w:val="28"/>
        </w:rPr>
        <w:t>0</w:t>
      </w:r>
      <w:r>
        <w:rPr>
          <w:rFonts w:hint="eastAsia" w:ascii="宋体" w:hAnsi="宋体" w:eastAsia="宋体" w:cs="仿宋"/>
          <w:sz w:val="28"/>
          <w:szCs w:val="28"/>
        </w:rPr>
        <w:t>万元，社会保障和就业支出</w:t>
      </w:r>
      <w:r>
        <w:rPr>
          <w:rFonts w:ascii="宋体" w:hAnsi="宋体" w:eastAsia="宋体" w:cs="仿宋"/>
          <w:sz w:val="28"/>
          <w:szCs w:val="28"/>
        </w:rPr>
        <w:t>0</w:t>
      </w:r>
      <w:r>
        <w:rPr>
          <w:rFonts w:hint="eastAsia" w:ascii="宋体" w:hAnsi="宋体" w:eastAsia="宋体" w:cs="仿宋"/>
          <w:sz w:val="28"/>
          <w:szCs w:val="28"/>
        </w:rPr>
        <w:t>万元。按经济分类科目，工资福利支出</w:t>
      </w:r>
      <w:r>
        <w:rPr>
          <w:rFonts w:ascii="宋体" w:hAnsi="宋体" w:eastAsia="宋体" w:cs="仿宋"/>
          <w:sz w:val="28"/>
          <w:szCs w:val="28"/>
        </w:rPr>
        <w:t>0</w:t>
      </w:r>
      <w:r>
        <w:rPr>
          <w:rFonts w:hint="eastAsia" w:ascii="宋体" w:hAnsi="宋体" w:eastAsia="宋体" w:cs="仿宋"/>
          <w:sz w:val="28"/>
          <w:szCs w:val="28"/>
        </w:rPr>
        <w:t>万元，商品和服务支出</w:t>
      </w:r>
      <w:r>
        <w:rPr>
          <w:rFonts w:ascii="宋体" w:hAnsi="宋体" w:eastAsia="宋体" w:cs="仿宋"/>
          <w:sz w:val="28"/>
          <w:szCs w:val="28"/>
        </w:rPr>
        <w:t>0</w:t>
      </w:r>
      <w:r>
        <w:rPr>
          <w:rFonts w:hint="eastAsia" w:ascii="宋体" w:hAnsi="宋体" w:eastAsia="宋体" w:cs="仿宋"/>
          <w:sz w:val="28"/>
          <w:szCs w:val="28"/>
        </w:rPr>
        <w:t>万元。对个人和家庭的补助</w:t>
      </w:r>
      <w:r>
        <w:rPr>
          <w:rFonts w:ascii="宋体" w:hAnsi="宋体" w:eastAsia="宋体" w:cs="仿宋"/>
          <w:sz w:val="28"/>
          <w:szCs w:val="28"/>
        </w:rPr>
        <w:t>0</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三、部门结转结余情况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年末结转结余</w:t>
      </w:r>
      <w:r>
        <w:rPr>
          <w:rFonts w:ascii="宋体" w:hAnsi="宋体" w:eastAsia="宋体" w:cs="仿宋"/>
          <w:sz w:val="28"/>
          <w:szCs w:val="28"/>
        </w:rPr>
        <w:t>0</w:t>
      </w:r>
      <w:r>
        <w:rPr>
          <w:rFonts w:hint="eastAsia" w:ascii="宋体" w:hAnsi="宋体" w:eastAsia="宋体" w:cs="仿宋"/>
          <w:sz w:val="28"/>
          <w:szCs w:val="28"/>
        </w:rPr>
        <w:t>万元。与上年相比，增加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其中财政拨款结转结余</w:t>
      </w:r>
      <w:r>
        <w:rPr>
          <w:rFonts w:ascii="宋体" w:hAnsi="宋体" w:eastAsia="宋体" w:cs="仿宋"/>
          <w:sz w:val="28"/>
          <w:szCs w:val="28"/>
        </w:rPr>
        <w:t>0</w:t>
      </w:r>
      <w:r>
        <w:rPr>
          <w:rFonts w:hint="eastAsia" w:ascii="宋体" w:hAnsi="宋体" w:eastAsia="宋体" w:cs="仿宋"/>
          <w:sz w:val="28"/>
          <w:szCs w:val="28"/>
        </w:rPr>
        <w:t>万元。与上年相比，增加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四、一般公共预算“三公”经费支出情况</w:t>
      </w:r>
      <w:r>
        <w:rPr>
          <w:rFonts w:ascii="宋体" w:hAnsi="宋体" w:eastAsia="宋体" w:cs="仿宋"/>
          <w:sz w:val="28"/>
          <w:szCs w:val="28"/>
        </w:rPr>
        <w:t xml:space="preserve"> </w:t>
      </w:r>
    </w:p>
    <w:p>
      <w:pPr>
        <w:spacing w:after="0" w:line="520" w:lineRule="exact"/>
        <w:ind w:firstLine="1050" w:firstLineChars="35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15</w:t>
      </w:r>
      <w:r>
        <w:rPr>
          <w:rFonts w:hint="eastAsia" w:ascii="仿宋" w:hAnsi="仿宋" w:eastAsia="仿宋" w:cs="仿宋"/>
          <w:sz w:val="30"/>
          <w:szCs w:val="30"/>
        </w:rPr>
        <w:t>万元，比上年增加</w:t>
      </w:r>
      <w:r>
        <w:rPr>
          <w:rFonts w:ascii="仿宋" w:hAnsi="仿宋" w:eastAsia="仿宋" w:cs="仿宋"/>
          <w:sz w:val="30"/>
          <w:szCs w:val="30"/>
        </w:rPr>
        <w:t>15</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，增加的主要原因是</w:t>
      </w:r>
      <w:r>
        <w:rPr>
          <w:rFonts w:ascii="仿宋" w:hAnsi="仿宋" w:eastAsia="仿宋" w:cs="仿宋"/>
          <w:sz w:val="30"/>
          <w:szCs w:val="30"/>
        </w:rPr>
        <w:t>2017</w:t>
      </w:r>
      <w:r>
        <w:rPr>
          <w:rFonts w:hint="eastAsia" w:ascii="仿宋" w:hAnsi="仿宋" w:eastAsia="仿宋" w:cs="仿宋"/>
          <w:sz w:val="30"/>
          <w:szCs w:val="30"/>
        </w:rPr>
        <w:t>年，临时调配增加了</w:t>
      </w:r>
      <w:r>
        <w:rPr>
          <w:rFonts w:ascii="仿宋" w:hAnsi="仿宋" w:eastAsia="仿宋" w:cs="仿宋"/>
          <w:sz w:val="30"/>
          <w:szCs w:val="30"/>
        </w:rPr>
        <w:t>1</w:t>
      </w:r>
      <w:r>
        <w:rPr>
          <w:rFonts w:hint="eastAsia" w:ascii="仿宋" w:hAnsi="仿宋" w:eastAsia="仿宋" w:cs="仿宋"/>
          <w:sz w:val="30"/>
          <w:szCs w:val="30"/>
        </w:rPr>
        <w:t>辆公务用车，导致费用增加。</w:t>
      </w:r>
      <w:r>
        <w:rPr>
          <w:rFonts w:hint="eastAsia" w:ascii="仿宋" w:hAnsi="仿宋" w:eastAsia="仿宋" w:cs="仿宋"/>
          <w:sz w:val="30"/>
          <w:szCs w:val="30"/>
          <w:lang w:val="en-US" w:eastAsia="zh-CN" w:bidi="ar"/>
        </w:rPr>
        <w:t>因公出国（境）费支出0万元，占0%，比上年增加（0万元，增长0%，增加原因是年初无预算安排；公务接待费支出0万元，占0%，比上年增加0万元，增长0%，增加原因是年初无预算安排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15</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15</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1</w:t>
      </w:r>
      <w:r>
        <w:rPr>
          <w:rFonts w:hint="eastAsia" w:ascii="仿宋" w:hAnsi="仿宋" w:eastAsia="仿宋" w:cs="仿宋"/>
          <w:sz w:val="30"/>
          <w:szCs w:val="30"/>
        </w:rPr>
        <w:t>辆。</w:t>
      </w:r>
      <w:r>
        <w:rPr>
          <w:rFonts w:ascii="仿宋" w:hAnsi="仿宋" w:eastAsia="仿宋" w:cs="仿宋"/>
          <w:sz w:val="30"/>
          <w:szCs w:val="30"/>
        </w:rPr>
        <w:t xml:space="preserve">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因公出国（境）费支出0万元。单位全年使用一般公共预算财政拨款安排的出国（境）团组0个，累计0人次。开支内容包括：年初无预算安排。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公务用车购置及运行维护费0万元,其中，公务用车购置0万元，公务用车运行维护费0万元。主要用于年初无预算安排等。2017年，单位一般公共财政拨款安排的公务用车购置量0辆，保有量为0辆。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sz w:val="30"/>
          <w:szCs w:val="30"/>
        </w:rPr>
      </w:pPr>
      <w:r>
        <w:rPr>
          <w:rFonts w:hint="eastAsia" w:ascii="仿宋" w:hAnsi="仿宋" w:eastAsia="仿宋" w:cs="仿宋"/>
          <w:snapToGrid/>
          <w:kern w:val="0"/>
          <w:sz w:val="30"/>
          <w:szCs w:val="30"/>
          <w:lang w:val="en-US" w:eastAsia="zh-CN" w:bidi="ar"/>
        </w:rPr>
        <w:t xml:space="preserve">公务接待费0万元。具体是：国内公务接待支出0万元，主要是年初无预算安排等。单位国内公务接待0批次，0人次。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与预算情况相比</w:t>
      </w:r>
    </w:p>
    <w:p>
      <w:pPr>
        <w:spacing w:after="0" w:line="520" w:lineRule="exact"/>
        <w:ind w:firstLine="600" w:firstLineChars="200"/>
        <w:rPr>
          <w:rFonts w:hint="eastAsia" w:ascii="宋体" w:hAnsi="宋体" w:eastAsia="宋体" w:cs="仿宋"/>
          <w:sz w:val="28"/>
          <w:szCs w:val="28"/>
          <w:lang w:eastAsia="zh-CN"/>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15</w:t>
      </w:r>
      <w:r>
        <w:rPr>
          <w:rFonts w:hint="eastAsia" w:ascii="仿宋" w:hAnsi="仿宋" w:eastAsia="仿宋" w:cs="仿宋"/>
          <w:sz w:val="30"/>
          <w:szCs w:val="30"/>
        </w:rPr>
        <w:t>万元，比预算增加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，主要原因是</w:t>
      </w:r>
      <w:r>
        <w:rPr>
          <w:rFonts w:hint="eastAsia" w:ascii="宋体" w:hAnsi="宋体" w:eastAsia="宋体" w:cs="仿宋"/>
          <w:sz w:val="28"/>
          <w:szCs w:val="28"/>
          <w:lang w:eastAsia="zh-CN"/>
        </w:rPr>
        <w:t>严格执行预算。</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五、机关运行经费支出情况</w:t>
      </w:r>
      <w:r>
        <w:rPr>
          <w:rFonts w:ascii="宋体" w:hAnsi="宋体" w:eastAsia="宋体" w:cs="仿宋"/>
          <w:sz w:val="28"/>
          <w:szCs w:val="28"/>
        </w:rPr>
        <w:t xml:space="preserve"> </w:t>
      </w:r>
    </w:p>
    <w:p>
      <w:pPr>
        <w:spacing w:after="0" w:line="520" w:lineRule="exact"/>
        <w:ind w:firstLine="560" w:firstLineChars="200"/>
        <w:rPr>
          <w:rFonts w:hint="eastAsia" w:ascii="宋体" w:hAnsi="宋体" w:eastAsia="宋体" w:cs="仿宋"/>
          <w:sz w:val="28"/>
          <w:szCs w:val="28"/>
        </w:rPr>
      </w:pPr>
      <w:r>
        <w:rPr>
          <w:rFonts w:hint="eastAsia" w:ascii="宋体" w:hAnsi="宋体" w:eastAsia="宋体" w:cs="仿宋"/>
          <w:sz w:val="28"/>
          <w:szCs w:val="28"/>
          <w:lang w:eastAsia="zh-CN"/>
        </w:rPr>
        <w:t>本单位为</w:t>
      </w:r>
      <w:bookmarkStart w:id="0" w:name="_GoBack"/>
      <w:bookmarkEnd w:id="0"/>
      <w:r>
        <w:rPr>
          <w:rFonts w:hint="eastAsia" w:ascii="宋体" w:hAnsi="宋体" w:eastAsia="宋体" w:cs="仿宋"/>
          <w:sz w:val="28"/>
          <w:szCs w:val="28"/>
          <w:lang w:eastAsia="zh-CN"/>
        </w:rPr>
        <w:t>事业单位，</w:t>
      </w:r>
      <w:r>
        <w:rPr>
          <w:rFonts w:ascii="宋体" w:hAnsi="宋体" w:eastAsia="宋体" w:cs="仿宋"/>
          <w:sz w:val="28"/>
          <w:szCs w:val="28"/>
        </w:rPr>
        <w:t>2017</w:t>
      </w:r>
      <w:r>
        <w:rPr>
          <w:rFonts w:hint="eastAsia" w:ascii="宋体" w:hAnsi="宋体" w:eastAsia="宋体" w:cs="仿宋"/>
          <w:sz w:val="28"/>
          <w:szCs w:val="28"/>
        </w:rPr>
        <w:t>年度单位</w:t>
      </w:r>
      <w:r>
        <w:rPr>
          <w:rFonts w:hint="eastAsia" w:ascii="宋体" w:hAnsi="宋体" w:eastAsia="宋体" w:cs="仿宋"/>
          <w:sz w:val="28"/>
          <w:szCs w:val="28"/>
          <w:lang w:eastAsia="zh-CN"/>
        </w:rPr>
        <w:t>事业</w:t>
      </w:r>
      <w:r>
        <w:rPr>
          <w:rFonts w:hint="eastAsia" w:ascii="宋体" w:hAnsi="宋体" w:eastAsia="宋体" w:cs="仿宋"/>
          <w:sz w:val="28"/>
          <w:szCs w:val="28"/>
        </w:rPr>
        <w:t>运行经费支出</w:t>
      </w:r>
      <w:r>
        <w:rPr>
          <w:rFonts w:hint="eastAsia" w:ascii="宋体" w:hAnsi="宋体" w:eastAsia="宋体" w:cs="仿宋"/>
          <w:sz w:val="28"/>
          <w:szCs w:val="28"/>
          <w:lang w:val="en-US" w:eastAsia="zh-CN"/>
        </w:rPr>
        <w:t>267.1</w:t>
      </w:r>
      <w:r>
        <w:rPr>
          <w:rFonts w:hint="eastAsia" w:ascii="宋体" w:hAnsi="宋体" w:eastAsia="宋体" w:cs="仿宋"/>
          <w:sz w:val="28"/>
          <w:szCs w:val="28"/>
        </w:rPr>
        <w:t>万元，比上年</w:t>
      </w:r>
      <w:r>
        <w:rPr>
          <w:rFonts w:hint="eastAsia" w:ascii="宋体" w:hAnsi="宋体" w:eastAsia="宋体" w:cs="仿宋"/>
          <w:sz w:val="28"/>
          <w:szCs w:val="28"/>
          <w:lang w:eastAsia="zh-CN"/>
        </w:rPr>
        <w:t>减少</w:t>
      </w:r>
      <w:r>
        <w:rPr>
          <w:rFonts w:hint="eastAsia" w:ascii="宋体" w:hAnsi="宋体" w:eastAsia="宋体" w:cs="仿宋"/>
          <w:sz w:val="28"/>
          <w:szCs w:val="28"/>
          <w:lang w:val="en-US" w:eastAsia="zh-CN"/>
        </w:rPr>
        <w:t>13</w:t>
      </w:r>
      <w:r>
        <w:rPr>
          <w:rFonts w:hint="eastAsia" w:ascii="宋体" w:hAnsi="宋体" w:eastAsia="宋体" w:cs="仿宋"/>
          <w:sz w:val="28"/>
          <w:szCs w:val="28"/>
        </w:rPr>
        <w:t>万元，</w:t>
      </w:r>
      <w:r>
        <w:rPr>
          <w:rFonts w:hint="eastAsia" w:ascii="宋体" w:hAnsi="宋体" w:eastAsia="宋体" w:cs="仿宋"/>
          <w:sz w:val="28"/>
          <w:szCs w:val="28"/>
          <w:lang w:eastAsia="zh-CN"/>
        </w:rPr>
        <w:t>减少</w:t>
      </w:r>
      <w:r>
        <w:rPr>
          <w:rFonts w:hint="eastAsia" w:ascii="宋体" w:hAnsi="宋体" w:eastAsia="宋体" w:cs="仿宋"/>
          <w:sz w:val="28"/>
          <w:szCs w:val="28"/>
          <w:lang w:val="en-US" w:eastAsia="zh-CN"/>
        </w:rPr>
        <w:t>5</w:t>
      </w:r>
      <w:r>
        <w:rPr>
          <w:rFonts w:ascii="宋体" w:hAnsi="宋体" w:eastAsia="宋体" w:cs="仿宋"/>
          <w:sz w:val="28"/>
          <w:szCs w:val="28"/>
        </w:rPr>
        <w:t>%</w:t>
      </w:r>
      <w:r>
        <w:rPr>
          <w:rFonts w:hint="eastAsia" w:ascii="宋体" w:hAnsi="宋体" w:eastAsia="宋体" w:cs="仿宋"/>
          <w:sz w:val="28"/>
          <w:szCs w:val="28"/>
        </w:rPr>
        <w:t>，</w:t>
      </w:r>
      <w:r>
        <w:rPr>
          <w:rFonts w:hint="eastAsia" w:ascii="宋体" w:hAnsi="宋体" w:eastAsia="宋体" w:cs="仿宋"/>
          <w:sz w:val="28"/>
          <w:szCs w:val="28"/>
          <w:lang w:eastAsia="zh-CN"/>
        </w:rPr>
        <w:t>主要是运行经费压减。</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六、政府采购情况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单位政府采购计划</w:t>
      </w:r>
      <w:r>
        <w:rPr>
          <w:rFonts w:ascii="宋体" w:hAnsi="宋体" w:eastAsia="宋体" w:cs="仿宋"/>
          <w:sz w:val="28"/>
          <w:szCs w:val="28"/>
        </w:rPr>
        <w:t>0</w:t>
      </w:r>
      <w:r>
        <w:rPr>
          <w:rFonts w:hint="eastAsia" w:ascii="宋体" w:hAnsi="宋体" w:eastAsia="宋体" w:cs="仿宋"/>
          <w:sz w:val="28"/>
          <w:szCs w:val="28"/>
        </w:rPr>
        <w:t>万元，其中：政府采购货物支出</w:t>
      </w:r>
      <w:r>
        <w:rPr>
          <w:rFonts w:ascii="宋体" w:hAnsi="宋体" w:eastAsia="宋体" w:cs="仿宋"/>
          <w:sz w:val="28"/>
          <w:szCs w:val="28"/>
        </w:rPr>
        <w:t>0</w:t>
      </w:r>
      <w:r>
        <w:rPr>
          <w:rFonts w:hint="eastAsia" w:ascii="宋体" w:hAnsi="宋体" w:eastAsia="宋体" w:cs="仿宋"/>
          <w:sz w:val="28"/>
          <w:szCs w:val="28"/>
        </w:rPr>
        <w:t>万元、政府采购工程支出</w:t>
      </w:r>
      <w:r>
        <w:rPr>
          <w:rFonts w:ascii="宋体" w:hAnsi="宋体" w:eastAsia="宋体" w:cs="仿宋"/>
          <w:sz w:val="28"/>
          <w:szCs w:val="28"/>
        </w:rPr>
        <w:t>0</w:t>
      </w:r>
      <w:r>
        <w:rPr>
          <w:rFonts w:hint="eastAsia" w:ascii="宋体" w:hAnsi="宋体" w:eastAsia="宋体" w:cs="仿宋"/>
          <w:sz w:val="28"/>
          <w:szCs w:val="28"/>
        </w:rPr>
        <w:t>万元、政府采购服务支出</w:t>
      </w:r>
      <w:r>
        <w:rPr>
          <w:rFonts w:ascii="宋体" w:hAnsi="宋体" w:eastAsia="宋体" w:cs="仿宋"/>
          <w:sz w:val="28"/>
          <w:szCs w:val="28"/>
        </w:rPr>
        <w:t>0</w:t>
      </w:r>
      <w:r>
        <w:rPr>
          <w:rFonts w:hint="eastAsia" w:ascii="宋体" w:hAnsi="宋体" w:eastAsia="宋体" w:cs="仿宋"/>
          <w:sz w:val="28"/>
          <w:szCs w:val="28"/>
        </w:rPr>
        <w:t>万元；实际采购</w:t>
      </w:r>
      <w:r>
        <w:rPr>
          <w:rFonts w:ascii="宋体" w:hAnsi="宋体" w:eastAsia="宋体" w:cs="仿宋"/>
          <w:sz w:val="28"/>
          <w:szCs w:val="28"/>
        </w:rPr>
        <w:t>0</w:t>
      </w:r>
      <w:r>
        <w:rPr>
          <w:rFonts w:hint="eastAsia" w:ascii="宋体" w:hAnsi="宋体" w:eastAsia="宋体" w:cs="仿宋"/>
          <w:sz w:val="28"/>
          <w:szCs w:val="28"/>
        </w:rPr>
        <w:t>万元，其中：政府采购货物支出</w:t>
      </w:r>
      <w:r>
        <w:rPr>
          <w:rFonts w:ascii="宋体" w:hAnsi="宋体" w:eastAsia="宋体" w:cs="仿宋"/>
          <w:sz w:val="28"/>
          <w:szCs w:val="28"/>
        </w:rPr>
        <w:t>0</w:t>
      </w:r>
      <w:r>
        <w:rPr>
          <w:rFonts w:hint="eastAsia" w:ascii="宋体" w:hAnsi="宋体" w:eastAsia="宋体" w:cs="仿宋"/>
          <w:sz w:val="28"/>
          <w:szCs w:val="28"/>
        </w:rPr>
        <w:t>万元、政府采购工程支出</w:t>
      </w:r>
      <w:r>
        <w:rPr>
          <w:rFonts w:ascii="宋体" w:hAnsi="宋体" w:eastAsia="宋体" w:cs="仿宋"/>
          <w:sz w:val="28"/>
          <w:szCs w:val="28"/>
        </w:rPr>
        <w:t>0</w:t>
      </w:r>
      <w:r>
        <w:rPr>
          <w:rFonts w:hint="eastAsia" w:ascii="宋体" w:hAnsi="宋体" w:eastAsia="宋体" w:cs="仿宋"/>
          <w:sz w:val="28"/>
          <w:szCs w:val="28"/>
        </w:rPr>
        <w:t>万元、政府采购服务支出</w:t>
      </w:r>
      <w:r>
        <w:rPr>
          <w:rFonts w:ascii="宋体" w:hAnsi="宋体" w:eastAsia="宋体" w:cs="仿宋"/>
          <w:sz w:val="28"/>
          <w:szCs w:val="28"/>
        </w:rPr>
        <w:t>0</w:t>
      </w:r>
      <w:r>
        <w:rPr>
          <w:rFonts w:hint="eastAsia" w:ascii="宋体" w:hAnsi="宋体" w:eastAsia="宋体" w:cs="仿宋"/>
          <w:sz w:val="28"/>
          <w:szCs w:val="28"/>
        </w:rPr>
        <w:t>万元。</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ascii="宋体" w:hAnsi="宋体" w:eastAsia="宋体" w:cs="仿宋"/>
          <w:sz w:val="28"/>
          <w:szCs w:val="28"/>
        </w:rPr>
        <w:t xml:space="preserve"> </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七、其他重要事项的情况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（一）国有资产占用情况说明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截至</w:t>
      </w:r>
      <w:r>
        <w:rPr>
          <w:rFonts w:ascii="宋体" w:hAnsi="宋体" w:eastAsia="宋体" w:cs="仿宋"/>
          <w:sz w:val="28"/>
          <w:szCs w:val="28"/>
        </w:rPr>
        <w:t>2017</w:t>
      </w:r>
      <w:r>
        <w:rPr>
          <w:rFonts w:hint="eastAsia" w:ascii="宋体" w:hAnsi="宋体" w:eastAsia="宋体" w:cs="仿宋"/>
          <w:sz w:val="28"/>
          <w:szCs w:val="28"/>
        </w:rPr>
        <w:t>年</w:t>
      </w:r>
      <w:r>
        <w:rPr>
          <w:rFonts w:ascii="宋体" w:hAnsi="宋体" w:eastAsia="宋体" w:cs="仿宋"/>
          <w:sz w:val="28"/>
          <w:szCs w:val="28"/>
        </w:rPr>
        <w:t>12</w:t>
      </w:r>
      <w:r>
        <w:rPr>
          <w:rFonts w:hint="eastAsia" w:ascii="宋体" w:hAnsi="宋体" w:eastAsia="宋体" w:cs="仿宋"/>
          <w:sz w:val="28"/>
          <w:szCs w:val="28"/>
        </w:rPr>
        <w:t>月</w:t>
      </w:r>
      <w:r>
        <w:rPr>
          <w:rFonts w:ascii="宋体" w:hAnsi="宋体" w:eastAsia="宋体" w:cs="仿宋"/>
          <w:sz w:val="28"/>
          <w:szCs w:val="28"/>
        </w:rPr>
        <w:t>31</w:t>
      </w:r>
      <w:r>
        <w:rPr>
          <w:rFonts w:hint="eastAsia" w:ascii="宋体" w:hAnsi="宋体" w:eastAsia="宋体" w:cs="仿宋"/>
          <w:sz w:val="28"/>
          <w:szCs w:val="28"/>
        </w:rPr>
        <w:t>日，资产总计</w:t>
      </w:r>
      <w:r>
        <w:rPr>
          <w:rFonts w:ascii="宋体" w:hAnsi="宋体" w:eastAsia="宋体" w:cs="仿宋"/>
          <w:sz w:val="28"/>
          <w:szCs w:val="28"/>
        </w:rPr>
        <w:t>2494.32</w:t>
      </w:r>
      <w:r>
        <w:rPr>
          <w:rFonts w:hint="eastAsia" w:ascii="宋体" w:hAnsi="宋体" w:eastAsia="宋体" w:cs="仿宋"/>
          <w:sz w:val="28"/>
          <w:szCs w:val="28"/>
        </w:rPr>
        <w:t>万元，其中：流动资产</w:t>
      </w:r>
      <w:r>
        <w:rPr>
          <w:rFonts w:ascii="宋体" w:hAnsi="宋体" w:eastAsia="宋体" w:cs="仿宋"/>
          <w:sz w:val="28"/>
          <w:szCs w:val="28"/>
        </w:rPr>
        <w:t>143.89</w:t>
      </w:r>
      <w:r>
        <w:rPr>
          <w:rFonts w:hint="eastAsia" w:ascii="宋体" w:hAnsi="宋体" w:eastAsia="宋体" w:cs="仿宋"/>
          <w:sz w:val="28"/>
          <w:szCs w:val="28"/>
        </w:rPr>
        <w:t>万元，固定资产</w:t>
      </w:r>
      <w:r>
        <w:rPr>
          <w:rFonts w:ascii="宋体" w:hAnsi="宋体" w:eastAsia="宋体" w:cs="仿宋"/>
          <w:sz w:val="28"/>
          <w:szCs w:val="28"/>
        </w:rPr>
        <w:t>2206.53</w:t>
      </w:r>
      <w:r>
        <w:rPr>
          <w:rFonts w:hint="eastAsia" w:ascii="宋体" w:hAnsi="宋体" w:eastAsia="宋体" w:cs="仿宋"/>
          <w:sz w:val="28"/>
          <w:szCs w:val="28"/>
        </w:rPr>
        <w:t>万元，其中：房屋</w:t>
      </w:r>
      <w:r>
        <w:rPr>
          <w:rFonts w:ascii="宋体" w:hAnsi="宋体" w:eastAsia="宋体" w:cs="仿宋"/>
          <w:sz w:val="28"/>
          <w:szCs w:val="28"/>
        </w:rPr>
        <w:t>27994</w:t>
      </w:r>
      <w:r>
        <w:rPr>
          <w:rFonts w:hint="eastAsia" w:ascii="宋体" w:hAnsi="宋体" w:eastAsia="宋体" w:cs="仿宋"/>
          <w:sz w:val="28"/>
          <w:szCs w:val="28"/>
        </w:rPr>
        <w:t>（平方米），价值</w:t>
      </w:r>
      <w:r>
        <w:rPr>
          <w:rFonts w:ascii="宋体" w:hAnsi="宋体" w:eastAsia="宋体" w:cs="仿宋"/>
          <w:sz w:val="28"/>
          <w:szCs w:val="28"/>
        </w:rPr>
        <w:t>1540.15</w:t>
      </w:r>
      <w:r>
        <w:rPr>
          <w:rFonts w:hint="eastAsia" w:ascii="宋体" w:hAnsi="宋体" w:eastAsia="宋体" w:cs="仿宋"/>
          <w:sz w:val="28"/>
          <w:szCs w:val="28"/>
        </w:rPr>
        <w:t>万元，共有车辆</w:t>
      </w:r>
      <w:r>
        <w:rPr>
          <w:rFonts w:ascii="宋体" w:hAnsi="宋体" w:eastAsia="宋体" w:cs="仿宋"/>
          <w:sz w:val="28"/>
          <w:szCs w:val="28"/>
        </w:rPr>
        <w:t>1</w:t>
      </w:r>
      <w:r>
        <w:rPr>
          <w:rFonts w:hint="eastAsia" w:ascii="宋体" w:hAnsi="宋体" w:eastAsia="宋体" w:cs="仿宋"/>
          <w:sz w:val="28"/>
          <w:szCs w:val="28"/>
        </w:rPr>
        <w:t>辆，价值</w:t>
      </w:r>
      <w:r>
        <w:rPr>
          <w:rFonts w:ascii="宋体" w:hAnsi="宋体" w:eastAsia="宋体" w:cs="仿宋"/>
          <w:sz w:val="28"/>
          <w:szCs w:val="28"/>
        </w:rPr>
        <w:t>0</w:t>
      </w:r>
      <w:r>
        <w:rPr>
          <w:rFonts w:hint="eastAsia" w:ascii="宋体" w:hAnsi="宋体" w:eastAsia="宋体" w:cs="仿宋"/>
          <w:sz w:val="28"/>
          <w:szCs w:val="28"/>
        </w:rPr>
        <w:t>万元，其中：部级领导干部用车</w:t>
      </w:r>
      <w:r>
        <w:rPr>
          <w:rFonts w:ascii="宋体" w:hAnsi="宋体" w:eastAsia="宋体" w:cs="仿宋"/>
          <w:sz w:val="28"/>
          <w:szCs w:val="28"/>
        </w:rPr>
        <w:t>0</w:t>
      </w:r>
      <w:r>
        <w:rPr>
          <w:rFonts w:hint="eastAsia" w:ascii="宋体" w:hAnsi="宋体" w:eastAsia="宋体" w:cs="仿宋"/>
          <w:sz w:val="28"/>
          <w:szCs w:val="28"/>
        </w:rPr>
        <w:t>辆、一般公务用车</w:t>
      </w:r>
      <w:r>
        <w:rPr>
          <w:rFonts w:ascii="宋体" w:hAnsi="宋体" w:eastAsia="宋体" w:cs="仿宋"/>
          <w:sz w:val="28"/>
          <w:szCs w:val="28"/>
        </w:rPr>
        <w:t>1</w:t>
      </w:r>
      <w:r>
        <w:rPr>
          <w:rFonts w:hint="eastAsia" w:ascii="宋体" w:hAnsi="宋体" w:eastAsia="宋体" w:cs="仿宋"/>
          <w:sz w:val="28"/>
          <w:szCs w:val="28"/>
        </w:rPr>
        <w:t>辆、一般执法执勤用车</w:t>
      </w:r>
      <w:r>
        <w:rPr>
          <w:rFonts w:ascii="宋体" w:hAnsi="宋体" w:eastAsia="宋体" w:cs="仿宋"/>
          <w:sz w:val="28"/>
          <w:szCs w:val="28"/>
        </w:rPr>
        <w:t>0</w:t>
      </w:r>
      <w:r>
        <w:rPr>
          <w:rFonts w:hint="eastAsia" w:ascii="宋体" w:hAnsi="宋体" w:eastAsia="宋体" w:cs="仿宋"/>
          <w:sz w:val="28"/>
          <w:szCs w:val="28"/>
        </w:rPr>
        <w:t>辆、特种专业技术用车</w:t>
      </w:r>
      <w:r>
        <w:rPr>
          <w:rFonts w:ascii="宋体" w:hAnsi="宋体" w:eastAsia="宋体" w:cs="仿宋"/>
          <w:sz w:val="28"/>
          <w:szCs w:val="28"/>
        </w:rPr>
        <w:t>0</w:t>
      </w:r>
      <w:r>
        <w:rPr>
          <w:rFonts w:hint="eastAsia" w:ascii="宋体" w:hAnsi="宋体" w:eastAsia="宋体" w:cs="仿宋"/>
          <w:sz w:val="28"/>
          <w:szCs w:val="28"/>
        </w:rPr>
        <w:t>辆、其他用车</w:t>
      </w:r>
      <w:r>
        <w:rPr>
          <w:rFonts w:ascii="宋体" w:hAnsi="宋体" w:eastAsia="宋体" w:cs="仿宋"/>
          <w:sz w:val="28"/>
          <w:szCs w:val="28"/>
        </w:rPr>
        <w:t>0</w:t>
      </w:r>
      <w:r>
        <w:rPr>
          <w:rFonts w:hint="eastAsia" w:ascii="宋体" w:hAnsi="宋体" w:eastAsia="宋体" w:cs="仿宋"/>
          <w:sz w:val="28"/>
          <w:szCs w:val="28"/>
        </w:rPr>
        <w:t>辆；通用设备</w:t>
      </w:r>
      <w:r>
        <w:rPr>
          <w:rFonts w:ascii="宋体" w:hAnsi="宋体" w:eastAsia="宋体" w:cs="仿宋"/>
          <w:sz w:val="28"/>
          <w:szCs w:val="28"/>
        </w:rPr>
        <w:t>487.4</w:t>
      </w:r>
      <w:r>
        <w:rPr>
          <w:rFonts w:hint="eastAsia" w:ascii="宋体" w:hAnsi="宋体" w:eastAsia="宋体" w:cs="仿宋"/>
          <w:sz w:val="28"/>
          <w:szCs w:val="28"/>
        </w:rPr>
        <w:t>万元。专用设备</w:t>
      </w:r>
      <w:r>
        <w:rPr>
          <w:rFonts w:ascii="宋体" w:hAnsi="宋体" w:eastAsia="宋体" w:cs="仿宋"/>
          <w:sz w:val="28"/>
          <w:szCs w:val="28"/>
        </w:rPr>
        <w:t>74.16</w:t>
      </w:r>
      <w:r>
        <w:rPr>
          <w:rFonts w:hint="eastAsia" w:ascii="宋体" w:hAnsi="宋体" w:eastAsia="宋体" w:cs="仿宋"/>
          <w:sz w:val="28"/>
          <w:szCs w:val="28"/>
        </w:rPr>
        <w:t>万元。图书</w:t>
      </w:r>
      <w:r>
        <w:rPr>
          <w:rFonts w:ascii="宋体" w:hAnsi="宋体" w:eastAsia="宋体" w:cs="仿宋"/>
          <w:sz w:val="28"/>
          <w:szCs w:val="28"/>
        </w:rPr>
        <w:t>13.6</w:t>
      </w:r>
      <w:r>
        <w:rPr>
          <w:rFonts w:hint="eastAsia" w:ascii="宋体" w:hAnsi="宋体" w:eastAsia="宋体" w:cs="仿宋"/>
          <w:sz w:val="28"/>
          <w:szCs w:val="28"/>
        </w:rPr>
        <w:t>万元。家具</w:t>
      </w:r>
      <w:r>
        <w:rPr>
          <w:rFonts w:ascii="宋体" w:hAnsi="宋体" w:eastAsia="宋体" w:cs="仿宋"/>
          <w:sz w:val="28"/>
          <w:szCs w:val="28"/>
        </w:rPr>
        <w:t>235.11</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（二）国有资产收益征缴情况说明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截至</w:t>
      </w:r>
      <w:r>
        <w:rPr>
          <w:rFonts w:ascii="宋体" w:hAnsi="宋体" w:eastAsia="宋体" w:cs="仿宋"/>
          <w:sz w:val="28"/>
          <w:szCs w:val="28"/>
        </w:rPr>
        <w:t>2017</w:t>
      </w:r>
      <w:r>
        <w:rPr>
          <w:rFonts w:hint="eastAsia" w:ascii="宋体" w:hAnsi="宋体" w:eastAsia="宋体" w:cs="仿宋"/>
          <w:sz w:val="28"/>
          <w:szCs w:val="28"/>
        </w:rPr>
        <w:t>年</w:t>
      </w:r>
      <w:r>
        <w:rPr>
          <w:rFonts w:ascii="宋体" w:hAnsi="宋体" w:eastAsia="宋体" w:cs="仿宋"/>
          <w:sz w:val="28"/>
          <w:szCs w:val="28"/>
        </w:rPr>
        <w:t>12</w:t>
      </w:r>
      <w:r>
        <w:rPr>
          <w:rFonts w:hint="eastAsia" w:ascii="宋体" w:hAnsi="宋体" w:eastAsia="宋体" w:cs="仿宋"/>
          <w:sz w:val="28"/>
          <w:szCs w:val="28"/>
        </w:rPr>
        <w:t>月</w:t>
      </w:r>
      <w:r>
        <w:rPr>
          <w:rFonts w:ascii="宋体" w:hAnsi="宋体" w:eastAsia="宋体" w:cs="仿宋"/>
          <w:sz w:val="28"/>
          <w:szCs w:val="28"/>
        </w:rPr>
        <w:t>31</w:t>
      </w:r>
      <w:r>
        <w:rPr>
          <w:rFonts w:hint="eastAsia" w:ascii="宋体" w:hAnsi="宋体" w:eastAsia="宋体" w:cs="仿宋"/>
          <w:sz w:val="28"/>
          <w:szCs w:val="28"/>
        </w:rPr>
        <w:t>日，玛纳斯县第一中学资产有偿使用收入合计</w:t>
      </w:r>
      <w:r>
        <w:rPr>
          <w:rFonts w:ascii="宋体" w:hAnsi="宋体" w:eastAsia="宋体" w:cs="仿宋"/>
          <w:sz w:val="28"/>
          <w:szCs w:val="28"/>
        </w:rPr>
        <w:t>0</w:t>
      </w:r>
      <w:r>
        <w:rPr>
          <w:rFonts w:hint="eastAsia" w:ascii="宋体" w:hAnsi="宋体" w:eastAsia="宋体" w:cs="仿宋"/>
          <w:sz w:val="28"/>
          <w:szCs w:val="28"/>
        </w:rPr>
        <w:t>万元，资产处置收入合计</w:t>
      </w:r>
      <w:r>
        <w:rPr>
          <w:rFonts w:ascii="宋体" w:hAnsi="宋体" w:eastAsia="宋体" w:cs="仿宋"/>
          <w:sz w:val="28"/>
          <w:szCs w:val="28"/>
        </w:rPr>
        <w:t>0</w:t>
      </w:r>
      <w:r>
        <w:rPr>
          <w:rFonts w:hint="eastAsia" w:ascii="宋体" w:hAnsi="宋体" w:eastAsia="宋体" w:cs="仿宋"/>
          <w:sz w:val="28"/>
          <w:szCs w:val="28"/>
        </w:rPr>
        <w:t>万元。其中：已缴国库</w:t>
      </w:r>
      <w:r>
        <w:rPr>
          <w:rFonts w:ascii="宋体" w:hAnsi="宋体" w:eastAsia="宋体" w:cs="仿宋"/>
          <w:sz w:val="28"/>
          <w:szCs w:val="28"/>
        </w:rPr>
        <w:t>0</w:t>
      </w:r>
      <w:r>
        <w:rPr>
          <w:rFonts w:hint="eastAsia" w:ascii="宋体" w:hAnsi="宋体" w:eastAsia="宋体" w:cs="仿宋"/>
          <w:sz w:val="28"/>
          <w:szCs w:val="28"/>
        </w:rPr>
        <w:t>万元，已缴财政专户</w:t>
      </w:r>
      <w:r>
        <w:rPr>
          <w:rFonts w:ascii="宋体" w:hAnsi="宋体" w:eastAsia="宋体" w:cs="仿宋"/>
          <w:sz w:val="28"/>
          <w:szCs w:val="28"/>
        </w:rPr>
        <w:t>0</w:t>
      </w:r>
      <w:r>
        <w:rPr>
          <w:rFonts w:hint="eastAsia" w:ascii="宋体" w:hAnsi="宋体" w:eastAsia="宋体" w:cs="仿宋"/>
          <w:sz w:val="28"/>
          <w:szCs w:val="28"/>
        </w:rPr>
        <w:t>万元，应缴未缴</w:t>
      </w:r>
      <w:r>
        <w:rPr>
          <w:rFonts w:ascii="宋体" w:hAnsi="宋体" w:eastAsia="宋体" w:cs="仿宋"/>
          <w:sz w:val="28"/>
          <w:szCs w:val="28"/>
        </w:rPr>
        <w:t>0</w:t>
      </w:r>
      <w:r>
        <w:rPr>
          <w:rFonts w:hint="eastAsia" w:ascii="宋体" w:hAnsi="宋体" w:eastAsia="宋体" w:cs="仿宋"/>
          <w:sz w:val="28"/>
          <w:szCs w:val="28"/>
        </w:rPr>
        <w:t>万元，单位留用</w:t>
      </w:r>
      <w:r>
        <w:rPr>
          <w:rFonts w:ascii="宋体" w:hAnsi="宋体" w:eastAsia="宋体" w:cs="仿宋"/>
          <w:sz w:val="28"/>
          <w:szCs w:val="28"/>
        </w:rPr>
        <w:t>0</w:t>
      </w:r>
      <w:r>
        <w:rPr>
          <w:rFonts w:hint="eastAsia" w:ascii="宋体" w:hAnsi="宋体" w:eastAsia="宋体" w:cs="仿宋"/>
          <w:sz w:val="28"/>
          <w:szCs w:val="28"/>
        </w:rPr>
        <w:t>万元。</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（三）部门项目支出情况和项目绩效评价情况说明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年度，本部门单位实行绩效管理的项目</w:t>
      </w:r>
      <w:r>
        <w:rPr>
          <w:rFonts w:ascii="宋体" w:hAnsi="宋体" w:eastAsia="宋体" w:cs="仿宋"/>
          <w:sz w:val="28"/>
          <w:szCs w:val="28"/>
        </w:rPr>
        <w:t>0</w:t>
      </w:r>
      <w:r>
        <w:rPr>
          <w:rFonts w:hint="eastAsia" w:ascii="宋体" w:hAnsi="宋体" w:eastAsia="宋体" w:cs="仿宋"/>
          <w:sz w:val="28"/>
          <w:szCs w:val="28"/>
        </w:rPr>
        <w:t>个，涉及预算</w:t>
      </w:r>
      <w:r>
        <w:rPr>
          <w:rFonts w:ascii="宋体" w:hAnsi="宋体" w:eastAsia="宋体" w:cs="仿宋"/>
          <w:sz w:val="28"/>
          <w:szCs w:val="28"/>
        </w:rPr>
        <w:t>0</w:t>
      </w:r>
      <w:r>
        <w:rPr>
          <w:rFonts w:hint="eastAsia" w:ascii="宋体" w:hAnsi="宋体" w:eastAsia="宋体" w:cs="仿宋"/>
          <w:sz w:val="28"/>
          <w:szCs w:val="28"/>
        </w:rPr>
        <w:t>万元，项目支出决算145万元。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hint="eastAsia" w:ascii="宋体" w:hAnsi="宋体" w:eastAsia="宋体" w:cs="仿宋"/>
          <w:sz w:val="28"/>
          <w:szCs w:val="28"/>
          <w:lang w:eastAsia="zh-CN"/>
        </w:rPr>
        <w:t>：</w:t>
      </w: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财政拨款收入：指同级财政当年拨付的资金。</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上级补助收入：指事业单位从主管部门和上级单位取得的非财政补助收入。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事业收入：指事业单位开展专业业务活动及其辅助活动所取得的收入。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经营收入：指事业单位在专业业务活动及其辅助活动之外开展非独立核算经营活动取得的收入。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附属单位缴款：指事业单位附属的独立核算单位按有关规定上缴的收入。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其他收入：指除上述“财政拨款收入”、“事业收入”、“经营收入”、“附属单位缴款”等之外取得的收入。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用事业基金弥补收支差额：指事业单位在当年的“财政拨款</w:t>
      </w:r>
      <w:r>
        <w:rPr>
          <w:rFonts w:ascii="宋体" w:hAnsi="宋体" w:eastAsia="宋体" w:cs="仿宋"/>
          <w:sz w:val="28"/>
          <w:szCs w:val="28"/>
        </w:rPr>
        <w:t xml:space="preserve"> </w:t>
      </w:r>
      <w:r>
        <w:rPr>
          <w:rFonts w:hint="eastAsia" w:ascii="宋体" w:hAnsi="宋体" w:eastAsia="宋体" w:cs="仿宋"/>
          <w:sz w:val="28"/>
          <w:szCs w:val="28"/>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上年结转和结余：指以前年度支出预算因客观条件变化未执行完毕、结转到本年度按有关规定继续使用的资金，既包括财政拨款结转和结余，也包括事业收入、经营收入、其他收入的结转和结余。</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结余分配：反映单位当年结余的分配情况。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基本支出：指为保障机构正常运转、完成日常工作任务而发生的人员支出和公用支出。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项目支出：指在基本支出之外为完成特定行政任务和事业发展目标所发生的支出。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经营支出：指事业单位在专业业务活动及其辅助活动之外开展非独立核算经营活动发生的支出。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对附属单位补助支出：指事业单位发生的用非财政预算资金对附属单位的补助支出。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“三公”经费：指用一般公共预算财政拨款安排的因公出国（境）费、公务用车购置及运行费和公务接待费。其中，因公出国（境）费反映单位公务出国（境）的住宿费、旅费、伙食补助</w:t>
      </w:r>
      <w:r>
        <w:rPr>
          <w:rFonts w:ascii="宋体" w:hAnsi="宋体" w:eastAsia="宋体" w:cs="仿宋"/>
          <w:sz w:val="28"/>
          <w:szCs w:val="28"/>
        </w:rPr>
        <w:t xml:space="preserve"> </w:t>
      </w:r>
      <w:r>
        <w:rPr>
          <w:rFonts w:hint="eastAsia" w:ascii="宋体" w:hAnsi="宋体" w:eastAsia="宋体" w:cs="仿宋"/>
          <w:sz w:val="28"/>
          <w:szCs w:val="28"/>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本单位支出功能分类说明。</w:t>
      </w:r>
      <w:r>
        <w:rPr>
          <w:rFonts w:ascii="宋体" w:hAnsi="宋体" w:eastAsia="宋体" w:cs="仿宋"/>
          <w:sz w:val="28"/>
          <w:szCs w:val="28"/>
        </w:rPr>
        <w:t>2050204</w:t>
      </w:r>
      <w:r>
        <w:rPr>
          <w:rFonts w:hint="eastAsia" w:ascii="宋体" w:hAnsi="宋体" w:eastAsia="宋体" w:cs="仿宋"/>
          <w:sz w:val="28"/>
          <w:szCs w:val="28"/>
        </w:rPr>
        <w:t>：指高中教育。</w:t>
      </w:r>
      <w:r>
        <w:rPr>
          <w:rFonts w:ascii="宋体" w:hAnsi="宋体" w:eastAsia="宋体" w:cs="仿宋"/>
          <w:sz w:val="28"/>
          <w:szCs w:val="28"/>
        </w:rPr>
        <w:t>2080505</w:t>
      </w:r>
      <w:r>
        <w:rPr>
          <w:rFonts w:hint="eastAsia" w:ascii="宋体" w:hAnsi="宋体" w:eastAsia="宋体" w:cs="仿宋"/>
          <w:sz w:val="28"/>
          <w:szCs w:val="28"/>
        </w:rPr>
        <w:t>（项）：指机关事业单位基本养老保险缴费支出。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line="220" w:lineRule="atLeast"/>
        <w:ind w:firstLine="560" w:firstLineChars="200"/>
        <w:rPr>
          <w:rFonts w:ascii="宋体" w:hAnsi="宋体" w:eastAsia="宋体" w:cs="仿宋"/>
          <w:sz w:val="28"/>
          <w:szCs w:val="28"/>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一、报表封面</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二、《收入支出决算总表》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三、《收入决算表》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五、《收入支出决算表》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六、《项目收入支出决算表》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七、《行政事业类项目收入支出决算表》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八、《基本建设类项目收入支出决算表》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九、《支出决算明细表》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十一、《项目支出决算明细表》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十二、《财政专户管理资金收入支出决算表》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十三、《财政拨款收入支出决算总表》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十四、《一般公共预算财政拨款收入支出决算表》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十五、《一般公共预算财政拨款支出决算明细表》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十六、《一般公共预算财政拨款基本支出决算明细表》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十七、《一般公共预算财政拨款项目支出决算明细表》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十八、《政府性基金预算财政拨款收入支出决算表》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十九、《政府性基金预算财政拨款支出决算明细表》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二十、《政府性基金预算财政拨款基本支出决算明细表》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二十一、《政府性基金预算财政拨款项目支出决算明细表》。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二十二、《资产负债简表》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二十三、《资产情况表》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二十四、《国有资产收益征缴情况表》、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二十五、《基本数字表》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二十六、《机构人员情况表》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二十七、《非税收入征缴情况表》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二十八、《部门决算相关信息统计表》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二十九、《政府采购情况表》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三十、《</w:t>
      </w:r>
      <w:r>
        <w:rPr>
          <w:rFonts w:ascii="宋体" w:hAnsi="宋体" w:eastAsia="宋体" w:cs="仿宋"/>
          <w:sz w:val="28"/>
          <w:szCs w:val="28"/>
        </w:rPr>
        <w:t>2017</w:t>
      </w:r>
      <w:r>
        <w:rPr>
          <w:rFonts w:hint="eastAsia" w:ascii="宋体" w:hAnsi="宋体" w:eastAsia="宋体" w:cs="仿宋"/>
          <w:sz w:val="28"/>
          <w:szCs w:val="28"/>
        </w:rPr>
        <w:t>年度一般公共预算“三公”经费支出情况表》</w:t>
      </w:r>
      <w:r>
        <w:rPr>
          <w:rFonts w:ascii="宋体" w:hAnsi="宋体" w:eastAsia="宋体" w:cs="仿宋"/>
          <w:sz w:val="28"/>
          <w:szCs w:val="28"/>
        </w:rPr>
        <w:t xml:space="preserve"> </w:t>
      </w:r>
    </w:p>
    <w:sectPr>
      <w:pgSz w:w="11906" w:h="16838"/>
      <w:pgMar w:top="1440" w:right="991" w:bottom="1135" w:left="1276"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407A2"/>
    <w:rsid w:val="00053C6C"/>
    <w:rsid w:val="000712CA"/>
    <w:rsid w:val="000828D5"/>
    <w:rsid w:val="000908BF"/>
    <w:rsid w:val="000A052B"/>
    <w:rsid w:val="000B0792"/>
    <w:rsid w:val="000C6CCB"/>
    <w:rsid w:val="000D0E5B"/>
    <w:rsid w:val="000E02FA"/>
    <w:rsid w:val="000F4AF8"/>
    <w:rsid w:val="0010769C"/>
    <w:rsid w:val="0011222F"/>
    <w:rsid w:val="00120F83"/>
    <w:rsid w:val="00124956"/>
    <w:rsid w:val="001665F9"/>
    <w:rsid w:val="001769D1"/>
    <w:rsid w:val="00184D6A"/>
    <w:rsid w:val="00196A72"/>
    <w:rsid w:val="001A100E"/>
    <w:rsid w:val="001E70C0"/>
    <w:rsid w:val="0023560C"/>
    <w:rsid w:val="00262593"/>
    <w:rsid w:val="002C030E"/>
    <w:rsid w:val="002C77F2"/>
    <w:rsid w:val="00330FA1"/>
    <w:rsid w:val="003360A4"/>
    <w:rsid w:val="00363DF2"/>
    <w:rsid w:val="003B6905"/>
    <w:rsid w:val="0040469C"/>
    <w:rsid w:val="00407608"/>
    <w:rsid w:val="0041757F"/>
    <w:rsid w:val="004229A0"/>
    <w:rsid w:val="0044054A"/>
    <w:rsid w:val="004415A6"/>
    <w:rsid w:val="00442A8F"/>
    <w:rsid w:val="00465E1E"/>
    <w:rsid w:val="00472A92"/>
    <w:rsid w:val="004B0E96"/>
    <w:rsid w:val="004F0E8A"/>
    <w:rsid w:val="005111BD"/>
    <w:rsid w:val="005269D9"/>
    <w:rsid w:val="0057159D"/>
    <w:rsid w:val="00572509"/>
    <w:rsid w:val="005A6966"/>
    <w:rsid w:val="005F0E36"/>
    <w:rsid w:val="005F21F0"/>
    <w:rsid w:val="005F7240"/>
    <w:rsid w:val="006058FD"/>
    <w:rsid w:val="006127BC"/>
    <w:rsid w:val="00621B2F"/>
    <w:rsid w:val="0062359F"/>
    <w:rsid w:val="0063241F"/>
    <w:rsid w:val="0063420E"/>
    <w:rsid w:val="00646EEF"/>
    <w:rsid w:val="006659A7"/>
    <w:rsid w:val="0067343A"/>
    <w:rsid w:val="00692F4F"/>
    <w:rsid w:val="006D7B5F"/>
    <w:rsid w:val="00732C5D"/>
    <w:rsid w:val="0073594C"/>
    <w:rsid w:val="00737AF9"/>
    <w:rsid w:val="007603E0"/>
    <w:rsid w:val="0083116A"/>
    <w:rsid w:val="00844BF5"/>
    <w:rsid w:val="00857B03"/>
    <w:rsid w:val="008671E3"/>
    <w:rsid w:val="0088086F"/>
    <w:rsid w:val="0089752F"/>
    <w:rsid w:val="008E4159"/>
    <w:rsid w:val="008E58F6"/>
    <w:rsid w:val="008F657E"/>
    <w:rsid w:val="009B7CEF"/>
    <w:rsid w:val="009E3B41"/>
    <w:rsid w:val="009F2137"/>
    <w:rsid w:val="00A06553"/>
    <w:rsid w:val="00A07488"/>
    <w:rsid w:val="00A3630A"/>
    <w:rsid w:val="00A65FF2"/>
    <w:rsid w:val="00A93702"/>
    <w:rsid w:val="00AA6BEA"/>
    <w:rsid w:val="00B4643F"/>
    <w:rsid w:val="00B852AB"/>
    <w:rsid w:val="00BB3C29"/>
    <w:rsid w:val="00BC61F7"/>
    <w:rsid w:val="00C15994"/>
    <w:rsid w:val="00C230B4"/>
    <w:rsid w:val="00CD2411"/>
    <w:rsid w:val="00CD3F5F"/>
    <w:rsid w:val="00CE5656"/>
    <w:rsid w:val="00D13FC1"/>
    <w:rsid w:val="00D2523E"/>
    <w:rsid w:val="00D44D86"/>
    <w:rsid w:val="00D62EF6"/>
    <w:rsid w:val="00DF6DF4"/>
    <w:rsid w:val="00DF75C6"/>
    <w:rsid w:val="00E35C8E"/>
    <w:rsid w:val="00E61534"/>
    <w:rsid w:val="00E80332"/>
    <w:rsid w:val="00E80DAC"/>
    <w:rsid w:val="00E85CEE"/>
    <w:rsid w:val="00E8789A"/>
    <w:rsid w:val="00EB5523"/>
    <w:rsid w:val="00F45A00"/>
    <w:rsid w:val="00F5593C"/>
    <w:rsid w:val="00F960B3"/>
    <w:rsid w:val="00FC15E8"/>
    <w:rsid w:val="00FD7172"/>
    <w:rsid w:val="00FE1FCA"/>
    <w:rsid w:val="00FE2B8B"/>
    <w:rsid w:val="04466FBB"/>
    <w:rsid w:val="08BC12D0"/>
    <w:rsid w:val="0B1249FD"/>
    <w:rsid w:val="0B6E0780"/>
    <w:rsid w:val="0D263F87"/>
    <w:rsid w:val="0DE67A7C"/>
    <w:rsid w:val="11226BBD"/>
    <w:rsid w:val="113A1CDF"/>
    <w:rsid w:val="126B6C63"/>
    <w:rsid w:val="189F1985"/>
    <w:rsid w:val="1DA54703"/>
    <w:rsid w:val="1F9312C3"/>
    <w:rsid w:val="20771AFB"/>
    <w:rsid w:val="22B23FF9"/>
    <w:rsid w:val="276816FB"/>
    <w:rsid w:val="277D340A"/>
    <w:rsid w:val="2CAF4D4A"/>
    <w:rsid w:val="2F9C431F"/>
    <w:rsid w:val="328864A8"/>
    <w:rsid w:val="3F3D706C"/>
    <w:rsid w:val="456453D3"/>
    <w:rsid w:val="483B0E99"/>
    <w:rsid w:val="4C1125B7"/>
    <w:rsid w:val="4E6D6D02"/>
    <w:rsid w:val="4F27530C"/>
    <w:rsid w:val="4F417019"/>
    <w:rsid w:val="4F9632F0"/>
    <w:rsid w:val="507C2569"/>
    <w:rsid w:val="51F03AFB"/>
    <w:rsid w:val="54927692"/>
    <w:rsid w:val="577B0256"/>
    <w:rsid w:val="631B37B1"/>
    <w:rsid w:val="656B13B8"/>
    <w:rsid w:val="733D2CD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8">
    <w:name w:val="Default Paragraph Font"/>
    <w:semiHidden/>
    <w:qFormat/>
    <w:uiPriority w:val="99"/>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annotation text"/>
    <w:basedOn w:val="1"/>
    <w:link w:val="10"/>
    <w:qFormat/>
    <w:uiPriority w:val="99"/>
  </w:style>
  <w:style w:type="paragraph" w:styleId="3">
    <w:name w:val="footer"/>
    <w:basedOn w:val="1"/>
    <w:link w:val="11"/>
    <w:qFormat/>
    <w:uiPriority w:val="99"/>
    <w:pPr>
      <w:tabs>
        <w:tab w:val="center" w:pos="4153"/>
        <w:tab w:val="right" w:pos="8306"/>
      </w:tabs>
    </w:pPr>
    <w:rPr>
      <w:sz w:val="18"/>
      <w:szCs w:val="18"/>
    </w:rPr>
  </w:style>
  <w:style w:type="paragraph" w:styleId="4">
    <w:name w:val="header"/>
    <w:basedOn w:val="1"/>
    <w:link w:val="12"/>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Hyperlink"/>
    <w:basedOn w:val="8"/>
    <w:qFormat/>
    <w:uiPriority w:val="99"/>
    <w:rPr>
      <w:rFonts w:cs="Times New Roman"/>
      <w:color w:val="136EC2"/>
      <w:u w:val="none"/>
    </w:rPr>
  </w:style>
  <w:style w:type="character" w:customStyle="1" w:styleId="10">
    <w:name w:val="Comment Text Char"/>
    <w:basedOn w:val="8"/>
    <w:link w:val="2"/>
    <w:semiHidden/>
    <w:qFormat/>
    <w:locked/>
    <w:uiPriority w:val="99"/>
    <w:rPr>
      <w:rFonts w:ascii="Tahoma" w:hAnsi="Tahoma" w:eastAsia="微软雅黑" w:cs="Times New Roman"/>
      <w:kern w:val="0"/>
      <w:sz w:val="22"/>
    </w:rPr>
  </w:style>
  <w:style w:type="character" w:customStyle="1" w:styleId="11">
    <w:name w:val="Footer Char"/>
    <w:basedOn w:val="8"/>
    <w:link w:val="3"/>
    <w:semiHidden/>
    <w:locked/>
    <w:uiPriority w:val="99"/>
    <w:rPr>
      <w:rFonts w:ascii="Tahoma" w:hAnsi="Tahoma" w:eastAsia="微软雅黑" w:cs="Times New Roman"/>
      <w:kern w:val="0"/>
      <w:sz w:val="18"/>
      <w:szCs w:val="18"/>
    </w:rPr>
  </w:style>
  <w:style w:type="character" w:customStyle="1" w:styleId="12">
    <w:name w:val="Header Char"/>
    <w:basedOn w:val="8"/>
    <w:link w:val="4"/>
    <w:semiHidden/>
    <w:qFormat/>
    <w:locked/>
    <w:uiPriority w:val="99"/>
    <w:rPr>
      <w:rFonts w:ascii="Tahoma" w:hAnsi="Tahoma" w:eastAsia="微软雅黑" w:cs="Times New Roman"/>
      <w:kern w:val="0"/>
      <w:sz w:val="18"/>
      <w:szCs w:val="18"/>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16</Pages>
  <Words>1181</Words>
  <Characters>6732</Characters>
  <Lines>0</Lines>
  <Paragraphs>0</Paragraphs>
  <TotalTime>34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得瑟得瑟</cp:lastModifiedBy>
  <dcterms:modified xsi:type="dcterms:W3CDTF">2019-05-06T05:36:23Z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