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520" w:lineRule="exact"/>
        <w:ind w:firstLine="442" w:firstLineChars="100"/>
        <w:rPr>
          <w:rFonts w:ascii="Calibri" w:hAnsi="Calibri" w:eastAsia="宋体" w:cs="仿宋"/>
          <w:b/>
          <w:color w:val="000000"/>
          <w:sz w:val="44"/>
          <w:szCs w:val="44"/>
        </w:rPr>
      </w:pPr>
      <w:r>
        <w:rPr>
          <w:rFonts w:ascii="Calibri" w:hAnsi="Calibri" w:eastAsia="宋体" w:cs="仿宋"/>
          <w:b/>
          <w:color w:val="000000"/>
          <w:sz w:val="44"/>
          <w:szCs w:val="44"/>
        </w:rPr>
        <w:t>2017</w:t>
      </w:r>
      <w:r>
        <w:rPr>
          <w:rFonts w:hint="eastAsia" w:ascii="Calibri" w:hAnsi="宋体" w:eastAsia="宋体" w:cs="仿宋"/>
          <w:b/>
          <w:color w:val="000000"/>
          <w:sz w:val="44"/>
          <w:szCs w:val="44"/>
        </w:rPr>
        <w:t>年度玛纳斯县第三中学部门决算公开说明</w:t>
      </w:r>
    </w:p>
    <w:p>
      <w:pPr>
        <w:spacing w:after="0" w:line="520" w:lineRule="exact"/>
        <w:ind w:firstLine="560" w:firstLineChars="200"/>
        <w:jc w:val="center"/>
        <w:rPr>
          <w:rFonts w:ascii="宋体" w:hAnsi="宋体" w:eastAsia="宋体" w:cs="仿宋"/>
          <w:color w:val="000000"/>
          <w:sz w:val="28"/>
          <w:szCs w:val="28"/>
        </w:rPr>
      </w:pPr>
    </w:p>
    <w:p>
      <w:pPr>
        <w:spacing w:after="0" w:line="520" w:lineRule="exact"/>
        <w:ind w:firstLine="560" w:firstLineChars="200"/>
        <w:jc w:val="center"/>
        <w:rPr>
          <w:rFonts w:ascii="宋体" w:hAnsi="宋体" w:eastAsia="宋体" w:cs="仿宋"/>
          <w:color w:val="000000"/>
          <w:sz w:val="28"/>
          <w:szCs w:val="28"/>
        </w:rPr>
      </w:pPr>
      <w:r>
        <w:rPr>
          <w:rFonts w:hint="eastAsia" w:ascii="宋体" w:hAnsi="宋体" w:eastAsia="宋体" w:cs="仿宋"/>
          <w:color w:val="000000"/>
          <w:sz w:val="28"/>
          <w:szCs w:val="28"/>
        </w:rPr>
        <w:t>目</w:t>
      </w:r>
      <w:r>
        <w:rPr>
          <w:rFonts w:ascii="宋体" w:hAnsi="宋体" w:eastAsia="宋体" w:cs="仿宋"/>
          <w:color w:val="000000"/>
          <w:sz w:val="28"/>
          <w:szCs w:val="28"/>
        </w:rPr>
        <w:t xml:space="preserve">  </w:t>
      </w:r>
      <w:r>
        <w:rPr>
          <w:rFonts w:hint="eastAsia" w:ascii="宋体" w:hAnsi="宋体" w:eastAsia="宋体" w:cs="仿宋"/>
          <w:color w:val="000000"/>
          <w:sz w:val="28"/>
          <w:szCs w:val="28"/>
        </w:rPr>
        <w:t>录</w:t>
      </w:r>
    </w:p>
    <w:p>
      <w:pPr>
        <w:spacing w:after="0" w:line="520" w:lineRule="exact"/>
        <w:ind w:firstLine="600" w:firstLineChars="200"/>
        <w:jc w:val="center"/>
        <w:rPr>
          <w:rFonts w:ascii="仿宋" w:hAnsi="仿宋" w:eastAsia="仿宋" w:cs="仿宋"/>
          <w:color w:val="000000"/>
          <w:sz w:val="30"/>
          <w:szCs w:val="30"/>
        </w:rPr>
      </w:pPr>
    </w:p>
    <w:p>
      <w:pPr>
        <w:spacing w:after="0" w:line="520" w:lineRule="exact"/>
        <w:ind w:firstLine="602" w:firstLineChars="200"/>
        <w:rPr>
          <w:rFonts w:ascii="仿宋" w:hAnsi="仿宋" w:eastAsia="仿宋" w:cs="仿宋"/>
          <w:b/>
          <w:bCs/>
          <w:color w:val="000000"/>
          <w:sz w:val="30"/>
          <w:szCs w:val="30"/>
        </w:rPr>
      </w:pPr>
      <w:r>
        <w:rPr>
          <w:rFonts w:hint="eastAsia" w:ascii="仿宋" w:hAnsi="仿宋" w:eastAsia="仿宋" w:cs="仿宋"/>
          <w:b/>
          <w:bCs/>
          <w:color w:val="000000"/>
          <w:sz w:val="30"/>
          <w:szCs w:val="30"/>
        </w:rPr>
        <w:t>第一部分玛纳斯县第四中学概况</w:t>
      </w:r>
      <w:r>
        <w:rPr>
          <w:rFonts w:ascii="仿宋" w:hAnsi="仿宋" w:eastAsia="仿宋" w:cs="仿宋"/>
          <w:b/>
          <w:bCs/>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一、主要职能、机构设置及人员情况</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二、部门决算单位构成</w:t>
      </w:r>
      <w:r>
        <w:rPr>
          <w:rFonts w:ascii="仿宋" w:hAnsi="仿宋" w:eastAsia="仿宋" w:cs="仿宋"/>
          <w:color w:val="000000"/>
          <w:sz w:val="30"/>
          <w:szCs w:val="30"/>
        </w:rPr>
        <w:t xml:space="preserve"> </w:t>
      </w:r>
    </w:p>
    <w:p>
      <w:pPr>
        <w:spacing w:after="0" w:line="520" w:lineRule="exact"/>
        <w:ind w:firstLine="602" w:firstLineChars="200"/>
        <w:rPr>
          <w:rFonts w:ascii="仿宋" w:hAnsi="仿宋" w:eastAsia="仿宋" w:cs="仿宋"/>
          <w:b/>
          <w:bCs/>
          <w:color w:val="000000"/>
          <w:sz w:val="30"/>
          <w:szCs w:val="30"/>
        </w:rPr>
      </w:pPr>
      <w:r>
        <w:rPr>
          <w:rFonts w:hint="eastAsia" w:ascii="仿宋" w:hAnsi="仿宋" w:eastAsia="仿宋" w:cs="仿宋"/>
          <w:b/>
          <w:bCs/>
          <w:color w:val="000000"/>
          <w:sz w:val="30"/>
          <w:szCs w:val="30"/>
        </w:rPr>
        <w:t>第二部分</w:t>
      </w:r>
      <w:r>
        <w:rPr>
          <w:rFonts w:ascii="仿宋" w:hAnsi="仿宋" w:eastAsia="仿宋" w:cs="仿宋"/>
          <w:b/>
          <w:bCs/>
          <w:color w:val="000000"/>
          <w:sz w:val="30"/>
          <w:szCs w:val="30"/>
        </w:rPr>
        <w:t xml:space="preserve"> </w:t>
      </w:r>
      <w:r>
        <w:rPr>
          <w:rFonts w:hint="eastAsia" w:ascii="仿宋" w:hAnsi="仿宋" w:eastAsia="仿宋" w:cs="仿宋"/>
          <w:b/>
          <w:bCs/>
          <w:color w:val="000000"/>
          <w:sz w:val="30"/>
          <w:szCs w:val="30"/>
        </w:rPr>
        <w:t>部门决算情况说明</w:t>
      </w:r>
      <w:r>
        <w:rPr>
          <w:rFonts w:ascii="仿宋" w:hAnsi="仿宋" w:eastAsia="仿宋" w:cs="仿宋"/>
          <w:b/>
          <w:bCs/>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一、部门收支总体情况</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（一）部门收入支出决算总体情况说明</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（二）部门收入总体情况说明</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（三）部门支出总体情况说明</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二、部门财政拨款收支情况</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（一）财政拨款收支总体情况说明</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（二）一般公共预算支出决算情况说明</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（三）政府性基金预算收支决算情况说明</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（四）政府性基金预算支出决算情况说明</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三、部门结转结余情况</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四、一般公共预算“三公”经费支出情况</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五、机关运行经费支出情况</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六、政府采购情况</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七、其他重要事项的情况</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（一）国有资产占用情况说明</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（二）国有资产收益征缴情况说明</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（三）部门项目支出情况和项目绩效评价情况说明</w:t>
      </w:r>
      <w:r>
        <w:rPr>
          <w:rFonts w:ascii="仿宋" w:hAnsi="仿宋" w:eastAsia="仿宋" w:cs="仿宋"/>
          <w:color w:val="000000"/>
          <w:sz w:val="30"/>
          <w:szCs w:val="30"/>
        </w:rPr>
        <w:t xml:space="preserve"> </w:t>
      </w:r>
    </w:p>
    <w:p>
      <w:pPr>
        <w:spacing w:after="0" w:line="520" w:lineRule="exact"/>
        <w:ind w:firstLine="602" w:firstLineChars="200"/>
        <w:rPr>
          <w:rFonts w:ascii="仿宋" w:hAnsi="仿宋" w:eastAsia="仿宋" w:cs="仿宋"/>
          <w:b/>
          <w:bCs/>
          <w:color w:val="000000"/>
          <w:sz w:val="30"/>
          <w:szCs w:val="30"/>
        </w:rPr>
      </w:pPr>
      <w:r>
        <w:rPr>
          <w:rFonts w:hint="eastAsia" w:ascii="仿宋" w:hAnsi="仿宋" w:eastAsia="仿宋" w:cs="仿宋"/>
          <w:b/>
          <w:bCs/>
          <w:color w:val="000000"/>
          <w:sz w:val="30"/>
          <w:szCs w:val="30"/>
        </w:rPr>
        <w:t>第三部分</w:t>
      </w:r>
      <w:r>
        <w:rPr>
          <w:rFonts w:ascii="仿宋" w:hAnsi="仿宋" w:eastAsia="仿宋" w:cs="仿宋"/>
          <w:b/>
          <w:bCs/>
          <w:color w:val="000000"/>
          <w:sz w:val="30"/>
          <w:szCs w:val="30"/>
        </w:rPr>
        <w:t xml:space="preserve"> </w:t>
      </w:r>
      <w:r>
        <w:rPr>
          <w:rFonts w:hint="eastAsia" w:ascii="仿宋" w:hAnsi="仿宋" w:eastAsia="仿宋" w:cs="仿宋"/>
          <w:b/>
          <w:bCs/>
          <w:color w:val="000000"/>
          <w:sz w:val="30"/>
          <w:szCs w:val="30"/>
        </w:rPr>
        <w:t>专业名词解释</w:t>
      </w:r>
      <w:r>
        <w:rPr>
          <w:rFonts w:ascii="仿宋" w:hAnsi="仿宋" w:eastAsia="仿宋" w:cs="仿宋"/>
          <w:b/>
          <w:bCs/>
          <w:color w:val="000000"/>
          <w:sz w:val="30"/>
          <w:szCs w:val="30"/>
        </w:rPr>
        <w:t xml:space="preserve"> </w:t>
      </w:r>
    </w:p>
    <w:p>
      <w:pPr>
        <w:spacing w:after="0" w:line="520" w:lineRule="exact"/>
        <w:ind w:firstLine="602" w:firstLineChars="200"/>
        <w:rPr>
          <w:rFonts w:ascii="仿宋" w:hAnsi="仿宋" w:eastAsia="仿宋" w:cs="仿宋"/>
          <w:bCs/>
          <w:color w:val="000000"/>
          <w:sz w:val="30"/>
          <w:szCs w:val="30"/>
        </w:rPr>
      </w:pPr>
      <w:r>
        <w:rPr>
          <w:rFonts w:hint="eastAsia" w:ascii="仿宋" w:hAnsi="仿宋" w:eastAsia="仿宋" w:cs="仿宋"/>
          <w:b/>
          <w:bCs/>
          <w:color w:val="000000"/>
          <w:sz w:val="30"/>
          <w:szCs w:val="30"/>
        </w:rPr>
        <w:t>第四部分</w:t>
      </w:r>
      <w:r>
        <w:rPr>
          <w:rFonts w:ascii="仿宋" w:hAnsi="仿宋" w:eastAsia="仿宋" w:cs="仿宋"/>
          <w:b/>
          <w:bCs/>
          <w:color w:val="000000"/>
          <w:sz w:val="30"/>
          <w:szCs w:val="30"/>
        </w:rPr>
        <w:t xml:space="preserve"> </w:t>
      </w:r>
      <w:r>
        <w:rPr>
          <w:rFonts w:hint="eastAsia" w:ascii="仿宋" w:hAnsi="仿宋" w:eastAsia="仿宋" w:cs="仿宋"/>
          <w:b/>
          <w:bCs/>
          <w:color w:val="000000"/>
          <w:sz w:val="30"/>
          <w:szCs w:val="30"/>
        </w:rPr>
        <w:t>部门决算报表</w:t>
      </w:r>
      <w:r>
        <w:rPr>
          <w:rFonts w:ascii="仿宋" w:hAnsi="仿宋" w:eastAsia="仿宋" w:cs="仿宋"/>
          <w:bCs/>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一、报表封面</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二、部门收支总体情况（</w:t>
      </w:r>
      <w:r>
        <w:rPr>
          <w:rFonts w:ascii="仿宋" w:hAnsi="仿宋" w:eastAsia="仿宋" w:cs="仿宋"/>
          <w:color w:val="000000"/>
          <w:sz w:val="30"/>
          <w:szCs w:val="30"/>
        </w:rPr>
        <w:t>11</w:t>
      </w:r>
      <w:r>
        <w:rPr>
          <w:rFonts w:hint="eastAsia" w:ascii="仿宋" w:hAnsi="仿宋" w:eastAsia="仿宋" w:cs="仿宋"/>
          <w:color w:val="000000"/>
          <w:sz w:val="30"/>
          <w:szCs w:val="30"/>
        </w:rPr>
        <w:t>张）：</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《收入支出决算总表》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《收入决算表》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《支出决算表》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《收入支出决算表》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《项目收入支出决算表》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《行政事业类项目收入支出决算表》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《基本建设类项目收入支出决算表》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《支出决算明细表》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《基本支出决算明细表》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《项目支出决算明细表》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《财政专户管理资金收入支出决算表》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三、财政拨款收支情况（</w:t>
      </w:r>
      <w:r>
        <w:rPr>
          <w:rFonts w:ascii="仿宋" w:hAnsi="仿宋" w:eastAsia="仿宋" w:cs="仿宋"/>
          <w:color w:val="000000"/>
          <w:sz w:val="30"/>
          <w:szCs w:val="30"/>
        </w:rPr>
        <w:t>9</w:t>
      </w:r>
      <w:r>
        <w:rPr>
          <w:rFonts w:hint="eastAsia" w:ascii="仿宋" w:hAnsi="仿宋" w:eastAsia="仿宋" w:cs="仿宋"/>
          <w:color w:val="000000"/>
          <w:sz w:val="30"/>
          <w:szCs w:val="30"/>
        </w:rPr>
        <w:t>张）</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《财政拨款收入支出决算总表》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《一般公共预算财政拨款收入支出决算表》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《一般公共预算财政拨款支出决算明细表》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《一般公共预算财政拨款基本支出决算明细表》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《一般公共预算财政拨款项目支出决算明细表》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《政府性基金预算财政拨款收入支出决算表》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《政府性基金预算财政拨款支出决算明细表》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《政府性基金预算财政拨款基本支出决算明细表》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《政府性基金预算财政拨款项目支出决算明细表》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四、单位资产负责情况（</w:t>
      </w:r>
      <w:r>
        <w:rPr>
          <w:rFonts w:ascii="仿宋" w:hAnsi="仿宋" w:eastAsia="仿宋" w:cs="仿宋"/>
          <w:color w:val="000000"/>
          <w:sz w:val="30"/>
          <w:szCs w:val="30"/>
        </w:rPr>
        <w:t>1</w:t>
      </w:r>
      <w:r>
        <w:rPr>
          <w:rFonts w:hint="eastAsia" w:ascii="仿宋" w:hAnsi="仿宋" w:eastAsia="仿宋" w:cs="仿宋"/>
          <w:color w:val="000000"/>
          <w:sz w:val="30"/>
          <w:szCs w:val="30"/>
        </w:rPr>
        <w:t>张）：《资产负债简表》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五、部门决算附表（</w:t>
      </w:r>
      <w:r>
        <w:rPr>
          <w:rFonts w:ascii="仿宋" w:hAnsi="仿宋" w:eastAsia="仿宋" w:cs="仿宋"/>
          <w:color w:val="000000"/>
          <w:sz w:val="30"/>
          <w:szCs w:val="30"/>
        </w:rPr>
        <w:t>5</w:t>
      </w:r>
      <w:r>
        <w:rPr>
          <w:rFonts w:hint="eastAsia" w:ascii="仿宋" w:hAnsi="仿宋" w:eastAsia="仿宋" w:cs="仿宋"/>
          <w:color w:val="000000"/>
          <w:sz w:val="30"/>
          <w:szCs w:val="30"/>
        </w:rPr>
        <w:t>张）</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《资产情况表》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《国有资产收益征缴情况表》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《基本数字表》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《机构人员情况表》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《非税收入征缴情况表》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六、填报说明附表（</w:t>
      </w:r>
      <w:r>
        <w:rPr>
          <w:rFonts w:ascii="仿宋" w:hAnsi="仿宋" w:eastAsia="仿宋" w:cs="仿宋"/>
          <w:color w:val="000000"/>
          <w:sz w:val="30"/>
          <w:szCs w:val="30"/>
        </w:rPr>
        <w:t>2</w:t>
      </w:r>
      <w:r>
        <w:rPr>
          <w:rFonts w:hint="eastAsia" w:ascii="仿宋" w:hAnsi="仿宋" w:eastAsia="仿宋" w:cs="仿宋"/>
          <w:color w:val="000000"/>
          <w:sz w:val="30"/>
          <w:szCs w:val="30"/>
        </w:rPr>
        <w:t>张）</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《部门决算相关信息统计表》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《政府采购情况表》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七、“三公”经费支出情况</w:t>
      </w:r>
      <w:r>
        <w:rPr>
          <w:rFonts w:ascii="仿宋" w:hAnsi="仿宋" w:eastAsia="仿宋" w:cs="仿宋"/>
          <w:color w:val="000000"/>
          <w:sz w:val="30"/>
          <w:szCs w:val="30"/>
        </w:rPr>
        <w:t>(1</w:t>
      </w:r>
      <w:r>
        <w:rPr>
          <w:rFonts w:hint="eastAsia" w:ascii="仿宋" w:hAnsi="仿宋" w:eastAsia="仿宋" w:cs="仿宋"/>
          <w:color w:val="000000"/>
          <w:sz w:val="30"/>
          <w:szCs w:val="30"/>
        </w:rPr>
        <w:t>张</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w:t>
      </w:r>
      <w:r>
        <w:rPr>
          <w:rFonts w:ascii="仿宋" w:hAnsi="仿宋" w:eastAsia="仿宋" w:cs="仿宋"/>
          <w:color w:val="000000"/>
          <w:sz w:val="30"/>
          <w:szCs w:val="30"/>
        </w:rPr>
        <w:t>2017</w:t>
      </w:r>
      <w:r>
        <w:rPr>
          <w:rFonts w:hint="eastAsia" w:ascii="仿宋" w:hAnsi="仿宋" w:eastAsia="仿宋" w:cs="仿宋"/>
          <w:color w:val="000000"/>
          <w:sz w:val="30"/>
          <w:szCs w:val="30"/>
        </w:rPr>
        <w:t>年度一般公共预算“三公”经费支出情况表》</w:t>
      </w:r>
      <w:r>
        <w:rPr>
          <w:rFonts w:ascii="仿宋" w:hAnsi="仿宋" w:eastAsia="仿宋" w:cs="仿宋"/>
          <w:color w:val="000000"/>
          <w:sz w:val="30"/>
          <w:szCs w:val="30"/>
        </w:rPr>
        <w:t xml:space="preserve"> </w:t>
      </w:r>
    </w:p>
    <w:p>
      <w:pPr>
        <w:spacing w:line="220" w:lineRule="atLeast"/>
        <w:ind w:firstLine="600" w:firstLineChars="200"/>
        <w:rPr>
          <w:rFonts w:ascii="仿宋" w:hAnsi="仿宋" w:eastAsia="仿宋" w:cs="仿宋"/>
          <w:color w:val="000000"/>
          <w:sz w:val="30"/>
          <w:szCs w:val="30"/>
        </w:rPr>
      </w:pPr>
    </w:p>
    <w:p>
      <w:pPr>
        <w:spacing w:line="220" w:lineRule="atLeast"/>
        <w:ind w:firstLine="600" w:firstLineChars="200"/>
        <w:rPr>
          <w:rFonts w:ascii="仿宋" w:hAnsi="仿宋" w:eastAsia="仿宋" w:cs="仿宋"/>
          <w:color w:val="000000"/>
          <w:sz w:val="30"/>
          <w:szCs w:val="30"/>
        </w:rPr>
      </w:pPr>
    </w:p>
    <w:p>
      <w:pPr>
        <w:spacing w:line="220" w:lineRule="atLeast"/>
        <w:ind w:firstLine="600" w:firstLineChars="200"/>
        <w:rPr>
          <w:rFonts w:ascii="仿宋" w:hAnsi="仿宋" w:eastAsia="仿宋" w:cs="仿宋"/>
          <w:color w:val="000000"/>
          <w:sz w:val="30"/>
          <w:szCs w:val="30"/>
        </w:rPr>
      </w:pPr>
    </w:p>
    <w:p>
      <w:pPr>
        <w:spacing w:line="220" w:lineRule="atLeast"/>
        <w:ind w:firstLine="600" w:firstLineChars="200"/>
        <w:rPr>
          <w:rFonts w:ascii="仿宋" w:hAnsi="仿宋" w:eastAsia="仿宋" w:cs="仿宋"/>
          <w:color w:val="000000"/>
          <w:sz w:val="30"/>
          <w:szCs w:val="30"/>
        </w:rPr>
      </w:pPr>
    </w:p>
    <w:p>
      <w:pPr>
        <w:spacing w:line="220" w:lineRule="atLeast"/>
        <w:ind w:firstLine="600" w:firstLineChars="200"/>
        <w:rPr>
          <w:rFonts w:ascii="仿宋" w:hAnsi="仿宋" w:eastAsia="仿宋" w:cs="仿宋"/>
          <w:color w:val="000000"/>
          <w:sz w:val="30"/>
          <w:szCs w:val="30"/>
        </w:rPr>
      </w:pPr>
    </w:p>
    <w:p>
      <w:pPr>
        <w:spacing w:line="220" w:lineRule="atLeast"/>
        <w:ind w:firstLine="600" w:firstLineChars="200"/>
        <w:rPr>
          <w:rFonts w:ascii="仿宋" w:hAnsi="仿宋" w:eastAsia="仿宋" w:cs="仿宋"/>
          <w:color w:val="000000"/>
          <w:sz w:val="30"/>
          <w:szCs w:val="30"/>
        </w:rPr>
      </w:pPr>
    </w:p>
    <w:p>
      <w:pPr>
        <w:spacing w:line="220" w:lineRule="atLeast"/>
        <w:ind w:firstLine="600" w:firstLineChars="200"/>
        <w:rPr>
          <w:rFonts w:ascii="仿宋" w:hAnsi="仿宋" w:eastAsia="仿宋" w:cs="仿宋"/>
          <w:color w:val="000000"/>
          <w:sz w:val="30"/>
          <w:szCs w:val="30"/>
        </w:rPr>
      </w:pPr>
    </w:p>
    <w:p>
      <w:pPr>
        <w:spacing w:line="220" w:lineRule="atLeast"/>
        <w:ind w:firstLine="600" w:firstLineChars="200"/>
        <w:rPr>
          <w:rFonts w:ascii="仿宋" w:hAnsi="仿宋" w:eastAsia="仿宋" w:cs="仿宋"/>
          <w:color w:val="000000"/>
          <w:sz w:val="30"/>
          <w:szCs w:val="30"/>
        </w:rPr>
      </w:pPr>
    </w:p>
    <w:p>
      <w:pPr>
        <w:spacing w:line="220" w:lineRule="atLeast"/>
        <w:ind w:firstLine="600" w:firstLineChars="200"/>
        <w:rPr>
          <w:rFonts w:ascii="仿宋" w:hAnsi="仿宋" w:eastAsia="仿宋" w:cs="仿宋"/>
          <w:color w:val="000000"/>
          <w:sz w:val="30"/>
          <w:szCs w:val="30"/>
        </w:rPr>
      </w:pPr>
    </w:p>
    <w:p>
      <w:pPr>
        <w:spacing w:line="220" w:lineRule="atLeast"/>
        <w:rPr>
          <w:rFonts w:ascii="仿宋" w:hAnsi="仿宋" w:eastAsia="仿宋" w:cs="仿宋"/>
          <w:color w:val="000000"/>
          <w:sz w:val="30"/>
          <w:szCs w:val="30"/>
        </w:rPr>
      </w:pPr>
    </w:p>
    <w:p>
      <w:pPr>
        <w:spacing w:line="220" w:lineRule="atLeast"/>
        <w:rPr>
          <w:rFonts w:ascii="仿宋" w:hAnsi="仿宋" w:eastAsia="仿宋" w:cs="仿宋"/>
          <w:color w:val="000000"/>
          <w:sz w:val="30"/>
          <w:szCs w:val="30"/>
        </w:rPr>
      </w:pPr>
    </w:p>
    <w:p>
      <w:pPr>
        <w:spacing w:line="220" w:lineRule="atLeast"/>
        <w:rPr>
          <w:rFonts w:ascii="仿宋" w:hAnsi="仿宋" w:eastAsia="仿宋" w:cs="仿宋"/>
          <w:color w:val="000000"/>
          <w:sz w:val="30"/>
          <w:szCs w:val="30"/>
        </w:rPr>
      </w:pPr>
    </w:p>
    <w:p>
      <w:pPr>
        <w:spacing w:line="220" w:lineRule="atLeast"/>
        <w:rPr>
          <w:rFonts w:ascii="仿宋" w:hAnsi="仿宋" w:eastAsia="仿宋" w:cs="仿宋"/>
          <w:color w:val="000000"/>
          <w:sz w:val="30"/>
          <w:szCs w:val="30"/>
        </w:rPr>
      </w:pPr>
    </w:p>
    <w:p>
      <w:pPr>
        <w:spacing w:line="220" w:lineRule="atLeast"/>
        <w:rPr>
          <w:rFonts w:ascii="仿宋" w:hAnsi="仿宋" w:eastAsia="仿宋" w:cs="仿宋"/>
          <w:color w:val="000000"/>
          <w:sz w:val="30"/>
          <w:szCs w:val="30"/>
        </w:rPr>
      </w:pPr>
    </w:p>
    <w:p>
      <w:pPr>
        <w:spacing w:line="220" w:lineRule="atLeast"/>
        <w:rPr>
          <w:rFonts w:ascii="仿宋" w:hAnsi="仿宋" w:eastAsia="仿宋" w:cs="仿宋"/>
          <w:color w:val="000000"/>
          <w:sz w:val="30"/>
          <w:szCs w:val="30"/>
        </w:rPr>
      </w:pPr>
    </w:p>
    <w:p>
      <w:pPr>
        <w:spacing w:after="0" w:line="520" w:lineRule="exact"/>
        <w:jc w:val="center"/>
        <w:rPr>
          <w:rFonts w:hint="eastAsia" w:ascii="仿宋" w:hAnsi="仿宋" w:eastAsia="仿宋" w:cs="仿宋"/>
          <w:b/>
          <w:bCs/>
          <w:color w:val="000000"/>
          <w:sz w:val="30"/>
          <w:szCs w:val="30"/>
        </w:rPr>
      </w:pPr>
    </w:p>
    <w:p>
      <w:pPr>
        <w:spacing w:after="0" w:line="520" w:lineRule="exact"/>
        <w:jc w:val="center"/>
        <w:rPr>
          <w:rFonts w:hint="eastAsia" w:ascii="仿宋" w:hAnsi="仿宋" w:eastAsia="仿宋" w:cs="仿宋"/>
          <w:b/>
          <w:bCs/>
          <w:color w:val="000000"/>
          <w:sz w:val="30"/>
          <w:szCs w:val="30"/>
        </w:rPr>
      </w:pPr>
    </w:p>
    <w:p>
      <w:pPr>
        <w:spacing w:after="0" w:line="520" w:lineRule="exact"/>
        <w:jc w:val="center"/>
        <w:rPr>
          <w:rFonts w:ascii="仿宋" w:hAnsi="仿宋" w:eastAsia="仿宋" w:cs="仿宋"/>
          <w:b/>
          <w:bCs/>
          <w:color w:val="000000"/>
          <w:sz w:val="30"/>
          <w:szCs w:val="30"/>
        </w:rPr>
      </w:pPr>
      <w:r>
        <w:rPr>
          <w:rFonts w:hint="eastAsia" w:ascii="仿宋" w:hAnsi="仿宋" w:eastAsia="仿宋" w:cs="仿宋"/>
          <w:b/>
          <w:bCs/>
          <w:color w:val="000000"/>
          <w:sz w:val="30"/>
          <w:szCs w:val="30"/>
        </w:rPr>
        <w:t>第一部分</w:t>
      </w:r>
      <w:r>
        <w:rPr>
          <w:rFonts w:ascii="仿宋" w:hAnsi="仿宋" w:eastAsia="仿宋" w:cs="仿宋"/>
          <w:b/>
          <w:bCs/>
          <w:color w:val="000000"/>
          <w:sz w:val="30"/>
          <w:szCs w:val="30"/>
        </w:rPr>
        <w:t xml:space="preserve"> </w:t>
      </w:r>
      <w:r>
        <w:rPr>
          <w:rFonts w:hint="eastAsia" w:ascii="仿宋" w:hAnsi="仿宋" w:eastAsia="仿宋" w:cs="仿宋"/>
          <w:b/>
          <w:bCs/>
          <w:color w:val="000000"/>
          <w:sz w:val="30"/>
          <w:szCs w:val="30"/>
        </w:rPr>
        <w:t>部门单位概况</w:t>
      </w:r>
    </w:p>
    <w:p>
      <w:pPr>
        <w:spacing w:after="0" w:line="520" w:lineRule="exact"/>
        <w:ind w:left="600"/>
        <w:rPr>
          <w:rFonts w:ascii="仿宋" w:hAnsi="仿宋" w:eastAsia="仿宋" w:cs="仿宋"/>
          <w:color w:val="000000"/>
          <w:sz w:val="30"/>
          <w:szCs w:val="30"/>
        </w:rPr>
      </w:pPr>
      <w:r>
        <w:rPr>
          <w:rFonts w:hint="eastAsia" w:ascii="仿宋" w:hAnsi="仿宋" w:eastAsia="仿宋" w:cs="仿宋"/>
          <w:color w:val="000000"/>
          <w:sz w:val="30"/>
          <w:szCs w:val="30"/>
        </w:rPr>
        <w:t>一、部门单位基本情况,</w:t>
      </w:r>
      <w:r>
        <w:rPr>
          <w:rFonts w:hint="eastAsia" w:ascii="仿宋" w:hAnsi="仿宋" w:eastAsia="仿宋" w:cs="仿宋"/>
          <w:sz w:val="30"/>
          <w:szCs w:val="30"/>
        </w:rPr>
        <w:t xml:space="preserve"> 包括：部门主要职能和机构设置情况、年末编制情况、实有人数情况等。</w:t>
      </w:r>
    </w:p>
    <w:p>
      <w:pPr>
        <w:shd w:val="clear" w:color="auto" w:fill="FFFFFF"/>
        <w:spacing w:before="100" w:beforeAutospacing="1" w:after="225" w:line="560" w:lineRule="exact"/>
        <w:ind w:firstLine="480"/>
        <w:rPr>
          <w:rFonts w:ascii="仿宋" w:hAnsi="仿宋" w:eastAsia="仿宋" w:cs="仿宋"/>
          <w:color w:val="000000"/>
          <w:sz w:val="30"/>
          <w:szCs w:val="30"/>
        </w:rPr>
      </w:pPr>
      <w:r>
        <w:rPr>
          <w:rFonts w:hint="eastAsia" w:ascii="仿宋" w:hAnsi="仿宋" w:eastAsia="仿宋" w:cs="仿宋"/>
          <w:bCs/>
          <w:color w:val="000000"/>
          <w:sz w:val="30"/>
          <w:szCs w:val="30"/>
        </w:rPr>
        <w:t>玛纳斯县第四中学</w:t>
      </w:r>
      <w:r>
        <w:rPr>
          <w:rFonts w:hint="eastAsia" w:ascii="仿宋" w:hAnsi="仿宋" w:eastAsia="仿宋" w:cs="仿宋"/>
          <w:color w:val="000000"/>
          <w:sz w:val="30"/>
          <w:szCs w:val="30"/>
        </w:rPr>
        <w:t>位于新疆昌吉玛纳斯县头工乡，学校占地面积</w:t>
      </w:r>
      <w:r>
        <w:rPr>
          <w:rFonts w:ascii="仿宋" w:hAnsi="仿宋" w:eastAsia="仿宋" w:cs="仿宋"/>
          <w:color w:val="000000"/>
          <w:sz w:val="30"/>
          <w:szCs w:val="30"/>
        </w:rPr>
        <w:t>579,769.50</w:t>
      </w:r>
      <w:r>
        <w:rPr>
          <w:rFonts w:hint="eastAsia" w:ascii="仿宋" w:hAnsi="仿宋" w:eastAsia="仿宋" w:cs="仿宋"/>
          <w:color w:val="000000"/>
          <w:sz w:val="30"/>
          <w:szCs w:val="30"/>
        </w:rPr>
        <w:t>平方米，校舍建筑总面积</w:t>
      </w:r>
      <w:r>
        <w:rPr>
          <w:rFonts w:ascii="仿宋" w:hAnsi="仿宋" w:eastAsia="仿宋" w:cs="仿宋"/>
          <w:color w:val="000000"/>
          <w:sz w:val="30"/>
          <w:szCs w:val="30"/>
        </w:rPr>
        <w:t>28,188.13</w:t>
      </w:r>
      <w:r>
        <w:rPr>
          <w:rFonts w:hint="eastAsia" w:ascii="仿宋" w:hAnsi="仿宋" w:eastAsia="仿宋" w:cs="仿宋"/>
          <w:color w:val="000000"/>
          <w:sz w:val="30"/>
          <w:szCs w:val="30"/>
        </w:rPr>
        <w:t>平方米。现有</w:t>
      </w:r>
      <w:r>
        <w:rPr>
          <w:rFonts w:ascii="仿宋" w:hAnsi="仿宋" w:eastAsia="仿宋" w:cs="仿宋"/>
          <w:color w:val="000000"/>
          <w:sz w:val="30"/>
          <w:szCs w:val="30"/>
        </w:rPr>
        <w:t>30</w:t>
      </w:r>
      <w:r>
        <w:rPr>
          <w:rFonts w:hint="eastAsia" w:ascii="仿宋" w:hAnsi="仿宋" w:eastAsia="仿宋" w:cs="仿宋"/>
          <w:color w:val="000000"/>
          <w:sz w:val="30"/>
          <w:szCs w:val="30"/>
        </w:rPr>
        <w:t>个教学班，学校共有编制教职工</w:t>
      </w:r>
      <w:r>
        <w:rPr>
          <w:rFonts w:ascii="仿宋" w:hAnsi="仿宋" w:eastAsia="仿宋" w:cs="仿宋"/>
          <w:color w:val="000000"/>
          <w:sz w:val="30"/>
          <w:szCs w:val="30"/>
        </w:rPr>
        <w:t>87</w:t>
      </w:r>
      <w:r>
        <w:rPr>
          <w:rFonts w:hint="eastAsia" w:ascii="仿宋" w:hAnsi="仿宋" w:eastAsia="仿宋" w:cs="仿宋"/>
          <w:color w:val="000000"/>
          <w:sz w:val="30"/>
          <w:szCs w:val="30"/>
        </w:rPr>
        <w:t>名，年末实有人数</w:t>
      </w:r>
      <w:r>
        <w:rPr>
          <w:rFonts w:ascii="仿宋" w:hAnsi="仿宋" w:eastAsia="仿宋" w:cs="仿宋"/>
          <w:color w:val="000000"/>
          <w:sz w:val="30"/>
          <w:szCs w:val="30"/>
        </w:rPr>
        <w:t>171</w:t>
      </w:r>
      <w:r>
        <w:rPr>
          <w:rFonts w:hint="eastAsia" w:ascii="仿宋" w:hAnsi="仿宋" w:eastAsia="仿宋" w:cs="仿宋"/>
          <w:color w:val="000000"/>
          <w:sz w:val="30"/>
          <w:szCs w:val="30"/>
        </w:rPr>
        <w:t>人，学校共有</w:t>
      </w:r>
      <w:r>
        <w:rPr>
          <w:rFonts w:ascii="仿宋" w:hAnsi="仿宋" w:eastAsia="仿宋" w:cs="仿宋"/>
          <w:color w:val="000000"/>
          <w:sz w:val="30"/>
          <w:szCs w:val="30"/>
        </w:rPr>
        <w:t>1164</w:t>
      </w:r>
      <w:r>
        <w:rPr>
          <w:rFonts w:hint="eastAsia" w:ascii="仿宋" w:hAnsi="仿宋" w:eastAsia="仿宋" w:cs="仿宋"/>
          <w:color w:val="000000"/>
          <w:sz w:val="30"/>
          <w:szCs w:val="30"/>
        </w:rPr>
        <w:t>名学生。</w:t>
      </w:r>
    </w:p>
    <w:p>
      <w:pPr>
        <w:spacing w:after="0" w:line="560" w:lineRule="exact"/>
        <w:ind w:left="600"/>
        <w:rPr>
          <w:rFonts w:ascii="仿宋" w:hAnsi="仿宋" w:eastAsia="仿宋" w:cs="仿宋"/>
          <w:bCs/>
          <w:color w:val="000000"/>
          <w:sz w:val="30"/>
          <w:szCs w:val="30"/>
        </w:rPr>
      </w:pPr>
      <w:r>
        <w:rPr>
          <w:rFonts w:hint="eastAsia" w:ascii="仿宋" w:hAnsi="仿宋" w:eastAsia="仿宋" w:cs="仿宋"/>
          <w:bCs/>
          <w:color w:val="000000"/>
          <w:sz w:val="30"/>
          <w:szCs w:val="30"/>
        </w:rPr>
        <w:t>玛纳斯县第三中学</w:t>
      </w:r>
      <w:r>
        <w:rPr>
          <w:rFonts w:hint="eastAsia" w:ascii="仿宋" w:hAnsi="仿宋" w:eastAsia="仿宋" w:cs="仿宋"/>
          <w:color w:val="000000"/>
          <w:sz w:val="30"/>
          <w:szCs w:val="30"/>
        </w:rPr>
        <w:t>设置主要部门如下：校党支部、办公室、总务处。</w:t>
      </w:r>
    </w:p>
    <w:p>
      <w:pPr>
        <w:spacing w:line="560" w:lineRule="exact"/>
        <w:rPr>
          <w:rFonts w:ascii="仿宋" w:hAnsi="仿宋" w:eastAsia="仿宋" w:cs="仿宋"/>
          <w:color w:val="000000"/>
          <w:sz w:val="30"/>
          <w:szCs w:val="30"/>
        </w:rPr>
      </w:pPr>
      <w:r>
        <w:rPr>
          <w:rFonts w:ascii="仿宋" w:hAnsi="仿宋" w:eastAsia="仿宋" w:cs="仿宋"/>
          <w:color w:val="000000"/>
          <w:sz w:val="30"/>
          <w:szCs w:val="30"/>
        </w:rPr>
        <w:t>1</w:t>
      </w:r>
      <w:r>
        <w:rPr>
          <w:rFonts w:hint="eastAsia" w:ascii="仿宋" w:hAnsi="仿宋" w:eastAsia="仿宋" w:cs="仿宋"/>
          <w:color w:val="000000"/>
          <w:sz w:val="30"/>
          <w:szCs w:val="30"/>
        </w:rPr>
        <w:t>、校党支部及其主要职能是：</w:t>
      </w:r>
    </w:p>
    <w:p>
      <w:pPr>
        <w:spacing w:line="560" w:lineRule="exact"/>
        <w:rPr>
          <w:rFonts w:ascii="仿宋" w:hAnsi="仿宋" w:eastAsia="仿宋" w:cs="仿宋"/>
          <w:color w:val="000000"/>
          <w:sz w:val="30"/>
          <w:szCs w:val="30"/>
        </w:rPr>
      </w:pPr>
      <w:r>
        <w:rPr>
          <w:rFonts w:hint="eastAsia" w:ascii="仿宋" w:hAnsi="仿宋" w:eastAsia="仿宋" w:cs="仿宋"/>
          <w:color w:val="000000"/>
          <w:sz w:val="30"/>
          <w:szCs w:val="30"/>
        </w:rPr>
        <w:t>一、认真抓好学校党的思想、组织、作风建设，加强党的教育、管理，努力提高党员的素质，充分发挥党支部和党员的先锋模范作用。</w:t>
      </w:r>
    </w:p>
    <w:p>
      <w:pPr>
        <w:spacing w:line="560" w:lineRule="exact"/>
        <w:rPr>
          <w:rFonts w:ascii="仿宋" w:hAnsi="仿宋" w:eastAsia="仿宋" w:cs="仿宋"/>
          <w:color w:val="000000"/>
          <w:sz w:val="30"/>
          <w:szCs w:val="30"/>
        </w:rPr>
      </w:pPr>
      <w:r>
        <w:rPr>
          <w:rFonts w:hint="eastAsia" w:ascii="仿宋" w:hAnsi="仿宋" w:eastAsia="仿宋" w:cs="仿宋"/>
          <w:color w:val="000000"/>
          <w:sz w:val="30"/>
          <w:szCs w:val="30"/>
        </w:rPr>
        <w:t>二、保证、监督校长正确贯彻执行党和国家的教育方针、政策、法规，保证办学的社会主义方向。</w:t>
      </w:r>
    </w:p>
    <w:p>
      <w:pPr>
        <w:spacing w:line="560" w:lineRule="exact"/>
        <w:rPr>
          <w:rFonts w:ascii="仿宋" w:hAnsi="仿宋" w:eastAsia="仿宋" w:cs="仿宋"/>
          <w:color w:val="000000"/>
          <w:sz w:val="30"/>
          <w:szCs w:val="30"/>
        </w:rPr>
      </w:pPr>
      <w:r>
        <w:rPr>
          <w:rFonts w:hint="eastAsia" w:ascii="仿宋" w:hAnsi="仿宋" w:eastAsia="仿宋" w:cs="仿宋"/>
          <w:color w:val="000000"/>
          <w:sz w:val="30"/>
          <w:szCs w:val="30"/>
        </w:rPr>
        <w:t>三、对学校行政工作的重大问题提出意见和建议，</w:t>
      </w:r>
      <w:r>
        <w:rPr>
          <w:rFonts w:ascii="仿宋" w:hAnsi="仿宋" w:eastAsia="仿宋" w:cs="仿宋"/>
          <w:color w:val="000000"/>
          <w:sz w:val="30"/>
          <w:szCs w:val="30"/>
        </w:rPr>
        <w:t xml:space="preserve"> </w:t>
      </w:r>
      <w:r>
        <w:rPr>
          <w:rFonts w:hint="eastAsia" w:ascii="仿宋" w:hAnsi="仿宋" w:eastAsia="仿宋" w:cs="仿宋"/>
          <w:color w:val="000000"/>
          <w:sz w:val="30"/>
          <w:szCs w:val="30"/>
        </w:rPr>
        <w:t>参与决策，支持校长充分行使职权。</w:t>
      </w:r>
    </w:p>
    <w:p>
      <w:pPr>
        <w:spacing w:line="560" w:lineRule="exact"/>
        <w:rPr>
          <w:rFonts w:ascii="仿宋" w:hAnsi="仿宋" w:eastAsia="仿宋" w:cs="仿宋"/>
          <w:color w:val="000000"/>
          <w:sz w:val="30"/>
          <w:szCs w:val="30"/>
        </w:rPr>
      </w:pPr>
      <w:r>
        <w:rPr>
          <w:rFonts w:hint="eastAsia" w:ascii="仿宋" w:hAnsi="仿宋" w:eastAsia="仿宋" w:cs="仿宋"/>
          <w:color w:val="000000"/>
          <w:sz w:val="30"/>
          <w:szCs w:val="30"/>
        </w:rPr>
        <w:t>四、发挥党员以身作则作用；</w:t>
      </w:r>
      <w:r>
        <w:rPr>
          <w:rFonts w:ascii="仿宋" w:hAnsi="仿宋" w:eastAsia="仿宋" w:cs="仿宋"/>
          <w:color w:val="000000"/>
          <w:sz w:val="30"/>
          <w:szCs w:val="30"/>
        </w:rPr>
        <w:t xml:space="preserve"> </w:t>
      </w:r>
      <w:r>
        <w:rPr>
          <w:rFonts w:hint="eastAsia" w:ascii="仿宋" w:hAnsi="仿宋" w:eastAsia="仿宋" w:cs="仿宋"/>
          <w:color w:val="000000"/>
          <w:sz w:val="30"/>
          <w:szCs w:val="30"/>
        </w:rPr>
        <w:t>做好全体教职员工的思想政治工作，配合校长抓好学校的德育工作。</w:t>
      </w:r>
    </w:p>
    <w:p>
      <w:pPr>
        <w:spacing w:line="560" w:lineRule="exact"/>
        <w:rPr>
          <w:rFonts w:ascii="仿宋" w:hAnsi="仿宋" w:eastAsia="仿宋" w:cs="仿宋"/>
          <w:color w:val="000000"/>
          <w:sz w:val="30"/>
          <w:szCs w:val="30"/>
        </w:rPr>
      </w:pPr>
      <w:r>
        <w:rPr>
          <w:rFonts w:hint="eastAsia" w:ascii="仿宋" w:hAnsi="仿宋" w:eastAsia="仿宋" w:cs="仿宋"/>
          <w:color w:val="000000"/>
          <w:sz w:val="30"/>
          <w:szCs w:val="30"/>
        </w:rPr>
        <w:t>五、坚持党管干部的原则，加强对学校后备干部、中层干部的教育、培养、考察。</w:t>
      </w:r>
    </w:p>
    <w:p>
      <w:pPr>
        <w:spacing w:line="560" w:lineRule="exact"/>
        <w:rPr>
          <w:rFonts w:ascii="仿宋" w:hAnsi="仿宋" w:eastAsia="仿宋" w:cs="仿宋"/>
          <w:color w:val="000000"/>
          <w:sz w:val="30"/>
          <w:szCs w:val="30"/>
        </w:rPr>
      </w:pPr>
      <w:r>
        <w:rPr>
          <w:rFonts w:hint="eastAsia" w:ascii="仿宋" w:hAnsi="仿宋" w:eastAsia="仿宋" w:cs="仿宋"/>
          <w:color w:val="000000"/>
          <w:sz w:val="30"/>
          <w:szCs w:val="30"/>
        </w:rPr>
        <w:t>六、根据党章规定，做好发展党员工作，做好党员的评议、鉴定工作。</w:t>
      </w:r>
    </w:p>
    <w:p>
      <w:pPr>
        <w:spacing w:line="560" w:lineRule="exact"/>
        <w:rPr>
          <w:rFonts w:ascii="仿宋" w:hAnsi="仿宋" w:eastAsia="仿宋" w:cs="仿宋"/>
          <w:color w:val="000000"/>
          <w:sz w:val="30"/>
          <w:szCs w:val="30"/>
        </w:rPr>
      </w:pPr>
      <w:r>
        <w:rPr>
          <w:rFonts w:hint="eastAsia" w:ascii="仿宋" w:hAnsi="仿宋" w:eastAsia="仿宋" w:cs="仿宋"/>
          <w:color w:val="000000"/>
          <w:sz w:val="30"/>
          <w:szCs w:val="30"/>
        </w:rPr>
        <w:t>七、领导学校工会、共青团、等群众组织。工会的工作职能</w:t>
      </w:r>
    </w:p>
    <w:p>
      <w:pPr>
        <w:spacing w:line="560" w:lineRule="exact"/>
        <w:rPr>
          <w:rFonts w:ascii="仿宋" w:hAnsi="仿宋" w:eastAsia="仿宋" w:cs="仿宋"/>
          <w:color w:val="000000"/>
          <w:sz w:val="30"/>
          <w:szCs w:val="30"/>
        </w:rPr>
      </w:pPr>
      <w:r>
        <w:rPr>
          <w:rFonts w:hint="eastAsia" w:ascii="仿宋" w:hAnsi="仿宋" w:eastAsia="仿宋" w:cs="仿宋"/>
          <w:color w:val="000000"/>
          <w:sz w:val="30"/>
          <w:szCs w:val="30"/>
        </w:rPr>
        <w:t>一、充分发挥工会的教育职能，努力抓好教职工队伍建设</w:t>
      </w:r>
    </w:p>
    <w:p>
      <w:pPr>
        <w:spacing w:line="560" w:lineRule="exact"/>
        <w:rPr>
          <w:rFonts w:ascii="仿宋" w:hAnsi="仿宋" w:eastAsia="仿宋" w:cs="仿宋"/>
          <w:color w:val="000000"/>
          <w:sz w:val="30"/>
          <w:szCs w:val="30"/>
        </w:rPr>
      </w:pPr>
      <w:r>
        <w:rPr>
          <w:rFonts w:hint="eastAsia" w:ascii="仿宋" w:hAnsi="仿宋" w:eastAsia="仿宋" w:cs="仿宋"/>
          <w:color w:val="000000"/>
          <w:sz w:val="30"/>
          <w:szCs w:val="30"/>
        </w:rPr>
        <w:t>二、充分发挥工会的监督职能，</w:t>
      </w:r>
      <w:r>
        <w:rPr>
          <w:rFonts w:ascii="仿宋" w:hAnsi="仿宋" w:eastAsia="仿宋" w:cs="仿宋"/>
          <w:color w:val="000000"/>
          <w:sz w:val="30"/>
          <w:szCs w:val="30"/>
        </w:rPr>
        <w:t xml:space="preserve"> </w:t>
      </w:r>
      <w:r>
        <w:rPr>
          <w:rFonts w:hint="eastAsia" w:ascii="仿宋" w:hAnsi="仿宋" w:eastAsia="仿宋" w:cs="仿宋"/>
          <w:color w:val="000000"/>
          <w:sz w:val="30"/>
          <w:szCs w:val="30"/>
        </w:rPr>
        <w:t>积极完善校园民主政治制度建设</w:t>
      </w:r>
    </w:p>
    <w:p>
      <w:pPr>
        <w:spacing w:line="560" w:lineRule="exact"/>
        <w:rPr>
          <w:rFonts w:ascii="仿宋" w:hAnsi="仿宋" w:eastAsia="仿宋" w:cs="仿宋"/>
          <w:color w:val="000000"/>
          <w:sz w:val="30"/>
          <w:szCs w:val="30"/>
        </w:rPr>
      </w:pPr>
      <w:r>
        <w:rPr>
          <w:rFonts w:hint="eastAsia" w:ascii="仿宋" w:hAnsi="仿宋" w:eastAsia="仿宋" w:cs="仿宋"/>
          <w:color w:val="000000"/>
          <w:sz w:val="30"/>
          <w:szCs w:val="30"/>
        </w:rPr>
        <w:t>三、充分发挥工会的维权职能，</w:t>
      </w:r>
      <w:r>
        <w:rPr>
          <w:rFonts w:ascii="仿宋" w:hAnsi="仿宋" w:eastAsia="仿宋" w:cs="仿宋"/>
          <w:color w:val="000000"/>
          <w:sz w:val="30"/>
          <w:szCs w:val="30"/>
        </w:rPr>
        <w:t xml:space="preserve"> </w:t>
      </w:r>
      <w:r>
        <w:rPr>
          <w:rFonts w:hint="eastAsia" w:ascii="仿宋" w:hAnsi="仿宋" w:eastAsia="仿宋" w:cs="仿宋"/>
          <w:color w:val="000000"/>
          <w:sz w:val="30"/>
          <w:szCs w:val="30"/>
        </w:rPr>
        <w:t>切实维护教职工的合法利益</w:t>
      </w:r>
    </w:p>
    <w:p>
      <w:pPr>
        <w:spacing w:line="560" w:lineRule="exact"/>
        <w:rPr>
          <w:rFonts w:ascii="仿宋" w:hAnsi="仿宋" w:eastAsia="仿宋" w:cs="仿宋"/>
          <w:color w:val="000000"/>
          <w:sz w:val="30"/>
          <w:szCs w:val="30"/>
        </w:rPr>
      </w:pPr>
      <w:r>
        <w:rPr>
          <w:rFonts w:hint="eastAsia" w:ascii="仿宋" w:hAnsi="仿宋" w:eastAsia="仿宋" w:cs="仿宋"/>
          <w:color w:val="000000"/>
          <w:sz w:val="30"/>
          <w:szCs w:val="30"/>
        </w:rPr>
        <w:t>四、充分发挥工会的协调职能，努力促进校园和谐</w:t>
      </w:r>
    </w:p>
    <w:p>
      <w:pPr>
        <w:spacing w:line="560" w:lineRule="exact"/>
        <w:rPr>
          <w:rFonts w:ascii="仿宋" w:hAnsi="仿宋" w:eastAsia="仿宋" w:cs="仿宋"/>
          <w:color w:val="000000"/>
          <w:sz w:val="30"/>
          <w:szCs w:val="30"/>
        </w:rPr>
      </w:pPr>
      <w:r>
        <w:rPr>
          <w:rFonts w:ascii="仿宋" w:hAnsi="仿宋" w:eastAsia="仿宋" w:cs="仿宋"/>
          <w:color w:val="000000"/>
          <w:sz w:val="30"/>
          <w:szCs w:val="30"/>
        </w:rPr>
        <w:t>2</w:t>
      </w:r>
      <w:r>
        <w:rPr>
          <w:rFonts w:hint="eastAsia" w:ascii="仿宋" w:hAnsi="仿宋" w:eastAsia="仿宋" w:cs="仿宋"/>
          <w:color w:val="000000"/>
          <w:sz w:val="30"/>
          <w:szCs w:val="30"/>
        </w:rPr>
        <w:t>、办公室及其工作职能</w:t>
      </w:r>
    </w:p>
    <w:p>
      <w:pPr>
        <w:ind w:firstLine="600" w:firstLineChars="200"/>
        <w:rPr>
          <w:rFonts w:ascii="仿宋" w:hAnsi="仿宋" w:eastAsia="仿宋" w:cs="仿宋"/>
          <w:color w:val="000000"/>
          <w:sz w:val="30"/>
          <w:szCs w:val="30"/>
        </w:rPr>
      </w:pPr>
      <w:r>
        <w:rPr>
          <w:rFonts w:hint="eastAsia" w:ascii="仿宋" w:hAnsi="仿宋" w:eastAsia="仿宋" w:cs="仿宋"/>
          <w:bCs/>
          <w:color w:val="000000"/>
          <w:sz w:val="30"/>
          <w:szCs w:val="30"/>
        </w:rPr>
        <w:t>玛纳斯县第三中学</w:t>
      </w:r>
      <w:r>
        <w:rPr>
          <w:rFonts w:hint="eastAsia" w:ascii="仿宋" w:hAnsi="仿宋" w:eastAsia="仿宋" w:cs="仿宋"/>
          <w:color w:val="000000"/>
          <w:sz w:val="30"/>
          <w:szCs w:val="30"/>
        </w:rPr>
        <w:t>办公室是学校行政的综合办事机构。</w:t>
      </w:r>
      <w:r>
        <w:rPr>
          <w:rFonts w:ascii="仿宋" w:hAnsi="仿宋" w:eastAsia="仿宋" w:cs="仿宋"/>
          <w:color w:val="000000"/>
          <w:sz w:val="30"/>
          <w:szCs w:val="30"/>
        </w:rPr>
        <w:t xml:space="preserve"> </w:t>
      </w:r>
      <w:r>
        <w:rPr>
          <w:rFonts w:hint="eastAsia" w:ascii="仿宋" w:hAnsi="仿宋" w:eastAsia="仿宋" w:cs="仿宋"/>
          <w:color w:val="000000"/>
          <w:sz w:val="30"/>
          <w:szCs w:val="30"/>
        </w:rPr>
        <w:t>其主要职能是围绕学校中心工作，积极发挥参谋助手作用，负责综合协调、信息枢纽、督促检查等工作。</w:t>
      </w:r>
    </w:p>
    <w:p>
      <w:pPr>
        <w:rPr>
          <w:rFonts w:ascii="仿宋" w:hAnsi="仿宋" w:eastAsia="仿宋" w:cs="仿宋"/>
          <w:color w:val="000000"/>
          <w:sz w:val="30"/>
          <w:szCs w:val="30"/>
        </w:rPr>
      </w:pPr>
      <w:r>
        <w:rPr>
          <w:rFonts w:hint="eastAsia" w:ascii="仿宋" w:hAnsi="仿宋" w:eastAsia="仿宋" w:cs="仿宋"/>
          <w:color w:val="000000"/>
          <w:sz w:val="30"/>
          <w:szCs w:val="30"/>
        </w:rPr>
        <w:t>一、参谋职能：全面及时掌握全校情况和动态，做好全校日常行政管理工作，负责全校年度工作计划、总结。围绕学校重大事项和中心工作开展调查研究工作，分析、研究并提意见。</w:t>
      </w:r>
    </w:p>
    <w:p>
      <w:pPr>
        <w:rPr>
          <w:rFonts w:ascii="仿宋" w:hAnsi="仿宋" w:eastAsia="仿宋" w:cs="仿宋"/>
          <w:color w:val="000000"/>
          <w:sz w:val="30"/>
          <w:szCs w:val="30"/>
        </w:rPr>
      </w:pPr>
      <w:r>
        <w:rPr>
          <w:rFonts w:hint="eastAsia" w:ascii="仿宋" w:hAnsi="仿宋" w:eastAsia="仿宋" w:cs="仿宋"/>
          <w:color w:val="000000"/>
          <w:sz w:val="30"/>
          <w:szCs w:val="30"/>
        </w:rPr>
        <w:t>二、承办职能：负责上级下发的公文及校内请示、报告的处理工作，负责各种人事档案，资料的整理、归档工作，负责图书、报刊、杂志征订及资料印刷支出的审核和分发工作。计划，承办学校行政会议的组织准备工作和会议记录整理、保密工作。</w:t>
      </w:r>
    </w:p>
    <w:p>
      <w:pPr>
        <w:rPr>
          <w:rFonts w:ascii="仿宋" w:hAnsi="仿宋" w:eastAsia="仿宋" w:cs="仿宋"/>
          <w:color w:val="000000"/>
          <w:sz w:val="30"/>
          <w:szCs w:val="30"/>
        </w:rPr>
      </w:pPr>
      <w:r>
        <w:rPr>
          <w:rFonts w:hint="eastAsia" w:ascii="仿宋" w:hAnsi="仿宋" w:eastAsia="仿宋" w:cs="仿宋"/>
          <w:color w:val="000000"/>
          <w:sz w:val="30"/>
          <w:szCs w:val="30"/>
        </w:rPr>
        <w:t>三、管理职能：参与全校管理事务，负责教职工聘用、工资审核等工作，做好岗位考勤统计、审核工作，配合总务处做好有关的资金核算工作。负责对中层干部的选拔聘用、考核及考核资料的搜集、</w:t>
      </w:r>
      <w:r>
        <w:rPr>
          <w:rFonts w:ascii="仿宋" w:hAnsi="仿宋" w:eastAsia="仿宋" w:cs="仿宋"/>
          <w:color w:val="000000"/>
          <w:sz w:val="30"/>
          <w:szCs w:val="30"/>
        </w:rPr>
        <w:t xml:space="preserve"> </w:t>
      </w:r>
      <w:r>
        <w:rPr>
          <w:rFonts w:hint="eastAsia" w:ascii="仿宋" w:hAnsi="仿宋" w:eastAsia="仿宋" w:cs="仿宋"/>
          <w:color w:val="000000"/>
          <w:sz w:val="30"/>
          <w:szCs w:val="30"/>
        </w:rPr>
        <w:t>汇总和登记工作。</w:t>
      </w:r>
    </w:p>
    <w:p>
      <w:pPr>
        <w:rPr>
          <w:rFonts w:ascii="仿宋" w:hAnsi="仿宋" w:eastAsia="仿宋" w:cs="仿宋"/>
          <w:color w:val="000000"/>
          <w:sz w:val="30"/>
          <w:szCs w:val="30"/>
        </w:rPr>
      </w:pPr>
      <w:r>
        <w:rPr>
          <w:rFonts w:hint="eastAsia" w:ascii="仿宋" w:hAnsi="仿宋" w:eastAsia="仿宋" w:cs="仿宋"/>
          <w:color w:val="000000"/>
          <w:sz w:val="30"/>
          <w:szCs w:val="30"/>
        </w:rPr>
        <w:t>四、协调职能：主要抓好纵向协调、横向协调和内部协调，严格执行学校的规章制度，明确各处室职权，协调各处室、教职员工等方面关系，正确有效处理有关矛盾。教务处的工作职能教务处是学校教学的直接管理部门，</w:t>
      </w:r>
      <w:r>
        <w:rPr>
          <w:rFonts w:ascii="仿宋" w:hAnsi="仿宋" w:eastAsia="仿宋" w:cs="仿宋"/>
          <w:color w:val="000000"/>
          <w:sz w:val="30"/>
          <w:szCs w:val="30"/>
        </w:rPr>
        <w:t xml:space="preserve"> </w:t>
      </w:r>
      <w:r>
        <w:rPr>
          <w:rFonts w:hint="eastAsia" w:ascii="仿宋" w:hAnsi="仿宋" w:eastAsia="仿宋" w:cs="仿宋"/>
          <w:color w:val="000000"/>
          <w:sz w:val="30"/>
          <w:szCs w:val="30"/>
        </w:rPr>
        <w:t>负责计划、组织、实施、管理教学工作的全过程。教务处需要协助校长确定教学管理的重点，并具体负责监督执行教学计划方案，具体负责教学检查的组织实施，落实教学计划，确保学校教学不受干扰地正常进行。对学校的教学活动达到最有效的控制</w:t>
      </w:r>
      <w:r>
        <w:rPr>
          <w:rFonts w:ascii="仿宋" w:hAnsi="仿宋" w:eastAsia="仿宋" w:cs="仿宋"/>
          <w:color w:val="000000"/>
          <w:sz w:val="30"/>
          <w:szCs w:val="30"/>
        </w:rPr>
        <w:t xml:space="preserve"> </w:t>
      </w:r>
      <w:r>
        <w:rPr>
          <w:rFonts w:hint="eastAsia" w:ascii="仿宋" w:hAnsi="仿宋" w:eastAsia="仿宋" w:cs="仿宋"/>
          <w:color w:val="000000"/>
          <w:sz w:val="30"/>
          <w:szCs w:val="30"/>
        </w:rPr>
        <w:t>使学校内部各种与教学有关的机制协调运行，达到教和教学目标。</w:t>
      </w:r>
    </w:p>
    <w:p>
      <w:pPr>
        <w:rPr>
          <w:rFonts w:ascii="仿宋" w:hAnsi="仿宋" w:eastAsia="仿宋" w:cs="仿宋"/>
          <w:color w:val="000000"/>
          <w:sz w:val="30"/>
          <w:szCs w:val="30"/>
        </w:rPr>
      </w:pPr>
      <w:r>
        <w:rPr>
          <w:rFonts w:hint="eastAsia" w:ascii="仿宋" w:hAnsi="仿宋" w:eastAsia="仿宋" w:cs="仿宋"/>
          <w:color w:val="000000"/>
          <w:sz w:val="30"/>
          <w:szCs w:val="30"/>
        </w:rPr>
        <w:t>其主要职能是：</w:t>
      </w:r>
    </w:p>
    <w:p>
      <w:pPr>
        <w:rPr>
          <w:rFonts w:ascii="仿宋" w:hAnsi="仿宋" w:eastAsia="仿宋" w:cs="仿宋"/>
          <w:color w:val="000000"/>
          <w:sz w:val="30"/>
          <w:szCs w:val="30"/>
        </w:rPr>
      </w:pPr>
      <w:r>
        <w:rPr>
          <w:rFonts w:hint="eastAsia" w:ascii="仿宋" w:hAnsi="仿宋" w:eastAsia="仿宋" w:cs="仿宋"/>
          <w:color w:val="000000"/>
          <w:sz w:val="30"/>
          <w:szCs w:val="30"/>
        </w:rPr>
        <w:t>（</w:t>
      </w:r>
      <w:r>
        <w:rPr>
          <w:rFonts w:ascii="仿宋" w:hAnsi="仿宋" w:eastAsia="仿宋" w:cs="仿宋"/>
          <w:color w:val="000000"/>
          <w:sz w:val="30"/>
          <w:szCs w:val="30"/>
        </w:rPr>
        <w:t>1</w:t>
      </w:r>
      <w:r>
        <w:rPr>
          <w:rFonts w:hint="eastAsia" w:ascii="仿宋" w:hAnsi="仿宋" w:eastAsia="仿宋" w:cs="仿宋"/>
          <w:color w:val="000000"/>
          <w:sz w:val="30"/>
          <w:szCs w:val="30"/>
        </w:rPr>
        <w:t>）行政职能，教务处对校长负责，根据党和国家有关方针政策要求和教学大纲、教计划、教科书的要求，制定本学校的教务计划，并组织实行；</w:t>
      </w:r>
    </w:p>
    <w:p>
      <w:pPr>
        <w:rPr>
          <w:rFonts w:ascii="仿宋" w:hAnsi="仿宋" w:eastAsia="仿宋" w:cs="仿宋"/>
          <w:color w:val="000000"/>
          <w:sz w:val="30"/>
          <w:szCs w:val="30"/>
        </w:rPr>
      </w:pPr>
      <w:r>
        <w:rPr>
          <w:rFonts w:hint="eastAsia" w:ascii="仿宋" w:hAnsi="仿宋" w:eastAsia="仿宋" w:cs="仿宋"/>
          <w:color w:val="000000"/>
          <w:sz w:val="30"/>
          <w:szCs w:val="30"/>
        </w:rPr>
        <w:t>（</w:t>
      </w:r>
      <w:r>
        <w:rPr>
          <w:rFonts w:ascii="仿宋" w:hAnsi="仿宋" w:eastAsia="仿宋" w:cs="仿宋"/>
          <w:color w:val="000000"/>
          <w:sz w:val="30"/>
          <w:szCs w:val="30"/>
        </w:rPr>
        <w:t>2</w:t>
      </w:r>
      <w:r>
        <w:rPr>
          <w:rFonts w:hint="eastAsia" w:ascii="仿宋" w:hAnsi="仿宋" w:eastAsia="仿宋" w:cs="仿宋"/>
          <w:color w:val="000000"/>
          <w:sz w:val="30"/>
          <w:szCs w:val="30"/>
        </w:rPr>
        <w:t>）参谋职能，对教务方面的重大改革提出方案，进行论证；</w:t>
      </w:r>
    </w:p>
    <w:p>
      <w:pPr>
        <w:rPr>
          <w:rFonts w:ascii="仿宋" w:hAnsi="仿宋" w:eastAsia="仿宋" w:cs="仿宋"/>
          <w:color w:val="000000"/>
          <w:sz w:val="30"/>
          <w:szCs w:val="30"/>
        </w:rPr>
      </w:pPr>
      <w:r>
        <w:rPr>
          <w:rFonts w:hint="eastAsia" w:ascii="仿宋" w:hAnsi="仿宋" w:eastAsia="仿宋" w:cs="仿宋"/>
          <w:color w:val="000000"/>
          <w:sz w:val="30"/>
          <w:szCs w:val="30"/>
        </w:rPr>
        <w:t>（</w:t>
      </w:r>
      <w:r>
        <w:rPr>
          <w:rFonts w:ascii="仿宋" w:hAnsi="仿宋" w:eastAsia="仿宋" w:cs="仿宋"/>
          <w:color w:val="000000"/>
          <w:sz w:val="30"/>
          <w:szCs w:val="30"/>
        </w:rPr>
        <w:t>3</w:t>
      </w:r>
      <w:r>
        <w:rPr>
          <w:rFonts w:hint="eastAsia" w:ascii="仿宋" w:hAnsi="仿宋" w:eastAsia="仿宋" w:cs="仿宋"/>
          <w:color w:val="000000"/>
          <w:sz w:val="30"/>
          <w:szCs w:val="30"/>
        </w:rPr>
        <w:t>）研究职能，对教务工作的重要课题、突破性课题、探索性课题、疑难性课题进行研究和实验；</w:t>
      </w:r>
    </w:p>
    <w:p>
      <w:pPr>
        <w:rPr>
          <w:rFonts w:ascii="仿宋" w:hAnsi="仿宋" w:eastAsia="仿宋" w:cs="仿宋"/>
          <w:color w:val="000000"/>
          <w:sz w:val="30"/>
          <w:szCs w:val="30"/>
        </w:rPr>
      </w:pPr>
      <w:r>
        <w:rPr>
          <w:rFonts w:hint="eastAsia" w:ascii="仿宋" w:hAnsi="仿宋" w:eastAsia="仿宋" w:cs="仿宋"/>
          <w:color w:val="000000"/>
          <w:sz w:val="30"/>
          <w:szCs w:val="30"/>
        </w:rPr>
        <w:t>（</w:t>
      </w:r>
      <w:r>
        <w:rPr>
          <w:rFonts w:ascii="仿宋" w:hAnsi="仿宋" w:eastAsia="仿宋" w:cs="仿宋"/>
          <w:color w:val="000000"/>
          <w:sz w:val="30"/>
          <w:szCs w:val="30"/>
        </w:rPr>
        <w:t>4</w:t>
      </w:r>
      <w:r>
        <w:rPr>
          <w:rFonts w:hint="eastAsia" w:ascii="仿宋" w:hAnsi="仿宋" w:eastAsia="仿宋" w:cs="仿宋"/>
          <w:color w:val="000000"/>
          <w:sz w:val="30"/>
          <w:szCs w:val="30"/>
        </w:rPr>
        <w:t>）服务性职能，在教育教学方面为教师、学生服务，从教材、实验设备、图书资料、教材教法、理论研究、教育规律探讨等方面，支持第一线教师的工作；</w:t>
      </w:r>
    </w:p>
    <w:p>
      <w:pPr>
        <w:rPr>
          <w:rFonts w:ascii="仿宋" w:hAnsi="仿宋" w:eastAsia="仿宋" w:cs="仿宋"/>
          <w:color w:val="000000"/>
          <w:sz w:val="30"/>
          <w:szCs w:val="30"/>
        </w:rPr>
      </w:pPr>
      <w:r>
        <w:rPr>
          <w:rFonts w:hint="eastAsia" w:ascii="仿宋" w:hAnsi="仿宋" w:eastAsia="仿宋" w:cs="仿宋"/>
          <w:color w:val="000000"/>
          <w:sz w:val="30"/>
          <w:szCs w:val="30"/>
        </w:rPr>
        <w:t>（</w:t>
      </w:r>
      <w:r>
        <w:rPr>
          <w:rFonts w:ascii="仿宋" w:hAnsi="仿宋" w:eastAsia="仿宋" w:cs="仿宋"/>
          <w:color w:val="000000"/>
          <w:sz w:val="30"/>
          <w:szCs w:val="30"/>
        </w:rPr>
        <w:t>5</w:t>
      </w:r>
      <w:r>
        <w:rPr>
          <w:rFonts w:hint="eastAsia" w:ascii="仿宋" w:hAnsi="仿宋" w:eastAsia="仿宋" w:cs="仿宋"/>
          <w:color w:val="000000"/>
          <w:sz w:val="30"/>
          <w:szCs w:val="30"/>
        </w:rPr>
        <w:t>）视导职能，为教务工作的各个方面制定质量、数量标准，对工作进展情况和工作质量进行了解、分析与评估，根据评估情况进行调整指导，推动教务工作按规律高效率地运转。政教处的工作职能政教处是校长领导全校德育工作的得力助手。</w:t>
      </w:r>
      <w:r>
        <w:rPr>
          <w:rFonts w:ascii="仿宋" w:hAnsi="仿宋" w:eastAsia="仿宋" w:cs="仿宋"/>
          <w:color w:val="000000"/>
          <w:sz w:val="30"/>
          <w:szCs w:val="30"/>
        </w:rPr>
        <w:t xml:space="preserve"> </w:t>
      </w:r>
      <w:r>
        <w:rPr>
          <w:rFonts w:hint="eastAsia" w:ascii="仿宋" w:hAnsi="仿宋" w:eastAsia="仿宋" w:cs="仿宋"/>
          <w:color w:val="000000"/>
          <w:sz w:val="30"/>
          <w:szCs w:val="30"/>
        </w:rPr>
        <w:t>其主要职责是全面负责学校对学生的常规管理、</w:t>
      </w:r>
      <w:r>
        <w:rPr>
          <w:rFonts w:ascii="仿宋" w:hAnsi="仿宋" w:eastAsia="仿宋" w:cs="仿宋"/>
          <w:color w:val="000000"/>
          <w:sz w:val="30"/>
          <w:szCs w:val="30"/>
        </w:rPr>
        <w:t xml:space="preserve"> </w:t>
      </w:r>
      <w:r>
        <w:rPr>
          <w:rFonts w:hint="eastAsia" w:ascii="仿宋" w:hAnsi="仿宋" w:eastAsia="仿宋" w:cs="仿宋"/>
          <w:color w:val="000000"/>
          <w:sz w:val="30"/>
          <w:szCs w:val="30"/>
        </w:rPr>
        <w:t>思想教育、日常行为规范的养成及学校有关的大型活动的组织工作，</w:t>
      </w:r>
      <w:r>
        <w:rPr>
          <w:rFonts w:ascii="仿宋" w:hAnsi="仿宋" w:eastAsia="仿宋" w:cs="仿宋"/>
          <w:color w:val="000000"/>
          <w:sz w:val="30"/>
          <w:szCs w:val="30"/>
        </w:rPr>
        <w:t xml:space="preserve"> </w:t>
      </w:r>
      <w:r>
        <w:rPr>
          <w:rFonts w:hint="eastAsia" w:ascii="仿宋" w:hAnsi="仿宋" w:eastAsia="仿宋" w:cs="仿宋"/>
          <w:color w:val="000000"/>
          <w:sz w:val="30"/>
          <w:szCs w:val="30"/>
        </w:rPr>
        <w:t>促进学生良好行为习惯的养成及思想道德水平的提高。</w:t>
      </w:r>
    </w:p>
    <w:p>
      <w:pPr>
        <w:rPr>
          <w:rFonts w:ascii="仿宋" w:hAnsi="仿宋" w:eastAsia="仿宋" w:cs="仿宋"/>
          <w:color w:val="000000"/>
          <w:sz w:val="30"/>
          <w:szCs w:val="30"/>
        </w:rPr>
      </w:pPr>
      <w:r>
        <w:rPr>
          <w:rFonts w:hint="eastAsia" w:ascii="仿宋" w:hAnsi="仿宋" w:eastAsia="仿宋" w:cs="仿宋"/>
          <w:color w:val="000000"/>
          <w:sz w:val="30"/>
          <w:szCs w:val="30"/>
        </w:rPr>
        <w:t>一、学生日常行为规范管理</w:t>
      </w:r>
    </w:p>
    <w:p>
      <w:pPr>
        <w:rPr>
          <w:rFonts w:ascii="仿宋" w:hAnsi="仿宋" w:eastAsia="仿宋" w:cs="仿宋"/>
          <w:color w:val="000000"/>
          <w:sz w:val="30"/>
          <w:szCs w:val="30"/>
        </w:rPr>
      </w:pPr>
      <w:r>
        <w:rPr>
          <w:rFonts w:ascii="仿宋" w:hAnsi="仿宋" w:eastAsia="仿宋" w:cs="仿宋"/>
          <w:color w:val="000000"/>
          <w:sz w:val="30"/>
          <w:szCs w:val="30"/>
        </w:rPr>
        <w:t>1</w:t>
      </w:r>
      <w:r>
        <w:rPr>
          <w:rFonts w:hint="eastAsia" w:ascii="仿宋" w:hAnsi="仿宋" w:eastAsia="仿宋" w:cs="仿宋"/>
          <w:color w:val="000000"/>
          <w:sz w:val="30"/>
          <w:szCs w:val="30"/>
        </w:rPr>
        <w:t>、检查仪表仪态</w:t>
      </w:r>
    </w:p>
    <w:p>
      <w:pPr>
        <w:rPr>
          <w:rFonts w:ascii="仿宋" w:hAnsi="仿宋" w:eastAsia="仿宋" w:cs="仿宋"/>
          <w:color w:val="000000"/>
          <w:sz w:val="30"/>
          <w:szCs w:val="30"/>
        </w:rPr>
      </w:pPr>
      <w:r>
        <w:rPr>
          <w:rFonts w:ascii="仿宋" w:hAnsi="仿宋" w:eastAsia="仿宋" w:cs="仿宋"/>
          <w:color w:val="000000"/>
          <w:sz w:val="30"/>
          <w:szCs w:val="30"/>
        </w:rPr>
        <w:t>2</w:t>
      </w:r>
      <w:r>
        <w:rPr>
          <w:rFonts w:hint="eastAsia" w:ascii="仿宋" w:hAnsi="仿宋" w:eastAsia="仿宋" w:cs="仿宋"/>
          <w:color w:val="000000"/>
          <w:sz w:val="30"/>
          <w:szCs w:val="30"/>
        </w:rPr>
        <w:t>、随时掌握学生思想、操行动态</w:t>
      </w:r>
    </w:p>
    <w:p>
      <w:pPr>
        <w:rPr>
          <w:rFonts w:ascii="仿宋" w:hAnsi="仿宋" w:eastAsia="仿宋" w:cs="仿宋"/>
          <w:color w:val="000000"/>
          <w:sz w:val="30"/>
          <w:szCs w:val="30"/>
        </w:rPr>
      </w:pPr>
      <w:r>
        <w:rPr>
          <w:rFonts w:ascii="仿宋" w:hAnsi="仿宋" w:eastAsia="仿宋" w:cs="仿宋"/>
          <w:color w:val="000000"/>
          <w:sz w:val="30"/>
          <w:szCs w:val="30"/>
        </w:rPr>
        <w:t>3</w:t>
      </w:r>
      <w:r>
        <w:rPr>
          <w:rFonts w:hint="eastAsia" w:ascii="仿宋" w:hAnsi="仿宋" w:eastAsia="仿宋" w:cs="仿宋"/>
          <w:color w:val="000000"/>
          <w:sz w:val="30"/>
          <w:szCs w:val="30"/>
        </w:rPr>
        <w:t>、处理</w:t>
      </w:r>
      <w:r>
        <w:rPr>
          <w:rFonts w:hint="eastAsia" w:ascii="仿宋" w:hAnsi="仿宋" w:eastAsia="仿宋" w:cs="仿宋"/>
          <w:color w:val="000000"/>
          <w:sz w:val="30"/>
          <w:szCs w:val="30"/>
          <w:lang w:val="en-US" w:eastAsia="zh-CN"/>
        </w:rPr>
        <w:t>学生</w:t>
      </w:r>
      <w:r>
        <w:rPr>
          <w:rFonts w:hint="eastAsia" w:ascii="仿宋" w:hAnsi="仿宋" w:eastAsia="仿宋" w:cs="仿宋"/>
          <w:color w:val="000000"/>
          <w:sz w:val="30"/>
          <w:szCs w:val="30"/>
        </w:rPr>
        <w:t>违纪现象</w:t>
      </w:r>
    </w:p>
    <w:p>
      <w:pPr>
        <w:rPr>
          <w:rFonts w:ascii="仿宋" w:hAnsi="仿宋" w:eastAsia="仿宋" w:cs="仿宋"/>
          <w:color w:val="000000"/>
          <w:sz w:val="30"/>
          <w:szCs w:val="30"/>
        </w:rPr>
      </w:pPr>
      <w:r>
        <w:rPr>
          <w:rFonts w:ascii="仿宋" w:hAnsi="仿宋" w:eastAsia="仿宋" w:cs="仿宋"/>
          <w:color w:val="000000"/>
          <w:sz w:val="30"/>
          <w:szCs w:val="30"/>
        </w:rPr>
        <w:t>4</w:t>
      </w:r>
      <w:r>
        <w:rPr>
          <w:rFonts w:hint="eastAsia" w:ascii="仿宋" w:hAnsi="仿宋" w:eastAsia="仿宋" w:cs="仿宋"/>
          <w:color w:val="000000"/>
          <w:sz w:val="30"/>
          <w:szCs w:val="30"/>
        </w:rPr>
        <w:t>、开展德育课题</w:t>
      </w:r>
    </w:p>
    <w:p>
      <w:pPr>
        <w:rPr>
          <w:rFonts w:ascii="仿宋" w:hAnsi="仿宋" w:eastAsia="仿宋" w:cs="仿宋"/>
          <w:color w:val="000000"/>
          <w:sz w:val="30"/>
          <w:szCs w:val="30"/>
        </w:rPr>
      </w:pPr>
      <w:r>
        <w:rPr>
          <w:rFonts w:ascii="仿宋" w:hAnsi="仿宋" w:eastAsia="仿宋" w:cs="仿宋"/>
          <w:color w:val="000000"/>
          <w:sz w:val="30"/>
          <w:szCs w:val="30"/>
        </w:rPr>
        <w:t>5</w:t>
      </w:r>
      <w:r>
        <w:rPr>
          <w:rFonts w:hint="eastAsia" w:ascii="仿宋" w:hAnsi="仿宋" w:eastAsia="仿宋" w:cs="仿宋"/>
          <w:color w:val="000000"/>
          <w:sz w:val="30"/>
          <w:szCs w:val="30"/>
        </w:rPr>
        <w:t>、加强学生政治思想教育</w:t>
      </w:r>
    </w:p>
    <w:p>
      <w:pPr>
        <w:rPr>
          <w:rFonts w:ascii="仿宋" w:hAnsi="仿宋" w:eastAsia="仿宋" w:cs="仿宋"/>
          <w:color w:val="000000"/>
          <w:sz w:val="30"/>
          <w:szCs w:val="30"/>
        </w:rPr>
      </w:pPr>
      <w:r>
        <w:rPr>
          <w:rFonts w:hint="eastAsia" w:ascii="仿宋" w:hAnsi="仿宋" w:eastAsia="仿宋" w:cs="仿宋"/>
          <w:color w:val="000000"/>
          <w:sz w:val="30"/>
          <w:szCs w:val="30"/>
        </w:rPr>
        <w:t>二、学生安全健康工作</w:t>
      </w:r>
    </w:p>
    <w:p>
      <w:pPr>
        <w:rPr>
          <w:rFonts w:ascii="仿宋" w:hAnsi="仿宋" w:eastAsia="仿宋" w:cs="仿宋"/>
          <w:color w:val="000000"/>
          <w:sz w:val="30"/>
          <w:szCs w:val="30"/>
        </w:rPr>
      </w:pPr>
      <w:r>
        <w:rPr>
          <w:rFonts w:hint="eastAsia" w:ascii="仿宋" w:hAnsi="仿宋" w:eastAsia="仿宋" w:cs="仿宋"/>
          <w:color w:val="000000"/>
          <w:sz w:val="30"/>
          <w:szCs w:val="30"/>
          <w:lang w:val="en-US" w:eastAsia="zh-CN"/>
        </w:rPr>
        <w:t>1</w:t>
      </w:r>
      <w:r>
        <w:rPr>
          <w:rFonts w:hint="eastAsia" w:ascii="仿宋" w:hAnsi="仿宋" w:eastAsia="仿宋" w:cs="仿宋"/>
          <w:color w:val="000000"/>
          <w:sz w:val="30"/>
          <w:szCs w:val="30"/>
        </w:rPr>
        <w:t>、建立健全学校、社会、家庭相结合的教育网络</w:t>
      </w:r>
    </w:p>
    <w:p>
      <w:pPr>
        <w:rPr>
          <w:rFonts w:ascii="仿宋" w:hAnsi="仿宋" w:eastAsia="仿宋" w:cs="仿宋"/>
          <w:color w:val="000000"/>
          <w:sz w:val="30"/>
          <w:szCs w:val="30"/>
        </w:rPr>
      </w:pPr>
      <w:r>
        <w:rPr>
          <w:rFonts w:hint="eastAsia" w:ascii="仿宋" w:hAnsi="仿宋" w:eastAsia="仿宋" w:cs="仿宋"/>
          <w:color w:val="000000"/>
          <w:sz w:val="30"/>
          <w:szCs w:val="30"/>
          <w:lang w:val="en-US" w:eastAsia="zh-CN"/>
        </w:rPr>
        <w:t>2</w:t>
      </w:r>
      <w:r>
        <w:rPr>
          <w:rFonts w:hint="eastAsia" w:ascii="仿宋" w:hAnsi="仿宋" w:eastAsia="仿宋" w:cs="仿宋"/>
          <w:color w:val="000000"/>
          <w:sz w:val="30"/>
          <w:szCs w:val="30"/>
        </w:rPr>
        <w:t>、加强学生心理教育和法制教育</w:t>
      </w:r>
    </w:p>
    <w:p>
      <w:pPr>
        <w:rPr>
          <w:rFonts w:ascii="仿宋" w:hAnsi="仿宋" w:eastAsia="仿宋" w:cs="仿宋"/>
          <w:color w:val="000000"/>
          <w:sz w:val="30"/>
          <w:szCs w:val="30"/>
        </w:rPr>
      </w:pPr>
      <w:r>
        <w:rPr>
          <w:rFonts w:hint="eastAsia" w:ascii="仿宋" w:hAnsi="仿宋" w:eastAsia="仿宋" w:cs="仿宋"/>
          <w:color w:val="000000"/>
          <w:sz w:val="30"/>
          <w:szCs w:val="30"/>
          <w:lang w:val="en-US" w:eastAsia="zh-CN"/>
        </w:rPr>
        <w:t>3</w:t>
      </w:r>
      <w:r>
        <w:rPr>
          <w:rFonts w:hint="eastAsia" w:ascii="仿宋" w:hAnsi="仿宋" w:eastAsia="仿宋" w:cs="仿宋"/>
          <w:color w:val="000000"/>
          <w:sz w:val="30"/>
          <w:szCs w:val="30"/>
        </w:rPr>
        <w:t>、深化导师制管理制度</w:t>
      </w:r>
    </w:p>
    <w:p>
      <w:pPr>
        <w:rPr>
          <w:rFonts w:ascii="仿宋" w:hAnsi="仿宋" w:eastAsia="仿宋" w:cs="仿宋"/>
          <w:color w:val="000000"/>
          <w:sz w:val="30"/>
          <w:szCs w:val="30"/>
        </w:rPr>
      </w:pPr>
      <w:r>
        <w:rPr>
          <w:rFonts w:hint="eastAsia" w:ascii="仿宋" w:hAnsi="仿宋" w:eastAsia="仿宋" w:cs="仿宋"/>
          <w:color w:val="000000"/>
          <w:sz w:val="30"/>
          <w:szCs w:val="30"/>
        </w:rPr>
        <w:t>三、班级管理工作</w:t>
      </w:r>
    </w:p>
    <w:p>
      <w:pPr>
        <w:rPr>
          <w:rFonts w:ascii="仿宋" w:hAnsi="仿宋" w:eastAsia="仿宋" w:cs="仿宋"/>
          <w:color w:val="000000"/>
          <w:sz w:val="30"/>
          <w:szCs w:val="30"/>
        </w:rPr>
      </w:pPr>
      <w:r>
        <w:rPr>
          <w:rFonts w:ascii="仿宋" w:hAnsi="仿宋" w:eastAsia="仿宋" w:cs="仿宋"/>
          <w:color w:val="000000"/>
          <w:sz w:val="30"/>
          <w:szCs w:val="30"/>
        </w:rPr>
        <w:t>1</w:t>
      </w:r>
      <w:r>
        <w:rPr>
          <w:rFonts w:hint="eastAsia" w:ascii="仿宋" w:hAnsi="仿宋" w:eastAsia="仿宋" w:cs="仿宋"/>
          <w:color w:val="000000"/>
          <w:sz w:val="30"/>
          <w:szCs w:val="30"/>
        </w:rPr>
        <w:t>、加强对班级、班主任的管理</w:t>
      </w:r>
    </w:p>
    <w:p>
      <w:pPr>
        <w:rPr>
          <w:rFonts w:ascii="仿宋" w:hAnsi="仿宋" w:eastAsia="仿宋" w:cs="仿宋"/>
          <w:color w:val="000000"/>
          <w:sz w:val="30"/>
          <w:szCs w:val="30"/>
        </w:rPr>
      </w:pPr>
      <w:r>
        <w:rPr>
          <w:rFonts w:ascii="仿宋" w:hAnsi="仿宋" w:eastAsia="仿宋" w:cs="仿宋"/>
          <w:color w:val="000000"/>
          <w:sz w:val="30"/>
          <w:szCs w:val="30"/>
        </w:rPr>
        <w:t>2</w:t>
      </w:r>
      <w:r>
        <w:rPr>
          <w:rFonts w:hint="eastAsia" w:ascii="仿宋" w:hAnsi="仿宋" w:eastAsia="仿宋" w:cs="仿宋"/>
          <w:color w:val="000000"/>
          <w:sz w:val="30"/>
          <w:szCs w:val="30"/>
        </w:rPr>
        <w:t>、班级九项竞赛评比</w:t>
      </w:r>
    </w:p>
    <w:p>
      <w:pPr>
        <w:rPr>
          <w:rFonts w:ascii="仿宋" w:hAnsi="仿宋" w:eastAsia="仿宋" w:cs="仿宋"/>
          <w:color w:val="000000"/>
          <w:sz w:val="30"/>
          <w:szCs w:val="30"/>
        </w:rPr>
      </w:pPr>
      <w:r>
        <w:rPr>
          <w:rFonts w:ascii="仿宋" w:hAnsi="仿宋" w:eastAsia="仿宋" w:cs="仿宋"/>
          <w:color w:val="000000"/>
          <w:sz w:val="30"/>
          <w:szCs w:val="30"/>
        </w:rPr>
        <w:t>3</w:t>
      </w:r>
      <w:r>
        <w:rPr>
          <w:rFonts w:hint="eastAsia" w:ascii="仿宋" w:hAnsi="仿宋" w:eastAsia="仿宋" w:cs="仿宋"/>
          <w:color w:val="000000"/>
          <w:sz w:val="30"/>
          <w:szCs w:val="30"/>
        </w:rPr>
        <w:t>、负责实施奖惩条例</w:t>
      </w:r>
    </w:p>
    <w:p>
      <w:pPr>
        <w:rPr>
          <w:rFonts w:ascii="仿宋" w:hAnsi="仿宋" w:eastAsia="仿宋" w:cs="仿宋"/>
          <w:color w:val="000000"/>
          <w:sz w:val="30"/>
          <w:szCs w:val="30"/>
        </w:rPr>
      </w:pPr>
      <w:r>
        <w:rPr>
          <w:rFonts w:ascii="仿宋" w:hAnsi="仿宋" w:eastAsia="仿宋" w:cs="仿宋"/>
          <w:color w:val="000000"/>
          <w:sz w:val="30"/>
          <w:szCs w:val="30"/>
        </w:rPr>
        <w:t>4</w:t>
      </w:r>
      <w:r>
        <w:rPr>
          <w:rFonts w:hint="eastAsia" w:ascii="仿宋" w:hAnsi="仿宋" w:eastAsia="仿宋" w:cs="仿宋"/>
          <w:color w:val="000000"/>
          <w:sz w:val="30"/>
          <w:szCs w:val="30"/>
        </w:rPr>
        <w:t>、做好贫困生资助工作</w:t>
      </w:r>
    </w:p>
    <w:p>
      <w:pPr>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总务处及其工作职能：</w:t>
      </w:r>
    </w:p>
    <w:p>
      <w:pPr>
        <w:rPr>
          <w:rFonts w:ascii="仿宋" w:hAnsi="仿宋" w:eastAsia="仿宋" w:cs="仿宋"/>
          <w:color w:val="000000"/>
          <w:sz w:val="30"/>
          <w:szCs w:val="30"/>
        </w:rPr>
      </w:pPr>
      <w:r>
        <w:rPr>
          <w:rFonts w:hint="eastAsia" w:ascii="仿宋" w:hAnsi="仿宋" w:eastAsia="仿宋" w:cs="仿宋"/>
          <w:color w:val="000000"/>
          <w:sz w:val="30"/>
          <w:szCs w:val="30"/>
        </w:rPr>
        <w:t>总务处是在校长领导下负责校园校舍、</w:t>
      </w:r>
      <w:r>
        <w:rPr>
          <w:rFonts w:ascii="仿宋" w:hAnsi="仿宋" w:eastAsia="仿宋" w:cs="仿宋"/>
          <w:color w:val="000000"/>
          <w:sz w:val="30"/>
          <w:szCs w:val="30"/>
        </w:rPr>
        <w:t xml:space="preserve"> </w:t>
      </w:r>
      <w:r>
        <w:rPr>
          <w:rFonts w:hint="eastAsia" w:ascii="仿宋" w:hAnsi="仿宋" w:eastAsia="仿宋" w:cs="仿宋"/>
          <w:color w:val="000000"/>
          <w:sz w:val="30"/>
          <w:szCs w:val="30"/>
        </w:rPr>
        <w:t>物资财产、生活福利等总务行政管理的职能处室。</w:t>
      </w:r>
    </w:p>
    <w:p>
      <w:pPr>
        <w:rPr>
          <w:rFonts w:ascii="仿宋" w:hAnsi="仿宋" w:eastAsia="仿宋" w:cs="仿宋"/>
          <w:color w:val="000000"/>
          <w:sz w:val="30"/>
          <w:szCs w:val="30"/>
        </w:rPr>
      </w:pPr>
      <w:r>
        <w:rPr>
          <w:rFonts w:hint="eastAsia" w:ascii="仿宋" w:hAnsi="仿宋" w:eastAsia="仿宋" w:cs="仿宋"/>
          <w:color w:val="000000"/>
          <w:sz w:val="30"/>
          <w:szCs w:val="30"/>
        </w:rPr>
        <w:t>其主要职能是：</w:t>
      </w:r>
    </w:p>
    <w:p>
      <w:pPr>
        <w:rPr>
          <w:rFonts w:ascii="仿宋" w:hAnsi="仿宋" w:eastAsia="仿宋" w:cs="仿宋"/>
          <w:color w:val="000000"/>
          <w:sz w:val="30"/>
          <w:szCs w:val="30"/>
        </w:rPr>
      </w:pPr>
      <w:r>
        <w:rPr>
          <w:rFonts w:ascii="仿宋" w:hAnsi="仿宋" w:eastAsia="仿宋" w:cs="仿宋"/>
          <w:color w:val="000000"/>
          <w:sz w:val="30"/>
          <w:szCs w:val="30"/>
        </w:rPr>
        <w:t>1</w:t>
      </w:r>
      <w:r>
        <w:rPr>
          <w:rFonts w:hint="eastAsia" w:ascii="仿宋" w:hAnsi="仿宋" w:eastAsia="仿宋" w:cs="仿宋"/>
          <w:color w:val="000000"/>
          <w:sz w:val="30"/>
          <w:szCs w:val="30"/>
        </w:rPr>
        <w:t>、规化职能：做好全校总务工作，编制学校总务工作计划并组织实施，配合学校教学任务的完成。</w:t>
      </w:r>
    </w:p>
    <w:p>
      <w:pPr>
        <w:rPr>
          <w:rFonts w:ascii="仿宋" w:hAnsi="仿宋" w:eastAsia="仿宋" w:cs="仿宋"/>
          <w:color w:val="000000"/>
          <w:sz w:val="30"/>
          <w:szCs w:val="30"/>
        </w:rPr>
      </w:pPr>
      <w:r>
        <w:rPr>
          <w:rFonts w:ascii="仿宋" w:hAnsi="仿宋" w:eastAsia="仿宋" w:cs="仿宋"/>
          <w:color w:val="000000"/>
          <w:sz w:val="30"/>
          <w:szCs w:val="30"/>
        </w:rPr>
        <w:t>2</w:t>
      </w:r>
      <w:r>
        <w:rPr>
          <w:rFonts w:hint="eastAsia" w:ascii="仿宋" w:hAnsi="仿宋" w:eastAsia="仿宋" w:cs="仿宋"/>
          <w:color w:val="000000"/>
          <w:sz w:val="30"/>
          <w:szCs w:val="30"/>
        </w:rPr>
        <w:t>、财务职能：遵守财经纪律，执行财务管理制度。做好学校学费、培训费的收取工作，做好财务核算、费用报销及审核工作，做好有关考勤、考核等奖金、工资发放工作。合理使用经费，按期报好报表。</w:t>
      </w:r>
    </w:p>
    <w:p>
      <w:pPr>
        <w:rPr>
          <w:rFonts w:ascii="仿宋" w:hAnsi="仿宋" w:eastAsia="仿宋" w:cs="仿宋"/>
          <w:color w:val="000000"/>
          <w:sz w:val="30"/>
          <w:szCs w:val="30"/>
        </w:rPr>
      </w:pPr>
      <w:r>
        <w:rPr>
          <w:rFonts w:ascii="仿宋" w:hAnsi="仿宋" w:eastAsia="仿宋" w:cs="仿宋"/>
          <w:color w:val="000000"/>
          <w:sz w:val="30"/>
          <w:szCs w:val="30"/>
        </w:rPr>
        <w:t>3</w:t>
      </w:r>
      <w:r>
        <w:rPr>
          <w:rFonts w:hint="eastAsia" w:ascii="仿宋" w:hAnsi="仿宋" w:eastAsia="仿宋" w:cs="仿宋"/>
          <w:color w:val="000000"/>
          <w:sz w:val="30"/>
          <w:szCs w:val="30"/>
        </w:rPr>
        <w:t>、管理职能：负责学校基建、卫生保健、教学物品采购工作，协调本部门与校内外有关部门工作联系。</w:t>
      </w:r>
      <w:r>
        <w:rPr>
          <w:rFonts w:ascii="仿宋" w:hAnsi="仿宋" w:eastAsia="仿宋" w:cs="仿宋"/>
          <w:color w:val="000000"/>
          <w:sz w:val="30"/>
          <w:szCs w:val="30"/>
        </w:rPr>
        <w:t xml:space="preserve"> </w:t>
      </w:r>
      <w:r>
        <w:rPr>
          <w:rFonts w:hint="eastAsia" w:ascii="仿宋" w:hAnsi="仿宋" w:eastAsia="仿宋" w:cs="仿宋"/>
          <w:color w:val="000000"/>
          <w:sz w:val="30"/>
          <w:szCs w:val="30"/>
        </w:rPr>
        <w:t>负责全校各种设备、器具、财产的管理、保养和维修，指导有关部门和人员合理使用。</w:t>
      </w:r>
      <w:bookmarkStart w:id="0" w:name="_GoBack"/>
      <w:bookmarkEnd w:id="0"/>
    </w:p>
    <w:p>
      <w:pPr>
        <w:rPr>
          <w:rFonts w:ascii="仿宋" w:hAnsi="仿宋" w:eastAsia="仿宋" w:cs="仿宋"/>
          <w:color w:val="000000"/>
          <w:sz w:val="30"/>
          <w:szCs w:val="30"/>
        </w:rPr>
      </w:pPr>
      <w:r>
        <w:rPr>
          <w:rFonts w:ascii="仿宋" w:hAnsi="仿宋" w:eastAsia="仿宋" w:cs="仿宋"/>
          <w:color w:val="000000"/>
          <w:sz w:val="30"/>
          <w:szCs w:val="30"/>
        </w:rPr>
        <w:t>4</w:t>
      </w:r>
      <w:r>
        <w:rPr>
          <w:rFonts w:hint="eastAsia" w:ascii="仿宋" w:hAnsi="仿宋" w:eastAsia="仿宋" w:cs="仿宋"/>
          <w:color w:val="000000"/>
          <w:sz w:val="30"/>
          <w:szCs w:val="30"/>
        </w:rPr>
        <w:t>、服务职能：负责学校后勤工作，负责全校教学区、教职工生活区卫生保洁的各类设施维修、监督、管理等工作。关心师生生活，办好食堂和教职工集体福利事业。</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二、部门决算单位构成。</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从决算单位构成看，县三中部门决算包括：县三中（单位）部门本级决算、所属单位决算等。</w:t>
      </w:r>
      <w:r>
        <w:rPr>
          <w:rFonts w:ascii="仿宋" w:hAnsi="仿宋" w:eastAsia="仿宋" w:cs="仿宋"/>
          <w:sz w:val="30"/>
          <w:szCs w:val="30"/>
        </w:rPr>
        <w:t xml:space="preserve"> </w:t>
      </w:r>
    </w:p>
    <w:p>
      <w:pPr>
        <w:spacing w:line="220" w:lineRule="atLeast"/>
        <w:ind w:firstLine="600" w:firstLineChars="200"/>
        <w:rPr>
          <w:rFonts w:ascii="仿宋" w:hAnsi="仿宋" w:eastAsia="仿宋" w:cs="仿宋"/>
          <w:sz w:val="30"/>
          <w:szCs w:val="30"/>
        </w:rPr>
      </w:pPr>
      <w:r>
        <w:rPr>
          <w:rFonts w:hint="eastAsia" w:ascii="仿宋" w:hAnsi="仿宋" w:eastAsia="仿宋" w:cs="仿宋"/>
          <w:sz w:val="30"/>
          <w:szCs w:val="30"/>
        </w:rPr>
        <w:t>纳入县三中（单位）</w:t>
      </w:r>
      <w:r>
        <w:rPr>
          <w:rFonts w:ascii="仿宋" w:hAnsi="仿宋" w:eastAsia="仿宋" w:cs="仿宋"/>
          <w:sz w:val="30"/>
          <w:szCs w:val="30"/>
        </w:rPr>
        <w:t>2017</w:t>
      </w:r>
      <w:r>
        <w:rPr>
          <w:rFonts w:hint="eastAsia" w:ascii="仿宋" w:hAnsi="仿宋" w:eastAsia="仿宋" w:cs="仿宋"/>
          <w:sz w:val="30"/>
          <w:szCs w:val="30"/>
        </w:rPr>
        <w:t>年部门决算编制范围的单位名单见下表：</w:t>
      </w:r>
      <w:r>
        <w:rPr>
          <w:rFonts w:ascii="仿宋" w:hAnsi="仿宋" w:eastAsia="仿宋" w:cs="仿宋"/>
          <w:sz w:val="30"/>
          <w:szCs w:val="30"/>
        </w:rPr>
        <w:t xml:space="preserve"> </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序号</w:t>
            </w:r>
          </w:p>
        </w:tc>
        <w:tc>
          <w:tcPr>
            <w:tcW w:w="2841"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单位名称</w:t>
            </w:r>
          </w:p>
        </w:tc>
        <w:tc>
          <w:tcPr>
            <w:tcW w:w="2841"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widowControl w:val="0"/>
              <w:spacing w:line="220" w:lineRule="atLeast"/>
              <w:jc w:val="center"/>
              <w:rPr>
                <w:rFonts w:ascii="仿宋" w:hAnsi="仿宋" w:eastAsia="仿宋" w:cs="仿宋"/>
                <w:sz w:val="30"/>
                <w:szCs w:val="30"/>
              </w:rPr>
            </w:pPr>
            <w:r>
              <w:rPr>
                <w:rFonts w:ascii="仿宋" w:hAnsi="仿宋" w:eastAsia="仿宋" w:cs="仿宋"/>
                <w:sz w:val="30"/>
                <w:szCs w:val="30"/>
              </w:rPr>
              <w:t>1</w:t>
            </w:r>
          </w:p>
        </w:tc>
        <w:tc>
          <w:tcPr>
            <w:tcW w:w="2841"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县三中单位本级</w:t>
            </w:r>
          </w:p>
        </w:tc>
        <w:tc>
          <w:tcPr>
            <w:tcW w:w="2841" w:type="dxa"/>
          </w:tcPr>
          <w:p>
            <w:pPr>
              <w:widowControl w:val="0"/>
              <w:spacing w:line="220" w:lineRule="atLeast"/>
              <w:jc w:val="center"/>
              <w:rPr>
                <w:rFonts w:ascii="仿宋" w:hAnsi="仿宋" w:eastAsia="仿宋" w:cs="仿宋"/>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widowControl w:val="0"/>
              <w:spacing w:line="220" w:lineRule="atLeast"/>
              <w:jc w:val="center"/>
              <w:rPr>
                <w:rFonts w:ascii="仿宋" w:hAnsi="仿宋" w:eastAsia="仿宋" w:cs="仿宋"/>
                <w:sz w:val="30"/>
                <w:szCs w:val="30"/>
              </w:rPr>
            </w:pPr>
          </w:p>
        </w:tc>
        <w:tc>
          <w:tcPr>
            <w:tcW w:w="2841" w:type="dxa"/>
          </w:tcPr>
          <w:p>
            <w:pPr>
              <w:widowControl w:val="0"/>
              <w:spacing w:line="220" w:lineRule="atLeast"/>
              <w:jc w:val="center"/>
              <w:rPr>
                <w:rFonts w:ascii="仿宋" w:hAnsi="仿宋" w:eastAsia="仿宋" w:cs="仿宋"/>
                <w:sz w:val="30"/>
                <w:szCs w:val="30"/>
              </w:rPr>
            </w:pPr>
          </w:p>
        </w:tc>
        <w:tc>
          <w:tcPr>
            <w:tcW w:w="2841" w:type="dxa"/>
          </w:tcPr>
          <w:p>
            <w:pPr>
              <w:widowControl w:val="0"/>
              <w:spacing w:line="220" w:lineRule="atLeast"/>
              <w:jc w:val="center"/>
              <w:rPr>
                <w:rFonts w:ascii="仿宋" w:hAnsi="仿宋" w:eastAsia="仿宋" w:cs="仿宋"/>
                <w:sz w:val="30"/>
                <w:szCs w:val="30"/>
              </w:rPr>
            </w:pPr>
          </w:p>
        </w:tc>
      </w:tr>
    </w:tbl>
    <w:p>
      <w:pPr>
        <w:spacing w:after="0" w:line="520" w:lineRule="exact"/>
        <w:rPr>
          <w:rFonts w:ascii="宋体" w:hAnsi="宋体" w:eastAsia="宋体" w:cs="仿宋"/>
          <w:bCs/>
          <w:color w:val="000000"/>
          <w:sz w:val="28"/>
          <w:szCs w:val="28"/>
        </w:rPr>
      </w:pPr>
    </w:p>
    <w:p>
      <w:pPr>
        <w:spacing w:after="0" w:line="520" w:lineRule="exact"/>
        <w:rPr>
          <w:rFonts w:ascii="宋体" w:hAnsi="宋体" w:eastAsia="宋体" w:cs="仿宋"/>
          <w:bCs/>
          <w:color w:val="000000"/>
          <w:sz w:val="28"/>
          <w:szCs w:val="28"/>
        </w:rPr>
      </w:pPr>
    </w:p>
    <w:p>
      <w:pPr>
        <w:spacing w:after="0" w:line="520" w:lineRule="exact"/>
        <w:jc w:val="center"/>
        <w:rPr>
          <w:rFonts w:ascii="仿宋" w:hAnsi="仿宋" w:eastAsia="仿宋" w:cs="仿宋"/>
          <w:b/>
          <w:bCs/>
          <w:color w:val="000000"/>
          <w:sz w:val="30"/>
          <w:szCs w:val="30"/>
        </w:rPr>
      </w:pPr>
      <w:r>
        <w:rPr>
          <w:rFonts w:hint="eastAsia" w:ascii="仿宋" w:hAnsi="仿宋" w:eastAsia="仿宋" w:cs="仿宋"/>
          <w:b/>
          <w:bCs/>
          <w:color w:val="000000"/>
          <w:sz w:val="30"/>
          <w:szCs w:val="30"/>
        </w:rPr>
        <w:t>第二部分</w:t>
      </w:r>
      <w:r>
        <w:rPr>
          <w:rFonts w:ascii="仿宋" w:hAnsi="仿宋" w:eastAsia="仿宋" w:cs="仿宋"/>
          <w:b/>
          <w:bCs/>
          <w:color w:val="000000"/>
          <w:sz w:val="30"/>
          <w:szCs w:val="30"/>
        </w:rPr>
        <w:t xml:space="preserve"> </w:t>
      </w:r>
      <w:r>
        <w:rPr>
          <w:rFonts w:hint="eastAsia" w:ascii="仿宋" w:hAnsi="仿宋" w:eastAsia="仿宋" w:cs="仿宋"/>
          <w:b/>
          <w:bCs/>
          <w:color w:val="000000"/>
          <w:sz w:val="30"/>
          <w:szCs w:val="30"/>
        </w:rPr>
        <w:t>部门决算情况说明</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一、部门收支总体情况</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（一）部门收入支出决算总体情况说明</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ascii="仿宋" w:hAnsi="仿宋" w:eastAsia="仿宋" w:cs="仿宋"/>
          <w:color w:val="000000"/>
          <w:sz w:val="30"/>
          <w:szCs w:val="30"/>
        </w:rPr>
        <w:t>2017</w:t>
      </w:r>
      <w:r>
        <w:rPr>
          <w:rFonts w:hint="eastAsia" w:ascii="仿宋" w:hAnsi="仿宋" w:eastAsia="仿宋" w:cs="仿宋"/>
          <w:color w:val="000000"/>
          <w:sz w:val="30"/>
          <w:szCs w:val="30"/>
        </w:rPr>
        <w:t>年度决算收入</w:t>
      </w:r>
      <w:r>
        <w:rPr>
          <w:rFonts w:ascii="仿宋" w:hAnsi="仿宋" w:eastAsia="仿宋" w:cs="仿宋"/>
          <w:color w:val="000000"/>
          <w:sz w:val="30"/>
          <w:szCs w:val="30"/>
        </w:rPr>
        <w:t>2152.95</w:t>
      </w:r>
      <w:r>
        <w:rPr>
          <w:rFonts w:hint="eastAsia" w:ascii="仿宋" w:hAnsi="仿宋" w:eastAsia="仿宋" w:cs="仿宋"/>
          <w:color w:val="000000"/>
          <w:sz w:val="30"/>
          <w:szCs w:val="30"/>
        </w:rPr>
        <w:t>万元</w:t>
      </w:r>
      <w:r>
        <w:rPr>
          <w:rFonts w:ascii="仿宋" w:hAnsi="仿宋" w:eastAsia="仿宋" w:cs="仿宋"/>
          <w:color w:val="000000"/>
          <w:sz w:val="30"/>
          <w:szCs w:val="30"/>
        </w:rPr>
        <w:t>,</w:t>
      </w:r>
      <w:r>
        <w:rPr>
          <w:rFonts w:hint="eastAsia" w:ascii="仿宋" w:hAnsi="仿宋" w:eastAsia="仿宋" w:cs="仿宋"/>
          <w:color w:val="000000"/>
          <w:sz w:val="30"/>
          <w:szCs w:val="30"/>
        </w:rPr>
        <w:t>与上年相比，增加</w:t>
      </w:r>
      <w:r>
        <w:rPr>
          <w:rFonts w:ascii="仿宋" w:hAnsi="仿宋" w:eastAsia="仿宋" w:cs="仿宋"/>
          <w:color w:val="000000"/>
          <w:sz w:val="30"/>
          <w:szCs w:val="30"/>
        </w:rPr>
        <w:t>112.17</w:t>
      </w:r>
      <w:r>
        <w:rPr>
          <w:rFonts w:hint="eastAsia" w:ascii="仿宋" w:hAnsi="仿宋" w:eastAsia="仿宋" w:cs="仿宋"/>
          <w:color w:val="000000"/>
          <w:sz w:val="30"/>
          <w:szCs w:val="30"/>
        </w:rPr>
        <w:t>万元，增长</w:t>
      </w:r>
      <w:r>
        <w:rPr>
          <w:rFonts w:ascii="仿宋" w:hAnsi="仿宋" w:eastAsia="仿宋" w:cs="仿宋"/>
          <w:color w:val="000000"/>
          <w:sz w:val="30"/>
          <w:szCs w:val="30"/>
        </w:rPr>
        <w:t>5.</w:t>
      </w:r>
      <w:r>
        <w:rPr>
          <w:rFonts w:hint="eastAsia" w:ascii="仿宋" w:hAnsi="仿宋" w:eastAsia="仿宋" w:cs="仿宋"/>
          <w:color w:val="000000"/>
          <w:sz w:val="30"/>
          <w:szCs w:val="30"/>
        </w:rPr>
        <w:t>50</w:t>
      </w:r>
      <w:r>
        <w:rPr>
          <w:rFonts w:ascii="仿宋" w:hAnsi="仿宋" w:eastAsia="仿宋" w:cs="仿宋"/>
          <w:color w:val="000000"/>
          <w:sz w:val="30"/>
          <w:szCs w:val="30"/>
        </w:rPr>
        <w:t>%</w:t>
      </w:r>
      <w:r>
        <w:rPr>
          <w:rFonts w:hint="eastAsia" w:ascii="仿宋" w:hAnsi="仿宋" w:eastAsia="仿宋" w:cs="仿宋"/>
          <w:color w:val="000000"/>
          <w:sz w:val="30"/>
          <w:szCs w:val="30"/>
        </w:rPr>
        <w:t>，支出</w:t>
      </w:r>
      <w:r>
        <w:rPr>
          <w:rFonts w:ascii="仿宋" w:hAnsi="仿宋" w:eastAsia="仿宋" w:cs="仿宋"/>
          <w:color w:val="000000"/>
          <w:sz w:val="30"/>
          <w:szCs w:val="30"/>
        </w:rPr>
        <w:t>2161.19</w:t>
      </w:r>
      <w:r>
        <w:rPr>
          <w:rFonts w:hint="eastAsia" w:ascii="仿宋" w:hAnsi="仿宋" w:eastAsia="仿宋" w:cs="仿宋"/>
          <w:color w:val="000000"/>
          <w:sz w:val="30"/>
          <w:szCs w:val="30"/>
        </w:rPr>
        <w:t>万元</w:t>
      </w:r>
      <w:r>
        <w:rPr>
          <w:rFonts w:ascii="仿宋" w:hAnsi="仿宋" w:eastAsia="仿宋" w:cs="仿宋"/>
          <w:color w:val="000000"/>
          <w:sz w:val="30"/>
          <w:szCs w:val="30"/>
        </w:rPr>
        <w:t>,</w:t>
      </w:r>
      <w:r>
        <w:rPr>
          <w:rFonts w:hint="eastAsia" w:ascii="仿宋" w:hAnsi="仿宋" w:eastAsia="仿宋" w:cs="仿宋"/>
          <w:color w:val="000000"/>
          <w:sz w:val="30"/>
          <w:szCs w:val="30"/>
        </w:rPr>
        <w:t>与上年相比，增加</w:t>
      </w:r>
      <w:r>
        <w:rPr>
          <w:rFonts w:ascii="仿宋" w:hAnsi="仿宋" w:eastAsia="仿宋" w:cs="仿宋"/>
          <w:color w:val="000000"/>
          <w:sz w:val="30"/>
          <w:szCs w:val="30"/>
        </w:rPr>
        <w:t>90.55</w:t>
      </w:r>
      <w:r>
        <w:rPr>
          <w:rFonts w:hint="eastAsia" w:ascii="仿宋" w:hAnsi="仿宋" w:eastAsia="仿宋" w:cs="仿宋"/>
          <w:color w:val="000000"/>
          <w:sz w:val="30"/>
          <w:szCs w:val="30"/>
        </w:rPr>
        <w:t>万元，增长</w:t>
      </w:r>
      <w:r>
        <w:rPr>
          <w:rFonts w:ascii="仿宋" w:hAnsi="仿宋" w:eastAsia="仿宋" w:cs="仿宋"/>
          <w:color w:val="000000"/>
          <w:sz w:val="30"/>
          <w:szCs w:val="30"/>
        </w:rPr>
        <w:t>4.1%</w:t>
      </w:r>
      <w:r>
        <w:rPr>
          <w:rFonts w:hint="eastAsia" w:ascii="仿宋" w:hAnsi="仿宋" w:eastAsia="仿宋" w:cs="仿宋"/>
          <w:color w:val="000000"/>
          <w:sz w:val="30"/>
          <w:szCs w:val="30"/>
        </w:rPr>
        <w:t>，</w:t>
      </w:r>
      <w:r>
        <w:rPr>
          <w:rFonts w:hint="eastAsia" w:ascii="仿宋" w:hAnsi="仿宋" w:eastAsia="仿宋" w:cs="仿宋"/>
          <w:sz w:val="30"/>
          <w:szCs w:val="30"/>
        </w:rPr>
        <w:t>结余</w:t>
      </w:r>
      <w:r>
        <w:rPr>
          <w:rFonts w:ascii="仿宋" w:hAnsi="仿宋" w:eastAsia="仿宋" w:cs="仿宋"/>
          <w:sz w:val="30"/>
          <w:szCs w:val="30"/>
        </w:rPr>
        <w:t>0</w:t>
      </w:r>
      <w:r>
        <w:rPr>
          <w:rFonts w:hint="eastAsia" w:ascii="仿宋" w:hAnsi="仿宋" w:eastAsia="仿宋" w:cs="仿宋"/>
          <w:sz w:val="30"/>
          <w:szCs w:val="30"/>
        </w:rPr>
        <w:t>万元，与上年</w:t>
      </w:r>
      <w:r>
        <w:rPr>
          <w:rFonts w:hint="eastAsia" w:ascii="仿宋" w:hAnsi="仿宋" w:eastAsia="仿宋" w:cs="仿宋"/>
          <w:color w:val="000000"/>
          <w:sz w:val="30"/>
          <w:szCs w:val="30"/>
        </w:rPr>
        <w:t>8.25万元相比，减少8.25万元，降低100%。增减变化主要原因是：收入支出增加变化原因为人员增加导致拨款及人员开支相应增加，上级资金增加。</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ascii="仿宋" w:hAnsi="仿宋" w:eastAsia="仿宋" w:cs="仿宋"/>
          <w:color w:val="000000"/>
          <w:sz w:val="30"/>
          <w:szCs w:val="30"/>
        </w:rPr>
        <w:t>2017</w:t>
      </w:r>
      <w:r>
        <w:rPr>
          <w:rFonts w:hint="eastAsia" w:ascii="仿宋" w:hAnsi="仿宋" w:eastAsia="仿宋" w:cs="仿宋"/>
          <w:color w:val="000000"/>
          <w:sz w:val="30"/>
          <w:szCs w:val="30"/>
        </w:rPr>
        <w:t>年度决算收入</w:t>
      </w:r>
      <w:r>
        <w:rPr>
          <w:rFonts w:ascii="仿宋" w:hAnsi="仿宋" w:eastAsia="仿宋" w:cs="仿宋"/>
          <w:color w:val="000000"/>
          <w:sz w:val="30"/>
          <w:szCs w:val="30"/>
        </w:rPr>
        <w:t>2151.95</w:t>
      </w:r>
      <w:r>
        <w:rPr>
          <w:rFonts w:hint="eastAsia" w:ascii="仿宋" w:hAnsi="仿宋" w:eastAsia="仿宋" w:cs="仿宋"/>
          <w:color w:val="000000"/>
          <w:sz w:val="30"/>
          <w:szCs w:val="30"/>
        </w:rPr>
        <w:t>万元（含其他收入），预算收入</w:t>
      </w:r>
      <w:r>
        <w:rPr>
          <w:rFonts w:ascii="仿宋" w:hAnsi="仿宋" w:eastAsia="仿宋" w:cs="仿宋"/>
          <w:color w:val="000000"/>
          <w:sz w:val="30"/>
          <w:szCs w:val="30"/>
        </w:rPr>
        <w:t>1887.07</w:t>
      </w:r>
      <w:r>
        <w:rPr>
          <w:rFonts w:hint="eastAsia" w:ascii="仿宋" w:hAnsi="仿宋" w:eastAsia="仿宋" w:cs="仿宋"/>
          <w:color w:val="000000"/>
          <w:sz w:val="30"/>
          <w:szCs w:val="30"/>
        </w:rPr>
        <w:t>万元，相差</w:t>
      </w:r>
      <w:r>
        <w:rPr>
          <w:rFonts w:ascii="仿宋" w:hAnsi="仿宋" w:eastAsia="仿宋" w:cs="仿宋"/>
          <w:color w:val="000000"/>
          <w:sz w:val="30"/>
          <w:szCs w:val="30"/>
        </w:rPr>
        <w:t>264.08</w:t>
      </w:r>
      <w:r>
        <w:rPr>
          <w:rFonts w:hint="eastAsia" w:ascii="仿宋" w:hAnsi="仿宋" w:eastAsia="仿宋" w:cs="仿宋"/>
          <w:color w:val="000000"/>
          <w:sz w:val="30"/>
          <w:szCs w:val="30"/>
        </w:rPr>
        <w:t>万元，增加</w:t>
      </w:r>
      <w:r>
        <w:rPr>
          <w:rFonts w:ascii="仿宋" w:hAnsi="仿宋" w:eastAsia="仿宋" w:cs="仿宋"/>
          <w:color w:val="000000"/>
          <w:sz w:val="30"/>
          <w:szCs w:val="30"/>
        </w:rPr>
        <w:t>14.04%</w:t>
      </w:r>
      <w:r>
        <w:rPr>
          <w:rFonts w:hint="eastAsia" w:ascii="仿宋" w:hAnsi="仿宋" w:eastAsia="仿宋" w:cs="仿宋"/>
          <w:color w:val="000000"/>
          <w:sz w:val="30"/>
          <w:szCs w:val="30"/>
        </w:rPr>
        <w:t>，决算支出</w:t>
      </w:r>
      <w:r>
        <w:rPr>
          <w:rFonts w:ascii="仿宋" w:hAnsi="仿宋" w:eastAsia="仿宋" w:cs="仿宋"/>
          <w:color w:val="000000"/>
          <w:sz w:val="30"/>
          <w:szCs w:val="30"/>
        </w:rPr>
        <w:t>2161.19</w:t>
      </w:r>
      <w:r>
        <w:rPr>
          <w:rFonts w:hint="eastAsia" w:ascii="仿宋" w:hAnsi="仿宋" w:eastAsia="仿宋" w:cs="仿宋"/>
          <w:color w:val="000000"/>
          <w:sz w:val="30"/>
          <w:szCs w:val="30"/>
        </w:rPr>
        <w:t>万元，预算支出</w:t>
      </w:r>
      <w:r>
        <w:rPr>
          <w:rFonts w:ascii="仿宋" w:hAnsi="仿宋" w:eastAsia="仿宋" w:cs="仿宋"/>
          <w:color w:val="000000"/>
          <w:sz w:val="30"/>
          <w:szCs w:val="30"/>
        </w:rPr>
        <w:t>1887.07</w:t>
      </w:r>
      <w:r>
        <w:rPr>
          <w:rFonts w:hint="eastAsia" w:ascii="仿宋" w:hAnsi="仿宋" w:eastAsia="仿宋" w:cs="仿宋"/>
          <w:color w:val="000000"/>
          <w:sz w:val="30"/>
          <w:szCs w:val="30"/>
        </w:rPr>
        <w:t>万元，相差</w:t>
      </w:r>
      <w:r>
        <w:rPr>
          <w:rFonts w:ascii="仿宋" w:hAnsi="仿宋" w:eastAsia="仿宋" w:cs="仿宋"/>
          <w:color w:val="000000"/>
          <w:sz w:val="30"/>
          <w:szCs w:val="30"/>
        </w:rPr>
        <w:t>274.12</w:t>
      </w:r>
      <w:r>
        <w:rPr>
          <w:rFonts w:hint="eastAsia" w:ascii="仿宋" w:hAnsi="仿宋" w:eastAsia="仿宋" w:cs="仿宋"/>
          <w:color w:val="000000"/>
          <w:sz w:val="30"/>
          <w:szCs w:val="30"/>
        </w:rPr>
        <w:t>万元，增加</w:t>
      </w:r>
      <w:r>
        <w:rPr>
          <w:rFonts w:ascii="仿宋" w:hAnsi="仿宋" w:eastAsia="仿宋" w:cs="仿宋"/>
          <w:color w:val="000000"/>
          <w:sz w:val="30"/>
          <w:szCs w:val="30"/>
        </w:rPr>
        <w:t>14.53%</w:t>
      </w:r>
      <w:r>
        <w:rPr>
          <w:rFonts w:hint="eastAsia" w:ascii="仿宋" w:hAnsi="仿宋" w:eastAsia="仿宋" w:cs="仿宋"/>
          <w:color w:val="000000"/>
          <w:sz w:val="30"/>
          <w:szCs w:val="30"/>
        </w:rPr>
        <w:t>，决算收入和支出大于预算原因为：由于人员增加导致相应财政拨款增加。</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其他有关说明内容。</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无</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（二）部门收入总体情况说明</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ascii="仿宋" w:hAnsi="仿宋" w:eastAsia="仿宋" w:cs="仿宋"/>
          <w:color w:val="000000"/>
          <w:sz w:val="30"/>
          <w:szCs w:val="30"/>
        </w:rPr>
        <w:t xml:space="preserve"> </w:t>
      </w:r>
      <w:r>
        <w:rPr>
          <w:rFonts w:hint="eastAsia" w:ascii="仿宋" w:hAnsi="仿宋" w:eastAsia="仿宋" w:cs="仿宋"/>
          <w:color w:val="000000"/>
          <w:sz w:val="30"/>
          <w:szCs w:val="30"/>
        </w:rPr>
        <w:t>本年收入合计</w:t>
      </w:r>
      <w:r>
        <w:rPr>
          <w:rFonts w:ascii="仿宋" w:hAnsi="仿宋" w:eastAsia="仿宋" w:cs="仿宋"/>
          <w:color w:val="000000"/>
          <w:sz w:val="30"/>
          <w:szCs w:val="30"/>
        </w:rPr>
        <w:t>2151.95</w:t>
      </w:r>
      <w:r>
        <w:rPr>
          <w:rFonts w:hint="eastAsia" w:ascii="仿宋" w:hAnsi="仿宋" w:eastAsia="仿宋" w:cs="仿宋"/>
          <w:color w:val="000000"/>
          <w:sz w:val="30"/>
          <w:szCs w:val="30"/>
        </w:rPr>
        <w:t>万元，其中：财政拨款收入</w:t>
      </w:r>
      <w:r>
        <w:rPr>
          <w:rFonts w:ascii="仿宋" w:hAnsi="仿宋" w:eastAsia="仿宋" w:cs="仿宋"/>
          <w:color w:val="000000"/>
          <w:sz w:val="30"/>
          <w:szCs w:val="30"/>
        </w:rPr>
        <w:t>2090.62</w:t>
      </w:r>
      <w:r>
        <w:rPr>
          <w:rFonts w:hint="eastAsia" w:ascii="仿宋" w:hAnsi="仿宋" w:eastAsia="仿宋" w:cs="仿宋"/>
          <w:color w:val="000000"/>
          <w:sz w:val="30"/>
          <w:szCs w:val="30"/>
        </w:rPr>
        <w:t>万元，占</w:t>
      </w:r>
      <w:r>
        <w:rPr>
          <w:rFonts w:ascii="仿宋" w:hAnsi="仿宋" w:eastAsia="仿宋" w:cs="仿宋"/>
          <w:color w:val="000000"/>
          <w:sz w:val="30"/>
          <w:szCs w:val="30"/>
        </w:rPr>
        <w:t>97.1%</w:t>
      </w:r>
      <w:r>
        <w:rPr>
          <w:rFonts w:hint="eastAsia" w:ascii="仿宋" w:hAnsi="仿宋" w:eastAsia="仿宋" w:cs="仿宋"/>
          <w:color w:val="000000"/>
          <w:sz w:val="30"/>
          <w:szCs w:val="30"/>
        </w:rPr>
        <w:t>；</w:t>
      </w:r>
      <w:r>
        <w:rPr>
          <w:rFonts w:hint="eastAsia" w:ascii="仿宋" w:hAnsi="仿宋" w:eastAsia="仿宋" w:cs="仿宋"/>
          <w:sz w:val="30"/>
          <w:szCs w:val="30"/>
        </w:rPr>
        <w:t>上级补助收入</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%；事业收入</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%；经营收入</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%；附属单位缴款</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w:t>
      </w:r>
      <w:r>
        <w:rPr>
          <w:rFonts w:hint="eastAsia" w:ascii="仿宋" w:hAnsi="仿宋" w:eastAsia="仿宋" w:cs="仿宋"/>
          <w:color w:val="000000"/>
          <w:sz w:val="30"/>
          <w:szCs w:val="30"/>
        </w:rPr>
        <w:t>其他收入</w:t>
      </w:r>
      <w:r>
        <w:rPr>
          <w:rFonts w:ascii="仿宋" w:hAnsi="仿宋" w:eastAsia="仿宋" w:cs="仿宋"/>
          <w:color w:val="000000"/>
          <w:sz w:val="30"/>
          <w:szCs w:val="30"/>
        </w:rPr>
        <w:t>62.33</w:t>
      </w:r>
      <w:r>
        <w:rPr>
          <w:rFonts w:hint="eastAsia" w:ascii="仿宋" w:hAnsi="仿宋" w:eastAsia="仿宋" w:cs="仿宋"/>
          <w:color w:val="000000"/>
          <w:sz w:val="30"/>
          <w:szCs w:val="30"/>
        </w:rPr>
        <w:t>万元，占</w:t>
      </w:r>
      <w:r>
        <w:rPr>
          <w:rFonts w:ascii="仿宋" w:hAnsi="仿宋" w:eastAsia="仿宋" w:cs="仿宋"/>
          <w:color w:val="000000"/>
          <w:sz w:val="30"/>
          <w:szCs w:val="30"/>
        </w:rPr>
        <w:t>2.</w:t>
      </w:r>
      <w:r>
        <w:rPr>
          <w:rFonts w:hint="eastAsia" w:ascii="仿宋" w:hAnsi="仿宋" w:eastAsia="仿宋" w:cs="仿宋"/>
          <w:color w:val="000000"/>
          <w:sz w:val="30"/>
          <w:szCs w:val="30"/>
        </w:rPr>
        <w:t>9</w:t>
      </w:r>
      <w:r>
        <w:rPr>
          <w:rFonts w:ascii="仿宋" w:hAnsi="仿宋" w:eastAsia="仿宋" w:cs="仿宋"/>
          <w:color w:val="000000"/>
          <w:sz w:val="30"/>
          <w:szCs w:val="30"/>
        </w:rPr>
        <w:t>%</w:t>
      </w:r>
      <w:r>
        <w:rPr>
          <w:rFonts w:hint="eastAsia" w:ascii="仿宋" w:hAnsi="仿宋" w:eastAsia="仿宋" w:cs="仿宋"/>
          <w:color w:val="000000"/>
          <w:sz w:val="30"/>
          <w:szCs w:val="30"/>
        </w:rPr>
        <w:t>。增减变化的主要原因是：由于人员增加导致相应财政拨款增加，上级资金增加。</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与预算相比情况。</w:t>
      </w:r>
    </w:p>
    <w:p>
      <w:pPr>
        <w:spacing w:after="0" w:line="520" w:lineRule="exact"/>
        <w:ind w:firstLine="600" w:firstLineChars="200"/>
        <w:rPr>
          <w:rFonts w:ascii="仿宋" w:hAnsi="仿宋" w:eastAsia="仿宋" w:cs="仿宋"/>
          <w:color w:val="000000"/>
          <w:sz w:val="30"/>
          <w:szCs w:val="30"/>
        </w:rPr>
      </w:pPr>
      <w:r>
        <w:rPr>
          <w:rFonts w:ascii="仿宋" w:hAnsi="仿宋" w:eastAsia="仿宋" w:cs="仿宋"/>
          <w:color w:val="000000"/>
          <w:sz w:val="30"/>
          <w:szCs w:val="30"/>
        </w:rPr>
        <w:t>2017</w:t>
      </w:r>
      <w:r>
        <w:rPr>
          <w:rFonts w:hint="eastAsia" w:ascii="仿宋" w:hAnsi="仿宋" w:eastAsia="仿宋" w:cs="仿宋"/>
          <w:color w:val="000000"/>
          <w:sz w:val="30"/>
          <w:szCs w:val="30"/>
        </w:rPr>
        <w:t>年度决算收入</w:t>
      </w:r>
      <w:r>
        <w:rPr>
          <w:rFonts w:ascii="仿宋" w:hAnsi="仿宋" w:eastAsia="仿宋" w:cs="仿宋"/>
          <w:color w:val="000000"/>
          <w:sz w:val="30"/>
          <w:szCs w:val="30"/>
        </w:rPr>
        <w:t>2151.95</w:t>
      </w:r>
      <w:r>
        <w:rPr>
          <w:rFonts w:hint="eastAsia" w:ascii="仿宋" w:hAnsi="仿宋" w:eastAsia="仿宋" w:cs="仿宋"/>
          <w:color w:val="000000"/>
          <w:sz w:val="30"/>
          <w:szCs w:val="30"/>
        </w:rPr>
        <w:t>万元（含其他收入），预算收入</w:t>
      </w:r>
      <w:r>
        <w:rPr>
          <w:rFonts w:ascii="仿宋" w:hAnsi="仿宋" w:eastAsia="仿宋" w:cs="仿宋"/>
          <w:color w:val="000000"/>
          <w:sz w:val="30"/>
          <w:szCs w:val="30"/>
        </w:rPr>
        <w:t>1887.07</w:t>
      </w:r>
      <w:r>
        <w:rPr>
          <w:rFonts w:hint="eastAsia" w:ascii="仿宋" w:hAnsi="仿宋" w:eastAsia="仿宋" w:cs="仿宋"/>
          <w:color w:val="000000"/>
          <w:sz w:val="30"/>
          <w:szCs w:val="30"/>
        </w:rPr>
        <w:t>万元，相差</w:t>
      </w:r>
      <w:r>
        <w:rPr>
          <w:rFonts w:ascii="仿宋" w:hAnsi="仿宋" w:eastAsia="仿宋" w:cs="仿宋"/>
          <w:color w:val="000000"/>
          <w:sz w:val="30"/>
          <w:szCs w:val="30"/>
        </w:rPr>
        <w:t>264.08</w:t>
      </w:r>
      <w:r>
        <w:rPr>
          <w:rFonts w:hint="eastAsia" w:ascii="仿宋" w:hAnsi="仿宋" w:eastAsia="仿宋" w:cs="仿宋"/>
          <w:color w:val="000000"/>
          <w:sz w:val="30"/>
          <w:szCs w:val="30"/>
        </w:rPr>
        <w:t>万元，增加</w:t>
      </w:r>
      <w:r>
        <w:rPr>
          <w:rFonts w:ascii="仿宋" w:hAnsi="仿宋" w:eastAsia="仿宋" w:cs="仿宋"/>
          <w:color w:val="000000"/>
          <w:sz w:val="30"/>
          <w:szCs w:val="30"/>
        </w:rPr>
        <w:t>14.04%</w:t>
      </w:r>
      <w:r>
        <w:rPr>
          <w:rFonts w:hint="eastAsia" w:ascii="仿宋" w:hAnsi="仿宋" w:eastAsia="仿宋" w:cs="仿宋"/>
          <w:color w:val="000000"/>
          <w:sz w:val="30"/>
          <w:szCs w:val="30"/>
        </w:rPr>
        <w:t>，增减变化的主要原因是：由于人员增加及社保基数调整导致相应财政拨款增加。</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其他有关说明内容。</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无</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（三）部门支出总体情况说明</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本年支出合计</w:t>
      </w:r>
      <w:r>
        <w:rPr>
          <w:rFonts w:ascii="仿宋" w:hAnsi="仿宋" w:eastAsia="仿宋" w:cs="仿宋"/>
          <w:color w:val="000000"/>
          <w:sz w:val="30"/>
          <w:szCs w:val="30"/>
        </w:rPr>
        <w:t>2161.19</w:t>
      </w:r>
      <w:r>
        <w:rPr>
          <w:rFonts w:hint="eastAsia" w:ascii="仿宋" w:hAnsi="仿宋" w:eastAsia="仿宋" w:cs="仿宋"/>
          <w:color w:val="000000"/>
          <w:sz w:val="30"/>
          <w:szCs w:val="30"/>
        </w:rPr>
        <w:t>万元，其中：基本支出</w:t>
      </w:r>
      <w:r>
        <w:rPr>
          <w:rFonts w:ascii="仿宋" w:hAnsi="仿宋" w:eastAsia="仿宋" w:cs="仿宋"/>
          <w:color w:val="000000"/>
          <w:sz w:val="30"/>
          <w:szCs w:val="30"/>
        </w:rPr>
        <w:t>1981.01</w:t>
      </w:r>
      <w:r>
        <w:rPr>
          <w:rFonts w:hint="eastAsia" w:ascii="仿宋" w:hAnsi="仿宋" w:eastAsia="仿宋" w:cs="仿宋"/>
          <w:color w:val="000000"/>
          <w:sz w:val="30"/>
          <w:szCs w:val="30"/>
        </w:rPr>
        <w:t>万元，占</w:t>
      </w:r>
      <w:r>
        <w:rPr>
          <w:rFonts w:ascii="仿宋" w:hAnsi="仿宋" w:eastAsia="仿宋" w:cs="仿宋"/>
          <w:color w:val="000000"/>
          <w:sz w:val="30"/>
          <w:szCs w:val="30"/>
        </w:rPr>
        <w:t>91.</w:t>
      </w:r>
      <w:r>
        <w:rPr>
          <w:rFonts w:hint="eastAsia" w:ascii="仿宋" w:hAnsi="仿宋" w:eastAsia="仿宋" w:cs="仿宋"/>
          <w:color w:val="000000"/>
          <w:sz w:val="30"/>
          <w:szCs w:val="30"/>
        </w:rPr>
        <w:t>7</w:t>
      </w:r>
      <w:r>
        <w:rPr>
          <w:rFonts w:ascii="仿宋" w:hAnsi="仿宋" w:eastAsia="仿宋" w:cs="仿宋"/>
          <w:color w:val="000000"/>
          <w:sz w:val="30"/>
          <w:szCs w:val="30"/>
        </w:rPr>
        <w:t>%</w:t>
      </w:r>
      <w:r>
        <w:rPr>
          <w:rFonts w:hint="eastAsia" w:ascii="仿宋" w:hAnsi="仿宋" w:eastAsia="仿宋" w:cs="仿宋"/>
          <w:color w:val="000000"/>
          <w:sz w:val="30"/>
          <w:szCs w:val="30"/>
        </w:rPr>
        <w:t>；项目支出</w:t>
      </w:r>
      <w:r>
        <w:rPr>
          <w:rFonts w:ascii="仿宋" w:hAnsi="仿宋" w:eastAsia="仿宋" w:cs="仿宋"/>
          <w:color w:val="000000"/>
          <w:sz w:val="30"/>
          <w:szCs w:val="30"/>
        </w:rPr>
        <w:t>180.18</w:t>
      </w:r>
      <w:r>
        <w:rPr>
          <w:rFonts w:hint="eastAsia" w:ascii="仿宋" w:hAnsi="仿宋" w:eastAsia="仿宋" w:cs="仿宋"/>
          <w:color w:val="000000"/>
          <w:sz w:val="30"/>
          <w:szCs w:val="30"/>
        </w:rPr>
        <w:t>万元，占</w:t>
      </w:r>
      <w:r>
        <w:rPr>
          <w:rFonts w:ascii="仿宋" w:hAnsi="仿宋" w:eastAsia="仿宋" w:cs="仿宋"/>
          <w:color w:val="000000"/>
          <w:sz w:val="30"/>
          <w:szCs w:val="30"/>
        </w:rPr>
        <w:t xml:space="preserve">8.3% </w:t>
      </w:r>
      <w:r>
        <w:rPr>
          <w:rFonts w:hint="eastAsia" w:ascii="仿宋" w:hAnsi="仿宋" w:eastAsia="仿宋" w:cs="仿宋"/>
          <w:color w:val="000000"/>
          <w:sz w:val="30"/>
          <w:szCs w:val="30"/>
        </w:rPr>
        <w:t>。增减变化的主要原因是：由于人员增加导致相应支出增加，上级资金增加。</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与预算相比情况。</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决算支出</w:t>
      </w:r>
      <w:r>
        <w:rPr>
          <w:rFonts w:ascii="仿宋" w:hAnsi="仿宋" w:eastAsia="仿宋" w:cs="仿宋"/>
          <w:color w:val="000000"/>
          <w:sz w:val="30"/>
          <w:szCs w:val="30"/>
        </w:rPr>
        <w:t>2161.19</w:t>
      </w:r>
      <w:r>
        <w:rPr>
          <w:rFonts w:hint="eastAsia" w:ascii="仿宋" w:hAnsi="仿宋" w:eastAsia="仿宋" w:cs="仿宋"/>
          <w:color w:val="000000"/>
          <w:sz w:val="30"/>
          <w:szCs w:val="30"/>
        </w:rPr>
        <w:t>万元，预算支出</w:t>
      </w:r>
      <w:r>
        <w:rPr>
          <w:rFonts w:ascii="仿宋" w:hAnsi="仿宋" w:eastAsia="仿宋" w:cs="仿宋"/>
          <w:color w:val="000000"/>
          <w:sz w:val="30"/>
          <w:szCs w:val="30"/>
        </w:rPr>
        <w:t>1887.06</w:t>
      </w:r>
      <w:r>
        <w:rPr>
          <w:rFonts w:hint="eastAsia" w:ascii="仿宋" w:hAnsi="仿宋" w:eastAsia="仿宋" w:cs="仿宋"/>
          <w:color w:val="000000"/>
          <w:sz w:val="30"/>
          <w:szCs w:val="30"/>
        </w:rPr>
        <w:t>万元，相差</w:t>
      </w:r>
      <w:r>
        <w:rPr>
          <w:rFonts w:ascii="仿宋" w:hAnsi="仿宋" w:eastAsia="仿宋" w:cs="仿宋"/>
          <w:color w:val="000000"/>
          <w:sz w:val="30"/>
          <w:szCs w:val="30"/>
        </w:rPr>
        <w:t>274.13</w:t>
      </w:r>
      <w:r>
        <w:rPr>
          <w:rFonts w:hint="eastAsia" w:ascii="仿宋" w:hAnsi="仿宋" w:eastAsia="仿宋" w:cs="仿宋"/>
          <w:color w:val="000000"/>
          <w:sz w:val="30"/>
          <w:szCs w:val="30"/>
        </w:rPr>
        <w:t>万元，决算收入和支出大于预算主要原因是：由于人员增加及社保基数调整导致相应财政拨款增加。</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其他有关说明内容。</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无</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二、部门财政拨款收支情况</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（一）财政拨款收支总体情况说明</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ascii="仿宋" w:hAnsi="仿宋" w:eastAsia="仿宋" w:cs="仿宋"/>
          <w:color w:val="000000"/>
          <w:sz w:val="30"/>
          <w:szCs w:val="30"/>
        </w:rPr>
        <w:t>2017</w:t>
      </w:r>
      <w:r>
        <w:rPr>
          <w:rFonts w:hint="eastAsia" w:ascii="仿宋" w:hAnsi="仿宋" w:eastAsia="仿宋" w:cs="仿宋"/>
          <w:color w:val="000000"/>
          <w:sz w:val="30"/>
          <w:szCs w:val="30"/>
        </w:rPr>
        <w:t>年度财政拨款收入</w:t>
      </w:r>
      <w:r>
        <w:rPr>
          <w:rFonts w:ascii="仿宋" w:hAnsi="仿宋" w:eastAsia="仿宋" w:cs="仿宋"/>
          <w:color w:val="000000"/>
          <w:sz w:val="30"/>
          <w:szCs w:val="30"/>
        </w:rPr>
        <w:t>2090.62</w:t>
      </w:r>
      <w:r>
        <w:rPr>
          <w:rFonts w:hint="eastAsia" w:ascii="仿宋" w:hAnsi="仿宋" w:eastAsia="仿宋" w:cs="仿宋"/>
          <w:color w:val="000000"/>
          <w:sz w:val="30"/>
          <w:szCs w:val="30"/>
        </w:rPr>
        <w:t>万元，与上年相比，增加</w:t>
      </w:r>
      <w:r>
        <w:rPr>
          <w:rFonts w:ascii="仿宋" w:hAnsi="仿宋" w:eastAsia="仿宋" w:cs="仿宋"/>
          <w:color w:val="000000"/>
          <w:sz w:val="30"/>
          <w:szCs w:val="30"/>
        </w:rPr>
        <w:t>49.89</w:t>
      </w:r>
      <w:r>
        <w:rPr>
          <w:rFonts w:hint="eastAsia" w:ascii="仿宋" w:hAnsi="仿宋" w:eastAsia="仿宋" w:cs="仿宋"/>
          <w:color w:val="000000"/>
          <w:sz w:val="30"/>
          <w:szCs w:val="30"/>
        </w:rPr>
        <w:t>万元，增长</w:t>
      </w:r>
      <w:r>
        <w:rPr>
          <w:rFonts w:ascii="仿宋" w:hAnsi="仿宋" w:eastAsia="仿宋" w:cs="仿宋"/>
          <w:color w:val="000000"/>
          <w:sz w:val="30"/>
          <w:szCs w:val="30"/>
        </w:rPr>
        <w:t>2.4%</w:t>
      </w:r>
      <w:r>
        <w:rPr>
          <w:rFonts w:hint="eastAsia" w:ascii="仿宋" w:hAnsi="仿宋" w:eastAsia="仿宋" w:cs="仿宋"/>
          <w:color w:val="000000"/>
          <w:sz w:val="30"/>
          <w:szCs w:val="30"/>
        </w:rPr>
        <w:t>，增减变化的主要原因是：由于人员增加导致相应支出增加</w:t>
      </w:r>
      <w:r>
        <w:rPr>
          <w:rFonts w:ascii="仿宋" w:hAnsi="仿宋" w:eastAsia="仿宋" w:cs="仿宋"/>
          <w:color w:val="000000"/>
          <w:sz w:val="30"/>
          <w:szCs w:val="30"/>
        </w:rPr>
        <w:t xml:space="preserve"> </w:t>
      </w:r>
      <w:r>
        <w:rPr>
          <w:rFonts w:hint="eastAsia" w:ascii="仿宋" w:hAnsi="仿宋" w:eastAsia="仿宋" w:cs="仿宋"/>
          <w:color w:val="000000"/>
          <w:sz w:val="30"/>
          <w:szCs w:val="30"/>
        </w:rPr>
        <w:t>。支出</w:t>
      </w:r>
      <w:r>
        <w:rPr>
          <w:rFonts w:ascii="仿宋" w:hAnsi="仿宋" w:eastAsia="仿宋" w:cs="仿宋"/>
          <w:color w:val="000000"/>
          <w:sz w:val="30"/>
          <w:szCs w:val="30"/>
        </w:rPr>
        <w:t>2090.62</w:t>
      </w:r>
      <w:r>
        <w:rPr>
          <w:rFonts w:hint="eastAsia" w:ascii="仿宋" w:hAnsi="仿宋" w:eastAsia="仿宋" w:cs="仿宋"/>
          <w:color w:val="000000"/>
          <w:sz w:val="30"/>
          <w:szCs w:val="30"/>
        </w:rPr>
        <w:t>万元</w:t>
      </w:r>
      <w:r>
        <w:rPr>
          <w:rFonts w:ascii="仿宋" w:hAnsi="仿宋" w:eastAsia="仿宋" w:cs="仿宋"/>
          <w:color w:val="000000"/>
          <w:sz w:val="30"/>
          <w:szCs w:val="30"/>
        </w:rPr>
        <w:t>,</w:t>
      </w:r>
      <w:r>
        <w:rPr>
          <w:rFonts w:hint="eastAsia" w:ascii="仿宋" w:hAnsi="仿宋" w:eastAsia="仿宋" w:cs="仿宋"/>
          <w:color w:val="000000"/>
          <w:sz w:val="30"/>
          <w:szCs w:val="30"/>
        </w:rPr>
        <w:t>与上年相比，增加</w:t>
      </w:r>
      <w:r>
        <w:rPr>
          <w:rFonts w:ascii="仿宋" w:hAnsi="仿宋" w:eastAsia="仿宋" w:cs="仿宋"/>
          <w:color w:val="000000"/>
          <w:sz w:val="30"/>
          <w:szCs w:val="30"/>
        </w:rPr>
        <w:t>49.88</w:t>
      </w:r>
      <w:r>
        <w:rPr>
          <w:rFonts w:hint="eastAsia" w:ascii="仿宋" w:hAnsi="仿宋" w:eastAsia="仿宋" w:cs="仿宋"/>
          <w:color w:val="000000"/>
          <w:sz w:val="30"/>
          <w:szCs w:val="30"/>
        </w:rPr>
        <w:t>万元，增长</w:t>
      </w:r>
      <w:r>
        <w:rPr>
          <w:rFonts w:ascii="仿宋" w:hAnsi="仿宋" w:eastAsia="仿宋" w:cs="仿宋"/>
          <w:color w:val="000000"/>
          <w:sz w:val="30"/>
          <w:szCs w:val="30"/>
        </w:rPr>
        <w:t>2.3%</w:t>
      </w:r>
      <w:r>
        <w:rPr>
          <w:rFonts w:hint="eastAsia" w:ascii="仿宋" w:hAnsi="仿宋" w:eastAsia="仿宋" w:cs="仿宋"/>
          <w:color w:val="000000"/>
          <w:sz w:val="30"/>
          <w:szCs w:val="30"/>
        </w:rPr>
        <w:t>，其中：基本支出</w:t>
      </w:r>
      <w:r>
        <w:rPr>
          <w:rFonts w:ascii="仿宋" w:hAnsi="仿宋" w:eastAsia="仿宋" w:cs="仿宋"/>
          <w:color w:val="000000"/>
          <w:sz w:val="30"/>
          <w:szCs w:val="30"/>
        </w:rPr>
        <w:t>1910.43</w:t>
      </w:r>
      <w:r>
        <w:rPr>
          <w:rFonts w:hint="eastAsia" w:ascii="仿宋" w:hAnsi="仿宋" w:eastAsia="仿宋" w:cs="仿宋"/>
          <w:color w:val="000000"/>
          <w:sz w:val="30"/>
          <w:szCs w:val="30"/>
        </w:rPr>
        <w:t>万元，项目支出</w:t>
      </w:r>
      <w:r>
        <w:rPr>
          <w:rFonts w:ascii="仿宋" w:hAnsi="仿宋" w:eastAsia="仿宋" w:cs="仿宋"/>
          <w:color w:val="000000"/>
          <w:sz w:val="30"/>
          <w:szCs w:val="30"/>
        </w:rPr>
        <w:t>180.18</w:t>
      </w:r>
      <w:r>
        <w:rPr>
          <w:rFonts w:hint="eastAsia" w:ascii="仿宋" w:hAnsi="仿宋" w:eastAsia="仿宋" w:cs="仿宋"/>
          <w:color w:val="000000"/>
          <w:sz w:val="30"/>
          <w:szCs w:val="30"/>
        </w:rPr>
        <w:t>万元。增减变化的主要原因是：人员经费增加。</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与预算相比情况。</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ascii="仿宋" w:hAnsi="仿宋" w:eastAsia="仿宋" w:cs="仿宋"/>
          <w:color w:val="000000"/>
          <w:sz w:val="30"/>
          <w:szCs w:val="30"/>
        </w:rPr>
        <w:t>2017</w:t>
      </w:r>
      <w:r>
        <w:rPr>
          <w:rFonts w:hint="eastAsia" w:ascii="仿宋" w:hAnsi="仿宋" w:eastAsia="仿宋" w:cs="仿宋"/>
          <w:color w:val="000000"/>
          <w:sz w:val="30"/>
          <w:szCs w:val="30"/>
        </w:rPr>
        <w:t>年度财政拨款收入</w:t>
      </w:r>
      <w:r>
        <w:rPr>
          <w:rFonts w:ascii="仿宋" w:hAnsi="仿宋" w:eastAsia="仿宋" w:cs="仿宋"/>
          <w:color w:val="000000"/>
          <w:sz w:val="30"/>
          <w:szCs w:val="30"/>
        </w:rPr>
        <w:t>2090.62</w:t>
      </w:r>
      <w:r>
        <w:rPr>
          <w:rFonts w:hint="eastAsia" w:ascii="仿宋" w:hAnsi="仿宋" w:eastAsia="仿宋" w:cs="仿宋"/>
          <w:color w:val="000000"/>
          <w:sz w:val="30"/>
          <w:szCs w:val="30"/>
        </w:rPr>
        <w:t>万元</w:t>
      </w:r>
      <w:r>
        <w:rPr>
          <w:rFonts w:ascii="仿宋" w:hAnsi="仿宋" w:eastAsia="仿宋" w:cs="仿宋"/>
          <w:color w:val="000000"/>
          <w:sz w:val="30"/>
          <w:szCs w:val="30"/>
        </w:rPr>
        <w:t>2017</w:t>
      </w:r>
      <w:r>
        <w:rPr>
          <w:rFonts w:hint="eastAsia" w:ascii="仿宋" w:hAnsi="仿宋" w:eastAsia="仿宋" w:cs="仿宋"/>
          <w:color w:val="000000"/>
          <w:sz w:val="30"/>
          <w:szCs w:val="30"/>
        </w:rPr>
        <w:t>年预算收入为</w:t>
      </w:r>
      <w:r>
        <w:rPr>
          <w:rFonts w:ascii="仿宋" w:hAnsi="仿宋" w:eastAsia="仿宋" w:cs="仿宋"/>
          <w:color w:val="000000"/>
          <w:sz w:val="30"/>
          <w:szCs w:val="30"/>
        </w:rPr>
        <w:t>2090.62</w:t>
      </w:r>
      <w:r>
        <w:rPr>
          <w:rFonts w:hint="eastAsia" w:ascii="仿宋" w:hAnsi="仿宋" w:eastAsia="仿宋" w:cs="仿宋"/>
          <w:color w:val="000000"/>
          <w:sz w:val="30"/>
          <w:szCs w:val="30"/>
        </w:rPr>
        <w:t>万元，相差</w:t>
      </w:r>
      <w:r>
        <w:rPr>
          <w:rFonts w:ascii="仿宋" w:hAnsi="仿宋" w:eastAsia="仿宋" w:cs="仿宋"/>
          <w:color w:val="000000"/>
          <w:sz w:val="30"/>
          <w:szCs w:val="30"/>
        </w:rPr>
        <w:t>62.33</w:t>
      </w:r>
      <w:r>
        <w:rPr>
          <w:rFonts w:hint="eastAsia" w:ascii="仿宋" w:hAnsi="仿宋" w:eastAsia="仿宋" w:cs="仿宋"/>
          <w:color w:val="000000"/>
          <w:sz w:val="30"/>
          <w:szCs w:val="30"/>
        </w:rPr>
        <w:t>万元，预算原因为：由于人员增加及社保基数调整导致相应财政拨款增加。</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其他有关说明内容。</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无</w:t>
      </w:r>
    </w:p>
    <w:p>
      <w:pPr>
        <w:spacing w:after="0" w:line="520" w:lineRule="exact"/>
        <w:ind w:firstLine="560" w:firstLineChars="200"/>
        <w:rPr>
          <w:rFonts w:ascii="仿宋" w:hAnsi="仿宋" w:eastAsia="仿宋" w:cs="仿宋"/>
          <w:color w:val="000000"/>
          <w:sz w:val="30"/>
          <w:szCs w:val="30"/>
        </w:rPr>
      </w:pPr>
      <w:r>
        <w:rPr>
          <w:rFonts w:ascii="宋体" w:hAnsi="宋体" w:eastAsia="宋体" w:cs="仿宋"/>
          <w:color w:val="000000"/>
          <w:sz w:val="28"/>
          <w:szCs w:val="28"/>
        </w:rPr>
        <w:t xml:space="preserve"> </w:t>
      </w:r>
      <w:r>
        <w:rPr>
          <w:rFonts w:hint="eastAsia" w:ascii="仿宋" w:hAnsi="仿宋" w:eastAsia="仿宋" w:cs="仿宋"/>
          <w:color w:val="000000"/>
          <w:sz w:val="30"/>
          <w:szCs w:val="30"/>
        </w:rPr>
        <w:t>（二）一般公共预算支出决算情况说明</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ascii="仿宋" w:hAnsi="仿宋" w:eastAsia="仿宋" w:cs="仿宋"/>
          <w:color w:val="000000"/>
          <w:sz w:val="30"/>
          <w:szCs w:val="30"/>
        </w:rPr>
        <w:t>2017</w:t>
      </w:r>
      <w:r>
        <w:rPr>
          <w:rFonts w:hint="eastAsia" w:ascii="仿宋" w:hAnsi="仿宋" w:eastAsia="仿宋" w:cs="仿宋"/>
          <w:color w:val="000000"/>
          <w:sz w:val="30"/>
          <w:szCs w:val="30"/>
        </w:rPr>
        <w:t>年度一般公共预算财政拨款支出</w:t>
      </w:r>
      <w:r>
        <w:rPr>
          <w:rFonts w:ascii="仿宋" w:hAnsi="仿宋" w:eastAsia="仿宋" w:cs="仿宋"/>
          <w:color w:val="000000"/>
          <w:sz w:val="30"/>
          <w:szCs w:val="30"/>
        </w:rPr>
        <w:t>2090.62</w:t>
      </w:r>
      <w:r>
        <w:rPr>
          <w:rFonts w:hint="eastAsia" w:ascii="仿宋" w:hAnsi="仿宋" w:eastAsia="仿宋" w:cs="仿宋"/>
          <w:color w:val="000000"/>
          <w:sz w:val="30"/>
          <w:szCs w:val="30"/>
        </w:rPr>
        <w:t>万元。与上年数</w:t>
      </w:r>
      <w:r>
        <w:rPr>
          <w:rFonts w:ascii="仿宋" w:hAnsi="仿宋" w:eastAsia="仿宋" w:cs="仿宋"/>
          <w:color w:val="000000"/>
          <w:sz w:val="30"/>
          <w:szCs w:val="30"/>
        </w:rPr>
        <w:t>2040.73</w:t>
      </w:r>
      <w:r>
        <w:rPr>
          <w:rFonts w:hint="eastAsia" w:ascii="仿宋" w:hAnsi="仿宋" w:eastAsia="仿宋" w:cs="仿宋"/>
          <w:color w:val="000000"/>
          <w:sz w:val="30"/>
          <w:szCs w:val="30"/>
        </w:rPr>
        <w:t>万元相比，增加</w:t>
      </w:r>
      <w:r>
        <w:rPr>
          <w:rFonts w:ascii="仿宋" w:hAnsi="仿宋" w:eastAsia="仿宋" w:cs="仿宋"/>
          <w:color w:val="000000"/>
          <w:sz w:val="30"/>
          <w:szCs w:val="30"/>
        </w:rPr>
        <w:t>49.89</w:t>
      </w:r>
      <w:r>
        <w:rPr>
          <w:rFonts w:hint="eastAsia" w:ascii="仿宋" w:hAnsi="仿宋" w:eastAsia="仿宋" w:cs="仿宋"/>
          <w:color w:val="000000"/>
          <w:sz w:val="30"/>
          <w:szCs w:val="30"/>
        </w:rPr>
        <w:t>万元，增长</w:t>
      </w:r>
      <w:r>
        <w:rPr>
          <w:rFonts w:ascii="仿宋" w:hAnsi="仿宋" w:eastAsia="仿宋" w:cs="仿宋"/>
          <w:color w:val="000000"/>
          <w:sz w:val="30"/>
          <w:szCs w:val="30"/>
        </w:rPr>
        <w:t>2.3%</w:t>
      </w:r>
      <w:r>
        <w:rPr>
          <w:rFonts w:hint="eastAsia" w:ascii="仿宋" w:hAnsi="仿宋" w:eastAsia="仿宋" w:cs="仿宋"/>
          <w:color w:val="000000"/>
          <w:sz w:val="30"/>
          <w:szCs w:val="30"/>
        </w:rPr>
        <w:t>。增减变化的主要原因是：各项费用均有增加，主要为人员经费的增加。其中：按功能分类科目，教育支出万</w:t>
      </w:r>
      <w:r>
        <w:rPr>
          <w:rFonts w:ascii="仿宋" w:hAnsi="仿宋" w:eastAsia="仿宋" w:cs="仿宋"/>
          <w:color w:val="000000"/>
          <w:sz w:val="30"/>
          <w:szCs w:val="30"/>
        </w:rPr>
        <w:t>1919.91</w:t>
      </w:r>
      <w:r>
        <w:rPr>
          <w:rFonts w:hint="eastAsia" w:ascii="仿宋" w:hAnsi="仿宋" w:eastAsia="仿宋" w:cs="仿宋"/>
          <w:color w:val="000000"/>
          <w:sz w:val="30"/>
          <w:szCs w:val="30"/>
        </w:rPr>
        <w:t>元，社会保障和就业支出</w:t>
      </w:r>
      <w:r>
        <w:rPr>
          <w:rFonts w:ascii="仿宋" w:hAnsi="仿宋" w:eastAsia="仿宋" w:cs="仿宋"/>
          <w:color w:val="000000"/>
          <w:sz w:val="30"/>
          <w:szCs w:val="30"/>
        </w:rPr>
        <w:t>241.28</w:t>
      </w:r>
      <w:r>
        <w:rPr>
          <w:rFonts w:hint="eastAsia" w:ascii="仿宋" w:hAnsi="仿宋" w:eastAsia="仿宋" w:cs="仿宋"/>
          <w:color w:val="000000"/>
          <w:sz w:val="30"/>
          <w:szCs w:val="30"/>
        </w:rPr>
        <w:t>万元。按经济分类科目，工资福利支出</w:t>
      </w:r>
      <w:r>
        <w:rPr>
          <w:rFonts w:ascii="仿宋" w:hAnsi="仿宋" w:eastAsia="仿宋" w:cs="仿宋"/>
          <w:color w:val="000000"/>
          <w:sz w:val="30"/>
          <w:szCs w:val="30"/>
        </w:rPr>
        <w:t>1786.93</w:t>
      </w:r>
      <w:r>
        <w:rPr>
          <w:rFonts w:hint="eastAsia" w:ascii="仿宋" w:hAnsi="仿宋" w:eastAsia="仿宋" w:cs="仿宋"/>
          <w:color w:val="000000"/>
          <w:sz w:val="30"/>
          <w:szCs w:val="30"/>
        </w:rPr>
        <w:t>万元，商品和服务支出</w:t>
      </w:r>
      <w:r>
        <w:rPr>
          <w:rFonts w:ascii="仿宋" w:hAnsi="仿宋" w:eastAsia="仿宋" w:cs="仿宋"/>
          <w:color w:val="000000"/>
          <w:sz w:val="30"/>
          <w:szCs w:val="30"/>
        </w:rPr>
        <w:t>136.07</w:t>
      </w:r>
      <w:r>
        <w:rPr>
          <w:rFonts w:hint="eastAsia" w:ascii="仿宋" w:hAnsi="仿宋" w:eastAsia="仿宋" w:cs="仿宋"/>
          <w:color w:val="000000"/>
          <w:sz w:val="30"/>
          <w:szCs w:val="30"/>
        </w:rPr>
        <w:t>万元，对个人和家庭的补助</w:t>
      </w:r>
      <w:r>
        <w:rPr>
          <w:rFonts w:ascii="仿宋" w:hAnsi="仿宋" w:eastAsia="仿宋" w:cs="仿宋"/>
          <w:color w:val="000000"/>
          <w:sz w:val="30"/>
          <w:szCs w:val="30"/>
        </w:rPr>
        <w:t>238.18</w:t>
      </w:r>
      <w:r>
        <w:rPr>
          <w:rFonts w:hint="eastAsia" w:ascii="仿宋" w:hAnsi="仿宋" w:eastAsia="仿宋" w:cs="仿宋"/>
          <w:color w:val="000000"/>
          <w:sz w:val="30"/>
          <w:szCs w:val="30"/>
        </w:rPr>
        <w:t>万元，其他支出</w:t>
      </w:r>
      <w:r>
        <w:rPr>
          <w:rFonts w:ascii="仿宋" w:hAnsi="仿宋" w:eastAsia="仿宋" w:cs="仿宋"/>
          <w:color w:val="000000"/>
          <w:sz w:val="30"/>
          <w:szCs w:val="30"/>
        </w:rPr>
        <w:t>0</w:t>
      </w:r>
      <w:r>
        <w:rPr>
          <w:rFonts w:hint="eastAsia" w:ascii="仿宋" w:hAnsi="仿宋" w:eastAsia="仿宋" w:cs="仿宋"/>
          <w:color w:val="000000"/>
          <w:sz w:val="30"/>
          <w:szCs w:val="30"/>
        </w:rPr>
        <w:t>元</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与预算相比情况。</w:t>
      </w:r>
    </w:p>
    <w:p>
      <w:pPr>
        <w:spacing w:after="0" w:line="520" w:lineRule="exact"/>
        <w:ind w:firstLine="600" w:firstLineChars="200"/>
        <w:rPr>
          <w:rFonts w:ascii="仿宋" w:hAnsi="仿宋" w:eastAsia="仿宋" w:cs="仿宋"/>
          <w:color w:val="000000"/>
          <w:sz w:val="30"/>
          <w:szCs w:val="30"/>
        </w:rPr>
      </w:pPr>
      <w:r>
        <w:rPr>
          <w:rFonts w:ascii="仿宋" w:hAnsi="仿宋" w:eastAsia="仿宋" w:cs="仿宋"/>
          <w:color w:val="000000"/>
          <w:sz w:val="30"/>
          <w:szCs w:val="30"/>
        </w:rPr>
        <w:t xml:space="preserve"> 2017</w:t>
      </w:r>
      <w:r>
        <w:rPr>
          <w:rFonts w:hint="eastAsia" w:ascii="仿宋" w:hAnsi="仿宋" w:eastAsia="仿宋" w:cs="仿宋"/>
          <w:color w:val="000000"/>
          <w:sz w:val="30"/>
          <w:szCs w:val="30"/>
        </w:rPr>
        <w:t>年度一般公共预算财政拨款支出</w:t>
      </w:r>
      <w:r>
        <w:rPr>
          <w:rFonts w:ascii="仿宋" w:hAnsi="仿宋" w:eastAsia="仿宋" w:cs="仿宋"/>
          <w:color w:val="000000"/>
          <w:sz w:val="30"/>
          <w:szCs w:val="30"/>
        </w:rPr>
        <w:t>2090.62</w:t>
      </w:r>
      <w:r>
        <w:rPr>
          <w:rFonts w:hint="eastAsia" w:ascii="仿宋" w:hAnsi="仿宋" w:eastAsia="仿宋" w:cs="仿宋"/>
          <w:color w:val="000000"/>
          <w:sz w:val="30"/>
          <w:szCs w:val="30"/>
        </w:rPr>
        <w:t>万元，与年初预算</w:t>
      </w:r>
      <w:r>
        <w:rPr>
          <w:rFonts w:ascii="仿宋" w:hAnsi="仿宋" w:eastAsia="仿宋" w:cs="仿宋"/>
          <w:color w:val="000000"/>
          <w:sz w:val="30"/>
          <w:szCs w:val="30"/>
        </w:rPr>
        <w:t>1887.06</w:t>
      </w:r>
      <w:r>
        <w:rPr>
          <w:rFonts w:hint="eastAsia" w:ascii="仿宋" w:hAnsi="仿宋" w:eastAsia="仿宋" w:cs="仿宋"/>
          <w:color w:val="000000"/>
          <w:sz w:val="30"/>
          <w:szCs w:val="30"/>
        </w:rPr>
        <w:t>万元，相差</w:t>
      </w:r>
      <w:r>
        <w:rPr>
          <w:rFonts w:ascii="仿宋" w:hAnsi="仿宋" w:eastAsia="仿宋" w:cs="仿宋"/>
          <w:color w:val="000000"/>
          <w:sz w:val="30"/>
          <w:szCs w:val="30"/>
        </w:rPr>
        <w:t>203.56</w:t>
      </w:r>
      <w:r>
        <w:rPr>
          <w:rFonts w:hint="eastAsia" w:ascii="仿宋" w:hAnsi="仿宋" w:eastAsia="仿宋" w:cs="仿宋"/>
          <w:color w:val="000000"/>
          <w:sz w:val="30"/>
          <w:szCs w:val="30"/>
        </w:rPr>
        <w:t>万元，超支</w:t>
      </w:r>
      <w:r>
        <w:rPr>
          <w:rFonts w:ascii="仿宋" w:hAnsi="仿宋" w:eastAsia="仿宋" w:cs="仿宋"/>
          <w:color w:val="000000"/>
          <w:sz w:val="30"/>
          <w:szCs w:val="30"/>
        </w:rPr>
        <w:t>9.7%</w:t>
      </w:r>
      <w:r>
        <w:rPr>
          <w:rFonts w:hint="eastAsia" w:ascii="仿宋" w:hAnsi="仿宋" w:eastAsia="仿宋" w:cs="仿宋"/>
          <w:color w:val="000000"/>
          <w:sz w:val="30"/>
          <w:szCs w:val="30"/>
        </w:rPr>
        <w:t>，其中社会保障和就业支出及工资福利支出占主要超支。</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其他有关说明内容。</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无</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（三）政府性基金预算收支决算情况说明</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年度政府性基金预算财政拨款收入</w:t>
      </w:r>
      <w:r>
        <w:rPr>
          <w:rFonts w:ascii="仿宋" w:hAnsi="仿宋" w:eastAsia="仿宋" w:cs="仿宋"/>
          <w:sz w:val="30"/>
          <w:szCs w:val="30"/>
        </w:rPr>
        <w:t>0</w:t>
      </w:r>
      <w:r>
        <w:rPr>
          <w:rFonts w:hint="eastAsia" w:ascii="仿宋" w:hAnsi="仿宋" w:eastAsia="仿宋" w:cs="仿宋"/>
          <w:sz w:val="30"/>
          <w:szCs w:val="30"/>
        </w:rPr>
        <w:t>万元，与上年相比，增加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。增减变化的主要原因是：年初无预算安排。政府性基金预算财政拨款支出</w:t>
      </w:r>
      <w:r>
        <w:rPr>
          <w:rFonts w:ascii="仿宋" w:hAnsi="仿宋" w:eastAsia="仿宋" w:cs="仿宋"/>
          <w:sz w:val="30"/>
          <w:szCs w:val="30"/>
        </w:rPr>
        <w:t>0</w:t>
      </w:r>
      <w:r>
        <w:rPr>
          <w:rFonts w:hint="eastAsia" w:ascii="仿宋" w:hAnsi="仿宋" w:eastAsia="仿宋" w:cs="仿宋"/>
          <w:sz w:val="30"/>
          <w:szCs w:val="30"/>
        </w:rPr>
        <w:t>万元，与上年相比，增加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。增减变化的主要原因是：年初无预算安排。</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年度政府性基金预算财政拨款收入</w:t>
      </w:r>
      <w:r>
        <w:rPr>
          <w:rFonts w:ascii="仿宋" w:hAnsi="仿宋" w:eastAsia="仿宋" w:cs="仿宋"/>
          <w:sz w:val="30"/>
          <w:szCs w:val="30"/>
        </w:rPr>
        <w:t>0</w:t>
      </w:r>
      <w:r>
        <w:rPr>
          <w:rFonts w:hint="eastAsia" w:ascii="仿宋" w:hAnsi="仿宋" w:eastAsia="仿宋" w:cs="仿宋"/>
          <w:sz w:val="30"/>
          <w:szCs w:val="30"/>
        </w:rPr>
        <w:t>万元，与预算相比，增加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。增减变化的主要原因是：年初无预算安排。政府性基金预算财政拨款支出</w:t>
      </w:r>
      <w:r>
        <w:rPr>
          <w:rFonts w:ascii="仿宋" w:hAnsi="仿宋" w:eastAsia="仿宋" w:cs="仿宋"/>
          <w:sz w:val="30"/>
          <w:szCs w:val="30"/>
        </w:rPr>
        <w:t>0</w:t>
      </w:r>
      <w:r>
        <w:rPr>
          <w:rFonts w:hint="eastAsia" w:ascii="仿宋" w:hAnsi="仿宋" w:eastAsia="仿宋" w:cs="仿宋"/>
          <w:sz w:val="30"/>
          <w:szCs w:val="30"/>
        </w:rPr>
        <w:t>万元，与预算相比，增加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。增减变化的主要原因是：年初无预算安排。</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（四）政府性基金预算支出决算情况说明</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ascii="仿宋" w:hAnsi="仿宋" w:eastAsia="仿宋" w:cs="仿宋"/>
          <w:sz w:val="30"/>
          <w:szCs w:val="30"/>
        </w:rPr>
        <w:t>2017</w:t>
      </w:r>
      <w:r>
        <w:rPr>
          <w:rFonts w:hint="eastAsia" w:ascii="仿宋" w:hAnsi="仿宋" w:eastAsia="仿宋" w:cs="仿宋"/>
          <w:sz w:val="30"/>
          <w:szCs w:val="30"/>
        </w:rPr>
        <w:t>年度政府性基金预算支出</w:t>
      </w:r>
      <w:r>
        <w:rPr>
          <w:rFonts w:ascii="仿宋" w:hAnsi="仿宋" w:eastAsia="仿宋" w:cs="仿宋"/>
          <w:sz w:val="30"/>
          <w:szCs w:val="30"/>
        </w:rPr>
        <w:t>0</w:t>
      </w:r>
      <w:r>
        <w:rPr>
          <w:rFonts w:hint="eastAsia" w:ascii="仿宋" w:hAnsi="仿宋" w:eastAsia="仿宋" w:cs="仿宋"/>
          <w:sz w:val="30"/>
          <w:szCs w:val="30"/>
        </w:rPr>
        <w:t>万元。与上年相比，增加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。增减变化的主要原因是：年初无预算安排。其中：按功能分类科目，</w:t>
      </w:r>
      <w:r>
        <w:rPr>
          <w:rFonts w:hint="eastAsia" w:ascii="仿宋" w:hAnsi="仿宋" w:eastAsia="仿宋" w:cs="仿宋"/>
          <w:color w:val="000000"/>
          <w:sz w:val="30"/>
          <w:szCs w:val="30"/>
        </w:rPr>
        <w:t>教育支出万0元，社会保障和就业支出0万元。按经济分类科目，工资福利支出0万元，商品和服务支出</w:t>
      </w:r>
      <w:r>
        <w:rPr>
          <w:rFonts w:ascii="仿宋" w:hAnsi="仿宋" w:eastAsia="仿宋" w:cs="仿宋"/>
          <w:color w:val="000000"/>
          <w:sz w:val="30"/>
          <w:szCs w:val="30"/>
        </w:rPr>
        <w:t>0</w:t>
      </w:r>
      <w:r>
        <w:rPr>
          <w:rFonts w:hint="eastAsia" w:ascii="仿宋" w:hAnsi="仿宋" w:eastAsia="仿宋" w:cs="仿宋"/>
          <w:color w:val="000000"/>
          <w:sz w:val="30"/>
          <w:szCs w:val="30"/>
        </w:rPr>
        <w:t>万元，对个人和家庭的补助0万元，其他资本性支出</w:t>
      </w:r>
      <w:r>
        <w:rPr>
          <w:rFonts w:ascii="仿宋" w:hAnsi="仿宋" w:eastAsia="仿宋" w:cs="仿宋"/>
          <w:color w:val="000000"/>
          <w:sz w:val="30"/>
          <w:szCs w:val="30"/>
        </w:rPr>
        <w:t>0</w:t>
      </w:r>
      <w:r>
        <w:rPr>
          <w:rFonts w:hint="eastAsia" w:ascii="仿宋" w:hAnsi="仿宋" w:eastAsia="仿宋" w:cs="仿宋"/>
          <w:color w:val="000000"/>
          <w:sz w:val="30"/>
          <w:szCs w:val="30"/>
        </w:rPr>
        <w:t>元。</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w:t>
      </w:r>
    </w:p>
    <w:p>
      <w:pPr>
        <w:spacing w:after="0" w:line="520" w:lineRule="exact"/>
        <w:ind w:firstLine="600" w:firstLineChars="200"/>
        <w:rPr>
          <w:rFonts w:ascii="仿宋" w:hAnsi="仿宋" w:eastAsia="仿宋" w:cs="仿宋"/>
          <w:color w:val="000000"/>
          <w:sz w:val="30"/>
          <w:szCs w:val="30"/>
        </w:rPr>
      </w:pPr>
      <w:r>
        <w:rPr>
          <w:rFonts w:ascii="仿宋" w:hAnsi="仿宋" w:eastAsia="仿宋" w:cs="仿宋"/>
          <w:color w:val="FF0000"/>
          <w:sz w:val="30"/>
          <w:szCs w:val="30"/>
        </w:rPr>
        <w:t xml:space="preserve"> </w:t>
      </w:r>
      <w:r>
        <w:rPr>
          <w:rFonts w:ascii="仿宋" w:hAnsi="仿宋" w:eastAsia="仿宋" w:cs="仿宋"/>
          <w:sz w:val="30"/>
          <w:szCs w:val="30"/>
        </w:rPr>
        <w:t>2017</w:t>
      </w:r>
      <w:r>
        <w:rPr>
          <w:rFonts w:hint="eastAsia" w:ascii="仿宋" w:hAnsi="仿宋" w:eastAsia="仿宋" w:cs="仿宋"/>
          <w:sz w:val="30"/>
          <w:szCs w:val="30"/>
        </w:rPr>
        <w:t>年度预算政府性基金预算支出</w:t>
      </w:r>
      <w:r>
        <w:rPr>
          <w:rFonts w:ascii="仿宋" w:hAnsi="仿宋" w:eastAsia="仿宋" w:cs="仿宋"/>
          <w:sz w:val="30"/>
          <w:szCs w:val="30"/>
        </w:rPr>
        <w:t>0</w:t>
      </w:r>
      <w:r>
        <w:rPr>
          <w:rFonts w:hint="eastAsia" w:ascii="仿宋" w:hAnsi="仿宋" w:eastAsia="仿宋" w:cs="仿宋"/>
          <w:sz w:val="30"/>
          <w:szCs w:val="30"/>
        </w:rPr>
        <w:t>万元。决算与预算相比，增加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。增减变化的主要原因是：年初无预算安排。其中：按功能分类科目，</w:t>
      </w:r>
      <w:r>
        <w:rPr>
          <w:rFonts w:hint="eastAsia" w:ascii="仿宋" w:hAnsi="仿宋" w:eastAsia="仿宋" w:cs="仿宋"/>
          <w:color w:val="000000"/>
          <w:sz w:val="30"/>
          <w:szCs w:val="30"/>
        </w:rPr>
        <w:t>教育支出万0元，社会保障和就业支出0万元。按经济分类科目，工资福利支出0万元，商品和服务支出</w:t>
      </w:r>
      <w:r>
        <w:rPr>
          <w:rFonts w:ascii="仿宋" w:hAnsi="仿宋" w:eastAsia="仿宋" w:cs="仿宋"/>
          <w:color w:val="000000"/>
          <w:sz w:val="30"/>
          <w:szCs w:val="30"/>
        </w:rPr>
        <w:t>0</w:t>
      </w:r>
      <w:r>
        <w:rPr>
          <w:rFonts w:hint="eastAsia" w:ascii="仿宋" w:hAnsi="仿宋" w:eastAsia="仿宋" w:cs="仿宋"/>
          <w:color w:val="000000"/>
          <w:sz w:val="30"/>
          <w:szCs w:val="30"/>
        </w:rPr>
        <w:t>万元，对个人和家庭的补助0万元，其他资本性支出</w:t>
      </w:r>
      <w:r>
        <w:rPr>
          <w:rFonts w:ascii="仿宋" w:hAnsi="仿宋" w:eastAsia="仿宋" w:cs="仿宋"/>
          <w:color w:val="000000"/>
          <w:sz w:val="30"/>
          <w:szCs w:val="30"/>
        </w:rPr>
        <w:t>0</w:t>
      </w:r>
      <w:r>
        <w:rPr>
          <w:rFonts w:hint="eastAsia" w:ascii="仿宋" w:hAnsi="仿宋" w:eastAsia="仿宋" w:cs="仿宋"/>
          <w:color w:val="000000"/>
          <w:sz w:val="30"/>
          <w:szCs w:val="30"/>
        </w:rPr>
        <w:t>元。</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三、部门结转结余情况</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年末结转结余</w:t>
      </w:r>
      <w:r>
        <w:rPr>
          <w:rFonts w:ascii="仿宋" w:hAnsi="仿宋" w:eastAsia="仿宋" w:cs="仿宋"/>
          <w:sz w:val="30"/>
          <w:szCs w:val="30"/>
        </w:rPr>
        <w:t>0</w:t>
      </w:r>
      <w:r>
        <w:rPr>
          <w:rFonts w:hint="eastAsia" w:ascii="仿宋" w:hAnsi="仿宋" w:eastAsia="仿宋" w:cs="仿宋"/>
          <w:sz w:val="30"/>
          <w:szCs w:val="30"/>
        </w:rPr>
        <w:t>万元。与上年相比，增加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其中财政拨款结转结余</w:t>
      </w:r>
      <w:r>
        <w:rPr>
          <w:rFonts w:ascii="仿宋" w:hAnsi="仿宋" w:eastAsia="仿宋" w:cs="仿宋"/>
          <w:sz w:val="30"/>
          <w:szCs w:val="30"/>
        </w:rPr>
        <w:t>0</w:t>
      </w:r>
      <w:r>
        <w:rPr>
          <w:rFonts w:hint="eastAsia" w:ascii="仿宋" w:hAnsi="仿宋" w:eastAsia="仿宋" w:cs="仿宋"/>
          <w:sz w:val="30"/>
          <w:szCs w:val="30"/>
        </w:rPr>
        <w:t>万元。与上年相比，增加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四、一般公共预算“三公”经费支出情况</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年度一般公共预算“三公”经费支出决算</w:t>
      </w:r>
      <w:r>
        <w:rPr>
          <w:rFonts w:ascii="仿宋" w:hAnsi="仿宋" w:eastAsia="仿宋" w:cs="仿宋"/>
          <w:sz w:val="30"/>
          <w:szCs w:val="30"/>
        </w:rPr>
        <w:t>0</w:t>
      </w:r>
      <w:r>
        <w:rPr>
          <w:rFonts w:hint="eastAsia" w:ascii="仿宋" w:hAnsi="仿宋" w:eastAsia="仿宋" w:cs="仿宋"/>
          <w:sz w:val="30"/>
          <w:szCs w:val="30"/>
        </w:rPr>
        <w:t>万元，比上年增加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，增加原因是年初无预算安排。其中，因公出国（境）费支出</w:t>
      </w:r>
      <w:r>
        <w:rPr>
          <w:rFonts w:ascii="仿宋" w:hAnsi="仿宋" w:eastAsia="仿宋" w:cs="仿宋"/>
          <w:sz w:val="30"/>
          <w:szCs w:val="30"/>
        </w:rPr>
        <w:t>0</w:t>
      </w:r>
      <w:r>
        <w:rPr>
          <w:rFonts w:hint="eastAsia" w:ascii="仿宋" w:hAnsi="仿宋" w:eastAsia="仿宋" w:cs="仿宋"/>
          <w:sz w:val="30"/>
          <w:szCs w:val="30"/>
        </w:rPr>
        <w:t>万元，占</w:t>
      </w:r>
      <w:r>
        <w:rPr>
          <w:rFonts w:ascii="仿宋" w:hAnsi="仿宋" w:eastAsia="仿宋" w:cs="仿宋"/>
          <w:sz w:val="30"/>
          <w:szCs w:val="30"/>
        </w:rPr>
        <w:t>0%</w:t>
      </w:r>
      <w:r>
        <w:rPr>
          <w:rFonts w:hint="eastAsia" w:ascii="仿宋" w:hAnsi="仿宋" w:eastAsia="仿宋" w:cs="仿宋"/>
          <w:sz w:val="30"/>
          <w:szCs w:val="30"/>
        </w:rPr>
        <w:t>，比上年增加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，增加原因是年初无预算安排；公务用车购置及运行维护费支出</w:t>
      </w:r>
      <w:r>
        <w:rPr>
          <w:rFonts w:ascii="仿宋" w:hAnsi="仿宋" w:eastAsia="仿宋" w:cs="仿宋"/>
          <w:sz w:val="30"/>
          <w:szCs w:val="30"/>
        </w:rPr>
        <w:t>0</w:t>
      </w:r>
      <w:r>
        <w:rPr>
          <w:rFonts w:hint="eastAsia" w:ascii="仿宋" w:hAnsi="仿宋" w:eastAsia="仿宋" w:cs="仿宋"/>
          <w:sz w:val="30"/>
          <w:szCs w:val="30"/>
        </w:rPr>
        <w:t>万元，占</w:t>
      </w:r>
      <w:r>
        <w:rPr>
          <w:rFonts w:ascii="仿宋" w:hAnsi="仿宋" w:eastAsia="仿宋" w:cs="仿宋"/>
          <w:sz w:val="30"/>
          <w:szCs w:val="30"/>
        </w:rPr>
        <w:t>0%</w:t>
      </w:r>
      <w:r>
        <w:rPr>
          <w:rFonts w:hint="eastAsia" w:ascii="仿宋" w:hAnsi="仿宋" w:eastAsia="仿宋" w:cs="仿宋"/>
          <w:sz w:val="30"/>
          <w:szCs w:val="30"/>
        </w:rPr>
        <w:t>，比上年增加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，增加原因是年初无预算安排；公务接待费支出</w:t>
      </w:r>
      <w:r>
        <w:rPr>
          <w:rFonts w:ascii="仿宋" w:hAnsi="仿宋" w:eastAsia="仿宋" w:cs="仿宋"/>
          <w:sz w:val="30"/>
          <w:szCs w:val="30"/>
        </w:rPr>
        <w:t>0</w:t>
      </w:r>
      <w:r>
        <w:rPr>
          <w:rFonts w:hint="eastAsia" w:ascii="仿宋" w:hAnsi="仿宋" w:eastAsia="仿宋" w:cs="仿宋"/>
          <w:sz w:val="30"/>
          <w:szCs w:val="30"/>
        </w:rPr>
        <w:t>万元，占</w:t>
      </w:r>
      <w:r>
        <w:rPr>
          <w:rFonts w:ascii="仿宋" w:hAnsi="仿宋" w:eastAsia="仿宋" w:cs="仿宋"/>
          <w:sz w:val="30"/>
          <w:szCs w:val="30"/>
        </w:rPr>
        <w:t>0%</w:t>
      </w:r>
      <w:r>
        <w:rPr>
          <w:rFonts w:hint="eastAsia" w:ascii="仿宋" w:hAnsi="仿宋" w:eastAsia="仿宋" w:cs="仿宋"/>
          <w:sz w:val="30"/>
          <w:szCs w:val="30"/>
        </w:rPr>
        <w:t>，比上年增加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，增加原因是年初无预算安排。具体情况如下：</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因公出国（境）费支出</w:t>
      </w:r>
      <w:r>
        <w:rPr>
          <w:rFonts w:ascii="仿宋" w:hAnsi="仿宋" w:eastAsia="仿宋" w:cs="仿宋"/>
          <w:sz w:val="30"/>
          <w:szCs w:val="30"/>
        </w:rPr>
        <w:t>0</w:t>
      </w:r>
      <w:r>
        <w:rPr>
          <w:rFonts w:hint="eastAsia" w:ascii="仿宋" w:hAnsi="仿宋" w:eastAsia="仿宋" w:cs="仿宋"/>
          <w:sz w:val="30"/>
          <w:szCs w:val="30"/>
        </w:rPr>
        <w:t>万元。单位全年使用一般公共预算财政拨款安排的出国（境）团组</w:t>
      </w:r>
      <w:r>
        <w:rPr>
          <w:rFonts w:ascii="仿宋" w:hAnsi="仿宋" w:eastAsia="仿宋" w:cs="仿宋"/>
          <w:sz w:val="30"/>
          <w:szCs w:val="30"/>
        </w:rPr>
        <w:t>0</w:t>
      </w:r>
      <w:r>
        <w:rPr>
          <w:rFonts w:hint="eastAsia" w:ascii="仿宋" w:hAnsi="仿宋" w:eastAsia="仿宋" w:cs="仿宋"/>
          <w:sz w:val="30"/>
          <w:szCs w:val="30"/>
        </w:rPr>
        <w:t>个，累计</w:t>
      </w:r>
      <w:r>
        <w:rPr>
          <w:rFonts w:ascii="仿宋" w:hAnsi="仿宋" w:eastAsia="仿宋" w:cs="仿宋"/>
          <w:sz w:val="30"/>
          <w:szCs w:val="30"/>
        </w:rPr>
        <w:t>0</w:t>
      </w:r>
      <w:r>
        <w:rPr>
          <w:rFonts w:hint="eastAsia" w:ascii="仿宋" w:hAnsi="仿宋" w:eastAsia="仿宋" w:cs="仿宋"/>
          <w:sz w:val="30"/>
          <w:szCs w:val="30"/>
        </w:rPr>
        <w:t>人次。开支内容包括：年初无预算安排。</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公务用车购置及运行维护费</w:t>
      </w:r>
      <w:r>
        <w:rPr>
          <w:rFonts w:ascii="仿宋" w:hAnsi="仿宋" w:eastAsia="仿宋" w:cs="仿宋"/>
          <w:sz w:val="30"/>
          <w:szCs w:val="30"/>
        </w:rPr>
        <w:t>0</w:t>
      </w:r>
      <w:r>
        <w:rPr>
          <w:rFonts w:hint="eastAsia" w:ascii="仿宋" w:hAnsi="仿宋" w:eastAsia="仿宋" w:cs="仿宋"/>
          <w:sz w:val="30"/>
          <w:szCs w:val="30"/>
        </w:rPr>
        <w:t>万元</w:t>
      </w:r>
      <w:r>
        <w:rPr>
          <w:rFonts w:ascii="仿宋" w:hAnsi="仿宋" w:eastAsia="仿宋" w:cs="仿宋"/>
          <w:sz w:val="30"/>
          <w:szCs w:val="30"/>
        </w:rPr>
        <w:t>,</w:t>
      </w:r>
      <w:r>
        <w:rPr>
          <w:rFonts w:hint="eastAsia" w:ascii="仿宋" w:hAnsi="仿宋" w:eastAsia="仿宋" w:cs="仿宋"/>
          <w:sz w:val="30"/>
          <w:szCs w:val="30"/>
        </w:rPr>
        <w:t>其中，公务用车购置</w:t>
      </w:r>
      <w:r>
        <w:rPr>
          <w:rFonts w:ascii="仿宋" w:hAnsi="仿宋" w:eastAsia="仿宋" w:cs="仿宋"/>
          <w:sz w:val="30"/>
          <w:szCs w:val="30"/>
        </w:rPr>
        <w:t>0</w:t>
      </w:r>
      <w:r>
        <w:rPr>
          <w:rFonts w:hint="eastAsia" w:ascii="仿宋" w:hAnsi="仿宋" w:eastAsia="仿宋" w:cs="仿宋"/>
          <w:sz w:val="30"/>
          <w:szCs w:val="30"/>
        </w:rPr>
        <w:t>万元，公务用车运行维护费</w:t>
      </w:r>
      <w:r>
        <w:rPr>
          <w:rFonts w:ascii="仿宋" w:hAnsi="仿宋" w:eastAsia="仿宋" w:cs="仿宋"/>
          <w:sz w:val="30"/>
          <w:szCs w:val="30"/>
        </w:rPr>
        <w:t>0</w:t>
      </w:r>
      <w:r>
        <w:rPr>
          <w:rFonts w:hint="eastAsia" w:ascii="仿宋" w:hAnsi="仿宋" w:eastAsia="仿宋" w:cs="仿宋"/>
          <w:sz w:val="30"/>
          <w:szCs w:val="30"/>
        </w:rPr>
        <w:t>万元。主要用于年初无预算安排等。</w:t>
      </w:r>
      <w:r>
        <w:rPr>
          <w:rFonts w:ascii="仿宋" w:hAnsi="仿宋" w:eastAsia="仿宋" w:cs="仿宋"/>
          <w:sz w:val="30"/>
          <w:szCs w:val="30"/>
        </w:rPr>
        <w:t>2017</w:t>
      </w:r>
      <w:r>
        <w:rPr>
          <w:rFonts w:hint="eastAsia" w:ascii="仿宋" w:hAnsi="仿宋" w:eastAsia="仿宋" w:cs="仿宋"/>
          <w:sz w:val="30"/>
          <w:szCs w:val="30"/>
        </w:rPr>
        <w:t>年，单位一般公共财政拨款安排的公务用车购置量</w:t>
      </w:r>
      <w:r>
        <w:rPr>
          <w:rFonts w:ascii="仿宋" w:hAnsi="仿宋" w:eastAsia="仿宋" w:cs="仿宋"/>
          <w:sz w:val="30"/>
          <w:szCs w:val="30"/>
        </w:rPr>
        <w:t>0</w:t>
      </w:r>
      <w:r>
        <w:rPr>
          <w:rFonts w:hint="eastAsia" w:ascii="仿宋" w:hAnsi="仿宋" w:eastAsia="仿宋" w:cs="仿宋"/>
          <w:sz w:val="30"/>
          <w:szCs w:val="30"/>
        </w:rPr>
        <w:t>辆，保有量为</w:t>
      </w:r>
      <w:r>
        <w:rPr>
          <w:rFonts w:ascii="仿宋" w:hAnsi="仿宋" w:eastAsia="仿宋" w:cs="仿宋"/>
          <w:sz w:val="30"/>
          <w:szCs w:val="30"/>
        </w:rPr>
        <w:t>0</w:t>
      </w:r>
      <w:r>
        <w:rPr>
          <w:rFonts w:hint="eastAsia" w:ascii="仿宋" w:hAnsi="仿宋" w:eastAsia="仿宋" w:cs="仿宋"/>
          <w:sz w:val="30"/>
          <w:szCs w:val="30"/>
        </w:rPr>
        <w:t>辆。</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公务接待费</w:t>
      </w:r>
      <w:r>
        <w:rPr>
          <w:rFonts w:ascii="仿宋" w:hAnsi="仿宋" w:eastAsia="仿宋" w:cs="仿宋"/>
          <w:sz w:val="30"/>
          <w:szCs w:val="30"/>
        </w:rPr>
        <w:t>0</w:t>
      </w:r>
      <w:r>
        <w:rPr>
          <w:rFonts w:hint="eastAsia" w:ascii="仿宋" w:hAnsi="仿宋" w:eastAsia="仿宋" w:cs="仿宋"/>
          <w:sz w:val="30"/>
          <w:szCs w:val="30"/>
        </w:rPr>
        <w:t>万元。具体是：国内公务接待支出</w:t>
      </w:r>
      <w:r>
        <w:rPr>
          <w:rFonts w:ascii="仿宋" w:hAnsi="仿宋" w:eastAsia="仿宋" w:cs="仿宋"/>
          <w:sz w:val="30"/>
          <w:szCs w:val="30"/>
        </w:rPr>
        <w:t>0</w:t>
      </w:r>
      <w:r>
        <w:rPr>
          <w:rFonts w:hint="eastAsia" w:ascii="仿宋" w:hAnsi="仿宋" w:eastAsia="仿宋" w:cs="仿宋"/>
          <w:sz w:val="30"/>
          <w:szCs w:val="30"/>
        </w:rPr>
        <w:t>万元，主要是年初无预算安排等。单位国内公务接待</w:t>
      </w:r>
      <w:r>
        <w:rPr>
          <w:rFonts w:ascii="仿宋" w:hAnsi="仿宋" w:eastAsia="仿宋" w:cs="仿宋"/>
          <w:sz w:val="30"/>
          <w:szCs w:val="30"/>
        </w:rPr>
        <w:t>0</w:t>
      </w:r>
      <w:r>
        <w:rPr>
          <w:rFonts w:hint="eastAsia" w:ascii="仿宋" w:hAnsi="仿宋" w:eastAsia="仿宋" w:cs="仿宋"/>
          <w:sz w:val="30"/>
          <w:szCs w:val="30"/>
        </w:rPr>
        <w:t>批次，</w:t>
      </w:r>
      <w:r>
        <w:rPr>
          <w:rFonts w:ascii="仿宋" w:hAnsi="仿宋" w:eastAsia="仿宋" w:cs="仿宋"/>
          <w:sz w:val="30"/>
          <w:szCs w:val="30"/>
        </w:rPr>
        <w:t>0</w:t>
      </w:r>
      <w:r>
        <w:rPr>
          <w:rFonts w:hint="eastAsia" w:ascii="仿宋" w:hAnsi="仿宋" w:eastAsia="仿宋" w:cs="仿宋"/>
          <w:sz w:val="30"/>
          <w:szCs w:val="30"/>
        </w:rPr>
        <w:t>人次。</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年度年初一般公共预算“三公”经费支出决算</w:t>
      </w:r>
      <w:r>
        <w:rPr>
          <w:rFonts w:ascii="仿宋" w:hAnsi="仿宋" w:eastAsia="仿宋" w:cs="仿宋"/>
          <w:sz w:val="30"/>
          <w:szCs w:val="30"/>
        </w:rPr>
        <w:t>0</w:t>
      </w:r>
      <w:r>
        <w:rPr>
          <w:rFonts w:hint="eastAsia" w:ascii="仿宋" w:hAnsi="仿宋" w:eastAsia="仿宋" w:cs="仿宋"/>
          <w:sz w:val="30"/>
          <w:szCs w:val="30"/>
        </w:rPr>
        <w:t>万元，决算比预算增加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，增加原因是年初无预算安排。其中，因公出国（境）费支出</w:t>
      </w:r>
      <w:r>
        <w:rPr>
          <w:rFonts w:ascii="仿宋" w:hAnsi="仿宋" w:eastAsia="仿宋" w:cs="仿宋"/>
          <w:sz w:val="30"/>
          <w:szCs w:val="30"/>
        </w:rPr>
        <w:t>0</w:t>
      </w:r>
      <w:r>
        <w:rPr>
          <w:rFonts w:hint="eastAsia" w:ascii="仿宋" w:hAnsi="仿宋" w:eastAsia="仿宋" w:cs="仿宋"/>
          <w:sz w:val="30"/>
          <w:szCs w:val="30"/>
        </w:rPr>
        <w:t>万元，占</w:t>
      </w:r>
      <w:r>
        <w:rPr>
          <w:rFonts w:ascii="仿宋" w:hAnsi="仿宋" w:eastAsia="仿宋" w:cs="仿宋"/>
          <w:sz w:val="30"/>
          <w:szCs w:val="30"/>
        </w:rPr>
        <w:t>0%</w:t>
      </w:r>
      <w:r>
        <w:rPr>
          <w:rFonts w:hint="eastAsia" w:ascii="仿宋" w:hAnsi="仿宋" w:eastAsia="仿宋" w:cs="仿宋"/>
          <w:sz w:val="30"/>
          <w:szCs w:val="30"/>
        </w:rPr>
        <w:t>，决算比预算增加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，增加原因是年初无预算安排；公务用车购置及运行维护费支出</w:t>
      </w:r>
      <w:r>
        <w:rPr>
          <w:rFonts w:ascii="仿宋" w:hAnsi="仿宋" w:eastAsia="仿宋" w:cs="仿宋"/>
          <w:sz w:val="30"/>
          <w:szCs w:val="30"/>
        </w:rPr>
        <w:t>0</w:t>
      </w:r>
      <w:r>
        <w:rPr>
          <w:rFonts w:hint="eastAsia" w:ascii="仿宋" w:hAnsi="仿宋" w:eastAsia="仿宋" w:cs="仿宋"/>
          <w:sz w:val="30"/>
          <w:szCs w:val="30"/>
        </w:rPr>
        <w:t>万元，占</w:t>
      </w:r>
      <w:r>
        <w:rPr>
          <w:rFonts w:ascii="仿宋" w:hAnsi="仿宋" w:eastAsia="仿宋" w:cs="仿宋"/>
          <w:sz w:val="30"/>
          <w:szCs w:val="30"/>
        </w:rPr>
        <w:t>0%</w:t>
      </w:r>
      <w:r>
        <w:rPr>
          <w:rFonts w:hint="eastAsia" w:ascii="仿宋" w:hAnsi="仿宋" w:eastAsia="仿宋" w:cs="仿宋"/>
          <w:sz w:val="30"/>
          <w:szCs w:val="30"/>
        </w:rPr>
        <w:t>，决算比预算增加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，增加原因是年初无预算安排；公务接待费支出</w:t>
      </w:r>
      <w:r>
        <w:rPr>
          <w:rFonts w:ascii="仿宋" w:hAnsi="仿宋" w:eastAsia="仿宋" w:cs="仿宋"/>
          <w:sz w:val="30"/>
          <w:szCs w:val="30"/>
        </w:rPr>
        <w:t>0</w:t>
      </w:r>
      <w:r>
        <w:rPr>
          <w:rFonts w:hint="eastAsia" w:ascii="仿宋" w:hAnsi="仿宋" w:eastAsia="仿宋" w:cs="仿宋"/>
          <w:sz w:val="30"/>
          <w:szCs w:val="30"/>
        </w:rPr>
        <w:t>万元，占</w:t>
      </w:r>
      <w:r>
        <w:rPr>
          <w:rFonts w:ascii="仿宋" w:hAnsi="仿宋" w:eastAsia="仿宋" w:cs="仿宋"/>
          <w:sz w:val="30"/>
          <w:szCs w:val="30"/>
        </w:rPr>
        <w:t>0%</w:t>
      </w:r>
      <w:r>
        <w:rPr>
          <w:rFonts w:hint="eastAsia" w:ascii="仿宋" w:hAnsi="仿宋" w:eastAsia="仿宋" w:cs="仿宋"/>
          <w:sz w:val="30"/>
          <w:szCs w:val="30"/>
        </w:rPr>
        <w:t>，决算比预算增加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，增加原因是年初无预算安排。</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五、机关运行经费支出情况</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本单位为事业单位，无机关运行经费。事业运行经费为136.08万元。</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六、政府采购情况</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单位政府采购计划</w:t>
      </w:r>
      <w:r>
        <w:rPr>
          <w:rFonts w:ascii="仿宋" w:hAnsi="仿宋" w:eastAsia="仿宋" w:cs="仿宋"/>
          <w:sz w:val="30"/>
          <w:szCs w:val="30"/>
        </w:rPr>
        <w:t>0</w:t>
      </w:r>
      <w:r>
        <w:rPr>
          <w:rFonts w:hint="eastAsia" w:ascii="仿宋" w:hAnsi="仿宋" w:eastAsia="仿宋" w:cs="仿宋"/>
          <w:sz w:val="30"/>
          <w:szCs w:val="30"/>
        </w:rPr>
        <w:t>万元，其中：政府采购货物支出</w:t>
      </w:r>
      <w:r>
        <w:rPr>
          <w:rFonts w:ascii="仿宋" w:hAnsi="仿宋" w:eastAsia="仿宋" w:cs="仿宋"/>
          <w:sz w:val="30"/>
          <w:szCs w:val="30"/>
        </w:rPr>
        <w:t>0</w:t>
      </w:r>
      <w:r>
        <w:rPr>
          <w:rFonts w:hint="eastAsia" w:ascii="仿宋" w:hAnsi="仿宋" w:eastAsia="仿宋" w:cs="仿宋"/>
          <w:sz w:val="30"/>
          <w:szCs w:val="30"/>
        </w:rPr>
        <w:t>万元、政府采购工程支出</w:t>
      </w:r>
      <w:r>
        <w:rPr>
          <w:rFonts w:ascii="仿宋" w:hAnsi="仿宋" w:eastAsia="仿宋" w:cs="仿宋"/>
          <w:sz w:val="30"/>
          <w:szCs w:val="30"/>
        </w:rPr>
        <w:t>0</w:t>
      </w:r>
      <w:r>
        <w:rPr>
          <w:rFonts w:hint="eastAsia" w:ascii="仿宋" w:hAnsi="仿宋" w:eastAsia="仿宋" w:cs="仿宋"/>
          <w:sz w:val="30"/>
          <w:szCs w:val="30"/>
        </w:rPr>
        <w:t>万元、政府采购服务支出</w:t>
      </w:r>
      <w:r>
        <w:rPr>
          <w:rFonts w:ascii="仿宋" w:hAnsi="仿宋" w:eastAsia="仿宋" w:cs="仿宋"/>
          <w:sz w:val="30"/>
          <w:szCs w:val="30"/>
        </w:rPr>
        <w:t>0</w:t>
      </w:r>
      <w:r>
        <w:rPr>
          <w:rFonts w:hint="eastAsia" w:ascii="仿宋" w:hAnsi="仿宋" w:eastAsia="仿宋" w:cs="仿宋"/>
          <w:sz w:val="30"/>
          <w:szCs w:val="30"/>
        </w:rPr>
        <w:t>万元；实际采购</w:t>
      </w:r>
      <w:r>
        <w:rPr>
          <w:rFonts w:ascii="仿宋" w:hAnsi="仿宋" w:eastAsia="仿宋" w:cs="仿宋"/>
          <w:sz w:val="30"/>
          <w:szCs w:val="30"/>
        </w:rPr>
        <w:t>0</w:t>
      </w:r>
      <w:r>
        <w:rPr>
          <w:rFonts w:hint="eastAsia" w:ascii="仿宋" w:hAnsi="仿宋" w:eastAsia="仿宋" w:cs="仿宋"/>
          <w:sz w:val="30"/>
          <w:szCs w:val="30"/>
        </w:rPr>
        <w:t>万元，其中：政府采购货物支出</w:t>
      </w:r>
      <w:r>
        <w:rPr>
          <w:rFonts w:ascii="仿宋" w:hAnsi="仿宋" w:eastAsia="仿宋" w:cs="仿宋"/>
          <w:sz w:val="30"/>
          <w:szCs w:val="30"/>
        </w:rPr>
        <w:t>0</w:t>
      </w:r>
      <w:r>
        <w:rPr>
          <w:rFonts w:hint="eastAsia" w:ascii="仿宋" w:hAnsi="仿宋" w:eastAsia="仿宋" w:cs="仿宋"/>
          <w:sz w:val="30"/>
          <w:szCs w:val="30"/>
        </w:rPr>
        <w:t>万元、政府采购工程支出</w:t>
      </w:r>
      <w:r>
        <w:rPr>
          <w:rFonts w:ascii="仿宋" w:hAnsi="仿宋" w:eastAsia="仿宋" w:cs="仿宋"/>
          <w:sz w:val="30"/>
          <w:szCs w:val="30"/>
        </w:rPr>
        <w:t>0</w:t>
      </w:r>
      <w:r>
        <w:rPr>
          <w:rFonts w:hint="eastAsia" w:ascii="仿宋" w:hAnsi="仿宋" w:eastAsia="仿宋" w:cs="仿宋"/>
          <w:sz w:val="30"/>
          <w:szCs w:val="30"/>
        </w:rPr>
        <w:t>万元、政府采购服务支出</w:t>
      </w:r>
      <w:r>
        <w:rPr>
          <w:rFonts w:ascii="仿宋" w:hAnsi="仿宋" w:eastAsia="仿宋" w:cs="仿宋"/>
          <w:sz w:val="30"/>
          <w:szCs w:val="30"/>
        </w:rPr>
        <w:t>0</w:t>
      </w:r>
      <w:r>
        <w:rPr>
          <w:rFonts w:hint="eastAsia" w:ascii="仿宋" w:hAnsi="仿宋" w:eastAsia="仿宋" w:cs="仿宋"/>
          <w:sz w:val="30"/>
          <w:szCs w:val="30"/>
        </w:rPr>
        <w:t>万元。</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 xml:space="preserve"> </w:t>
      </w: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七、其他重要事项的情况</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（一）国有资产占用情况说明</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截至</w:t>
      </w:r>
      <w:r>
        <w:rPr>
          <w:rFonts w:ascii="仿宋" w:hAnsi="仿宋" w:eastAsia="仿宋" w:cs="仿宋"/>
          <w:color w:val="000000"/>
          <w:sz w:val="30"/>
          <w:szCs w:val="30"/>
        </w:rPr>
        <w:t>2017</w:t>
      </w:r>
      <w:r>
        <w:rPr>
          <w:rFonts w:hint="eastAsia" w:ascii="仿宋" w:hAnsi="仿宋" w:eastAsia="仿宋" w:cs="仿宋"/>
          <w:color w:val="000000"/>
          <w:sz w:val="30"/>
          <w:szCs w:val="30"/>
        </w:rPr>
        <w:t>年</w:t>
      </w:r>
      <w:r>
        <w:rPr>
          <w:rFonts w:ascii="仿宋" w:hAnsi="仿宋" w:eastAsia="仿宋" w:cs="仿宋"/>
          <w:color w:val="000000"/>
          <w:sz w:val="30"/>
          <w:szCs w:val="30"/>
        </w:rPr>
        <w:t>12</w:t>
      </w:r>
      <w:r>
        <w:rPr>
          <w:rFonts w:hint="eastAsia" w:ascii="仿宋" w:hAnsi="仿宋" w:eastAsia="仿宋" w:cs="仿宋"/>
          <w:color w:val="000000"/>
          <w:sz w:val="30"/>
          <w:szCs w:val="30"/>
        </w:rPr>
        <w:t>月</w:t>
      </w:r>
      <w:r>
        <w:rPr>
          <w:rFonts w:ascii="仿宋" w:hAnsi="仿宋" w:eastAsia="仿宋" w:cs="仿宋"/>
          <w:color w:val="000000"/>
          <w:sz w:val="30"/>
          <w:szCs w:val="30"/>
        </w:rPr>
        <w:t>31</w:t>
      </w:r>
      <w:r>
        <w:rPr>
          <w:rFonts w:hint="eastAsia" w:ascii="仿宋" w:hAnsi="仿宋" w:eastAsia="仿宋" w:cs="仿宋"/>
          <w:color w:val="000000"/>
          <w:sz w:val="30"/>
          <w:szCs w:val="30"/>
        </w:rPr>
        <w:t>日，资产总计</w:t>
      </w:r>
      <w:r>
        <w:rPr>
          <w:rFonts w:ascii="仿宋" w:hAnsi="仿宋" w:eastAsia="仿宋" w:cs="仿宋"/>
          <w:color w:val="000000"/>
          <w:sz w:val="30"/>
          <w:szCs w:val="30"/>
        </w:rPr>
        <w:t>1305.69</w:t>
      </w:r>
      <w:r>
        <w:rPr>
          <w:rFonts w:hint="eastAsia" w:ascii="仿宋" w:hAnsi="仿宋" w:eastAsia="仿宋" w:cs="仿宋"/>
          <w:color w:val="000000"/>
          <w:sz w:val="30"/>
          <w:szCs w:val="30"/>
        </w:rPr>
        <w:t>万元，其中：流动资产</w:t>
      </w:r>
      <w:r>
        <w:rPr>
          <w:rFonts w:ascii="仿宋" w:hAnsi="仿宋" w:eastAsia="仿宋" w:cs="仿宋"/>
          <w:color w:val="000000"/>
          <w:sz w:val="30"/>
          <w:szCs w:val="30"/>
        </w:rPr>
        <w:t>54.22</w:t>
      </w:r>
      <w:r>
        <w:rPr>
          <w:rFonts w:hint="eastAsia" w:ascii="仿宋" w:hAnsi="仿宋" w:eastAsia="仿宋" w:cs="仿宋"/>
          <w:color w:val="000000"/>
          <w:sz w:val="30"/>
          <w:szCs w:val="30"/>
        </w:rPr>
        <w:t>万元，固定资产</w:t>
      </w:r>
      <w:r>
        <w:rPr>
          <w:rFonts w:ascii="仿宋" w:hAnsi="仿宋" w:eastAsia="仿宋" w:cs="仿宋"/>
          <w:color w:val="000000"/>
          <w:sz w:val="30"/>
          <w:szCs w:val="30"/>
        </w:rPr>
        <w:t>1251.45</w:t>
      </w:r>
      <w:r>
        <w:rPr>
          <w:rFonts w:hint="eastAsia" w:ascii="仿宋" w:hAnsi="仿宋" w:eastAsia="仿宋" w:cs="仿宋"/>
          <w:color w:val="000000"/>
          <w:sz w:val="30"/>
          <w:szCs w:val="30"/>
        </w:rPr>
        <w:t>，其中：房屋</w:t>
      </w:r>
      <w:r>
        <w:rPr>
          <w:rFonts w:ascii="仿宋" w:hAnsi="仿宋" w:eastAsia="仿宋" w:cs="仿宋"/>
          <w:color w:val="000000"/>
          <w:sz w:val="30"/>
          <w:szCs w:val="30"/>
        </w:rPr>
        <w:t>21863.85</w:t>
      </w:r>
      <w:r>
        <w:rPr>
          <w:rFonts w:hint="eastAsia" w:ascii="仿宋" w:hAnsi="仿宋" w:eastAsia="仿宋" w:cs="仿宋"/>
          <w:color w:val="000000"/>
          <w:sz w:val="30"/>
          <w:szCs w:val="30"/>
        </w:rPr>
        <w:t>（平方米），价值</w:t>
      </w:r>
      <w:r>
        <w:rPr>
          <w:rFonts w:ascii="仿宋" w:hAnsi="仿宋" w:eastAsia="仿宋" w:cs="仿宋"/>
          <w:color w:val="000000"/>
          <w:sz w:val="30"/>
          <w:szCs w:val="30"/>
        </w:rPr>
        <w:t>962.3</w:t>
      </w:r>
      <w:r>
        <w:rPr>
          <w:rFonts w:hint="eastAsia" w:ascii="仿宋" w:hAnsi="仿宋" w:eastAsia="仿宋" w:cs="仿宋"/>
          <w:color w:val="000000"/>
          <w:sz w:val="30"/>
          <w:szCs w:val="30"/>
        </w:rPr>
        <w:t>万元，</w:t>
      </w:r>
      <w:r>
        <w:rPr>
          <w:rFonts w:hint="eastAsia" w:ascii="仿宋" w:hAnsi="仿宋" w:eastAsia="仿宋" w:cs="仿宋"/>
          <w:sz w:val="30"/>
          <w:szCs w:val="30"/>
        </w:rPr>
        <w:t>共有车辆0辆，价值0万元，其中：部级领导干部用车0辆、一般公务用车0辆、一般执法执勤用车0辆、特种专业技术用车0辆、其他用车0辆；</w:t>
      </w:r>
      <w:r>
        <w:rPr>
          <w:rFonts w:hint="eastAsia" w:ascii="仿宋" w:hAnsi="仿宋" w:eastAsia="仿宋" w:cs="仿宋"/>
          <w:color w:val="000000"/>
          <w:sz w:val="30"/>
          <w:szCs w:val="30"/>
        </w:rPr>
        <w:t>其中：单位价值</w:t>
      </w:r>
      <w:r>
        <w:rPr>
          <w:rFonts w:ascii="仿宋" w:hAnsi="仿宋" w:eastAsia="仿宋" w:cs="仿宋"/>
          <w:color w:val="000000"/>
          <w:sz w:val="30"/>
          <w:szCs w:val="30"/>
        </w:rPr>
        <w:t>50</w:t>
      </w:r>
      <w:r>
        <w:rPr>
          <w:rFonts w:hint="eastAsia" w:ascii="仿宋" w:hAnsi="仿宋" w:eastAsia="仿宋" w:cs="仿宋"/>
          <w:color w:val="000000"/>
          <w:sz w:val="30"/>
          <w:szCs w:val="30"/>
        </w:rPr>
        <w:t>万元以上通用设备</w:t>
      </w:r>
      <w:r>
        <w:rPr>
          <w:rFonts w:ascii="仿宋" w:hAnsi="仿宋" w:eastAsia="仿宋" w:cs="仿宋"/>
          <w:color w:val="000000"/>
          <w:sz w:val="30"/>
          <w:szCs w:val="30"/>
        </w:rPr>
        <w:t>0</w:t>
      </w:r>
      <w:r>
        <w:rPr>
          <w:rFonts w:hint="eastAsia" w:ascii="仿宋" w:hAnsi="仿宋" w:eastAsia="仿宋" w:cs="仿宋"/>
          <w:color w:val="000000"/>
          <w:sz w:val="30"/>
          <w:szCs w:val="30"/>
        </w:rPr>
        <w:t>台（套）、单位价值</w:t>
      </w:r>
      <w:r>
        <w:rPr>
          <w:rFonts w:ascii="仿宋" w:hAnsi="仿宋" w:eastAsia="仿宋" w:cs="仿宋"/>
          <w:color w:val="000000"/>
          <w:sz w:val="30"/>
          <w:szCs w:val="30"/>
        </w:rPr>
        <w:t>100</w:t>
      </w:r>
      <w:r>
        <w:rPr>
          <w:rFonts w:hint="eastAsia" w:ascii="仿宋" w:hAnsi="仿宋" w:eastAsia="仿宋" w:cs="仿宋"/>
          <w:color w:val="000000"/>
          <w:sz w:val="30"/>
          <w:szCs w:val="30"/>
        </w:rPr>
        <w:t>万元以上专用设备</w:t>
      </w:r>
      <w:r>
        <w:rPr>
          <w:rFonts w:ascii="仿宋" w:hAnsi="仿宋" w:eastAsia="仿宋" w:cs="仿宋"/>
          <w:color w:val="000000"/>
          <w:sz w:val="30"/>
          <w:szCs w:val="30"/>
        </w:rPr>
        <w:t>0</w:t>
      </w:r>
      <w:r>
        <w:rPr>
          <w:rFonts w:hint="eastAsia" w:ascii="仿宋" w:hAnsi="仿宋" w:eastAsia="仿宋" w:cs="仿宋"/>
          <w:color w:val="000000"/>
          <w:sz w:val="30"/>
          <w:szCs w:val="30"/>
        </w:rPr>
        <w:t>台（套），其他固定资产价值</w:t>
      </w:r>
      <w:r>
        <w:rPr>
          <w:rFonts w:ascii="仿宋" w:hAnsi="仿宋" w:eastAsia="仿宋" w:cs="仿宋"/>
          <w:color w:val="000000"/>
          <w:sz w:val="30"/>
          <w:szCs w:val="30"/>
        </w:rPr>
        <w:t>289.14</w:t>
      </w:r>
      <w:r>
        <w:rPr>
          <w:rFonts w:hint="eastAsia" w:ascii="仿宋" w:hAnsi="仿宋" w:eastAsia="仿宋" w:cs="仿宋"/>
          <w:color w:val="000000"/>
          <w:sz w:val="30"/>
          <w:szCs w:val="30"/>
        </w:rPr>
        <w:t>万元。</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其他有关说明内容。无</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（二）国有资产收益征缴情况说明</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截至</w:t>
      </w:r>
      <w:r>
        <w:rPr>
          <w:rFonts w:ascii="仿宋" w:hAnsi="仿宋" w:eastAsia="仿宋" w:cs="仿宋"/>
          <w:sz w:val="30"/>
          <w:szCs w:val="30"/>
        </w:rPr>
        <w:t>2017</w:t>
      </w:r>
      <w:r>
        <w:rPr>
          <w:rFonts w:hint="eastAsia" w:ascii="仿宋" w:hAnsi="仿宋" w:eastAsia="仿宋" w:cs="仿宋"/>
          <w:sz w:val="30"/>
          <w:szCs w:val="30"/>
        </w:rPr>
        <w:t>年</w:t>
      </w:r>
      <w:r>
        <w:rPr>
          <w:rFonts w:ascii="仿宋" w:hAnsi="仿宋" w:eastAsia="仿宋" w:cs="仿宋"/>
          <w:sz w:val="30"/>
          <w:szCs w:val="30"/>
        </w:rPr>
        <w:t>12</w:t>
      </w:r>
      <w:r>
        <w:rPr>
          <w:rFonts w:hint="eastAsia" w:ascii="仿宋" w:hAnsi="仿宋" w:eastAsia="仿宋" w:cs="仿宋"/>
          <w:sz w:val="30"/>
          <w:szCs w:val="30"/>
        </w:rPr>
        <w:t>月</w:t>
      </w:r>
      <w:r>
        <w:rPr>
          <w:rFonts w:ascii="仿宋" w:hAnsi="仿宋" w:eastAsia="仿宋" w:cs="仿宋"/>
          <w:sz w:val="30"/>
          <w:szCs w:val="30"/>
        </w:rPr>
        <w:t>31</w:t>
      </w:r>
      <w:r>
        <w:rPr>
          <w:rFonts w:hint="eastAsia" w:ascii="仿宋" w:hAnsi="仿宋" w:eastAsia="仿宋" w:cs="仿宋"/>
          <w:sz w:val="30"/>
          <w:szCs w:val="30"/>
        </w:rPr>
        <w:t>日，玛纳斯县第三中学有偿使用收入合计</w:t>
      </w:r>
      <w:r>
        <w:rPr>
          <w:rFonts w:ascii="仿宋" w:hAnsi="仿宋" w:eastAsia="仿宋" w:cs="仿宋"/>
          <w:sz w:val="30"/>
          <w:szCs w:val="30"/>
        </w:rPr>
        <w:t>0</w:t>
      </w:r>
      <w:r>
        <w:rPr>
          <w:rFonts w:hint="eastAsia" w:ascii="仿宋" w:hAnsi="仿宋" w:eastAsia="仿宋" w:cs="仿宋"/>
          <w:sz w:val="30"/>
          <w:szCs w:val="30"/>
        </w:rPr>
        <w:t>万元，资产处置收入合计</w:t>
      </w:r>
      <w:r>
        <w:rPr>
          <w:rFonts w:ascii="仿宋" w:hAnsi="仿宋" w:eastAsia="仿宋" w:cs="仿宋"/>
          <w:sz w:val="30"/>
          <w:szCs w:val="30"/>
        </w:rPr>
        <w:t>0</w:t>
      </w:r>
      <w:r>
        <w:rPr>
          <w:rFonts w:hint="eastAsia" w:ascii="仿宋" w:hAnsi="仿宋" w:eastAsia="仿宋" w:cs="仿宋"/>
          <w:sz w:val="30"/>
          <w:szCs w:val="30"/>
        </w:rPr>
        <w:t>万元。其中：已缴国库</w:t>
      </w:r>
      <w:r>
        <w:rPr>
          <w:rFonts w:ascii="仿宋" w:hAnsi="仿宋" w:eastAsia="仿宋" w:cs="仿宋"/>
          <w:sz w:val="30"/>
          <w:szCs w:val="30"/>
        </w:rPr>
        <w:t>0</w:t>
      </w:r>
      <w:r>
        <w:rPr>
          <w:rFonts w:hint="eastAsia" w:ascii="仿宋" w:hAnsi="仿宋" w:eastAsia="仿宋" w:cs="仿宋"/>
          <w:sz w:val="30"/>
          <w:szCs w:val="30"/>
        </w:rPr>
        <w:t>万元，</w:t>
      </w:r>
      <w:r>
        <w:rPr>
          <w:rFonts w:ascii="仿宋" w:hAnsi="仿宋" w:eastAsia="仿宋" w:cs="仿宋"/>
          <w:sz w:val="30"/>
          <w:szCs w:val="30"/>
        </w:rPr>
        <w:t xml:space="preserve"> </w:t>
      </w:r>
      <w:r>
        <w:rPr>
          <w:rFonts w:hint="eastAsia" w:ascii="仿宋" w:hAnsi="仿宋" w:eastAsia="仿宋" w:cs="仿宋"/>
          <w:sz w:val="30"/>
          <w:szCs w:val="30"/>
        </w:rPr>
        <w:t>已缴财政专户</w:t>
      </w:r>
      <w:r>
        <w:rPr>
          <w:rFonts w:ascii="仿宋" w:hAnsi="仿宋" w:eastAsia="仿宋" w:cs="仿宋"/>
          <w:sz w:val="30"/>
          <w:szCs w:val="30"/>
        </w:rPr>
        <w:t>0</w:t>
      </w:r>
      <w:r>
        <w:rPr>
          <w:rFonts w:hint="eastAsia" w:ascii="仿宋" w:hAnsi="仿宋" w:eastAsia="仿宋" w:cs="仿宋"/>
          <w:sz w:val="30"/>
          <w:szCs w:val="30"/>
        </w:rPr>
        <w:t>万元，应缴未缴</w:t>
      </w:r>
      <w:r>
        <w:rPr>
          <w:rFonts w:ascii="仿宋" w:hAnsi="仿宋" w:eastAsia="仿宋" w:cs="仿宋"/>
          <w:sz w:val="30"/>
          <w:szCs w:val="30"/>
        </w:rPr>
        <w:t>0</w:t>
      </w:r>
      <w:r>
        <w:rPr>
          <w:rFonts w:hint="eastAsia" w:ascii="仿宋" w:hAnsi="仿宋" w:eastAsia="仿宋" w:cs="仿宋"/>
          <w:sz w:val="30"/>
          <w:szCs w:val="30"/>
        </w:rPr>
        <w:t>万元，单位留用</w:t>
      </w:r>
      <w:r>
        <w:rPr>
          <w:rFonts w:ascii="仿宋" w:hAnsi="仿宋" w:eastAsia="仿宋" w:cs="仿宋"/>
          <w:sz w:val="30"/>
          <w:szCs w:val="30"/>
        </w:rPr>
        <w:t>0</w:t>
      </w:r>
      <w:r>
        <w:rPr>
          <w:rFonts w:hint="eastAsia" w:ascii="仿宋" w:hAnsi="仿宋" w:eastAsia="仿宋" w:cs="仿宋"/>
          <w:sz w:val="30"/>
          <w:szCs w:val="30"/>
        </w:rPr>
        <w:t>万元。</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（三）部门项目支出情况和项目绩效评价情况说明</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ascii="仿宋" w:hAnsi="仿宋" w:eastAsia="仿宋" w:cs="仿宋"/>
          <w:sz w:val="30"/>
          <w:szCs w:val="30"/>
        </w:rPr>
        <w:t>2017</w:t>
      </w:r>
      <w:r>
        <w:rPr>
          <w:rFonts w:hint="eastAsia" w:ascii="仿宋" w:hAnsi="仿宋" w:eastAsia="仿宋" w:cs="仿宋"/>
          <w:sz w:val="30"/>
          <w:szCs w:val="30"/>
        </w:rPr>
        <w:t>年度，本部门单位实行绩效管理的项目</w:t>
      </w:r>
      <w:r>
        <w:rPr>
          <w:rFonts w:ascii="仿宋" w:hAnsi="仿宋" w:eastAsia="仿宋" w:cs="仿宋"/>
          <w:sz w:val="30"/>
          <w:szCs w:val="30"/>
        </w:rPr>
        <w:t>0</w:t>
      </w:r>
      <w:r>
        <w:rPr>
          <w:rFonts w:hint="eastAsia" w:ascii="仿宋" w:hAnsi="仿宋" w:eastAsia="仿宋" w:cs="仿宋"/>
          <w:sz w:val="30"/>
          <w:szCs w:val="30"/>
        </w:rPr>
        <w:t>个，涉及预算</w:t>
      </w:r>
      <w:r>
        <w:rPr>
          <w:rFonts w:ascii="仿宋" w:hAnsi="仿宋" w:eastAsia="仿宋" w:cs="仿宋"/>
          <w:sz w:val="30"/>
          <w:szCs w:val="30"/>
        </w:rPr>
        <w:t>0</w:t>
      </w:r>
      <w:r>
        <w:rPr>
          <w:rFonts w:hint="eastAsia" w:ascii="仿宋" w:hAnsi="仿宋" w:eastAsia="仿宋" w:cs="仿宋"/>
          <w:sz w:val="30"/>
          <w:szCs w:val="30"/>
        </w:rPr>
        <w:t>万元，项目支出决算</w:t>
      </w:r>
      <w:r>
        <w:rPr>
          <w:rFonts w:ascii="仿宋" w:hAnsi="仿宋" w:eastAsia="仿宋" w:cs="仿宋"/>
          <w:color w:val="000000"/>
          <w:sz w:val="30"/>
          <w:szCs w:val="30"/>
        </w:rPr>
        <w:t>180.18</w:t>
      </w:r>
      <w:r>
        <w:rPr>
          <w:rFonts w:hint="eastAsia" w:ascii="仿宋" w:hAnsi="仿宋" w:eastAsia="仿宋" w:cs="仿宋"/>
          <w:sz w:val="30"/>
          <w:szCs w:val="30"/>
        </w:rPr>
        <w:t>万元。</w:t>
      </w:r>
    </w:p>
    <w:p>
      <w:pPr>
        <w:spacing w:after="0" w:line="520" w:lineRule="exact"/>
        <w:ind w:firstLine="600" w:firstLineChars="200"/>
        <w:rPr>
          <w:rFonts w:ascii="仿宋" w:hAnsi="仿宋" w:eastAsia="仿宋" w:cs="仿宋"/>
          <w:color w:val="000000"/>
          <w:sz w:val="30"/>
          <w:szCs w:val="30"/>
        </w:rPr>
      </w:pPr>
    </w:p>
    <w:p>
      <w:pPr>
        <w:spacing w:line="220" w:lineRule="atLeast"/>
        <w:ind w:firstLine="3012" w:firstLineChars="1000"/>
        <w:rPr>
          <w:rFonts w:ascii="仿宋" w:hAnsi="仿宋" w:eastAsia="仿宋" w:cs="仿宋"/>
          <w:b/>
          <w:bCs/>
          <w:color w:val="000000"/>
          <w:sz w:val="30"/>
          <w:szCs w:val="30"/>
        </w:rPr>
      </w:pPr>
      <w:r>
        <w:rPr>
          <w:rFonts w:hint="eastAsia" w:ascii="仿宋" w:hAnsi="仿宋" w:eastAsia="仿宋" w:cs="仿宋"/>
          <w:b/>
          <w:bCs/>
          <w:color w:val="000000"/>
          <w:sz w:val="30"/>
          <w:szCs w:val="30"/>
        </w:rPr>
        <w:t>第三部分</w:t>
      </w:r>
      <w:r>
        <w:rPr>
          <w:rFonts w:ascii="仿宋" w:hAnsi="仿宋" w:eastAsia="仿宋" w:cs="仿宋"/>
          <w:b/>
          <w:bCs/>
          <w:color w:val="000000"/>
          <w:sz w:val="30"/>
          <w:szCs w:val="30"/>
        </w:rPr>
        <w:t xml:space="preserve"> </w:t>
      </w:r>
      <w:r>
        <w:rPr>
          <w:rFonts w:hint="eastAsia" w:ascii="仿宋" w:hAnsi="仿宋" w:eastAsia="仿宋" w:cs="仿宋"/>
          <w:b/>
          <w:bCs/>
          <w:color w:val="000000"/>
          <w:sz w:val="30"/>
          <w:szCs w:val="30"/>
        </w:rPr>
        <w:t>专业名词解释</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财政拨款收入：指同级财政当年拨付的资金。</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上级补助收入：指事业单位从主管部门和上级单位取得的非财政补助收入。</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事业收入：指事业单位开展专业业务活动及其辅助活动所取得的收入。</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经营收入：指事业单位在专业业务活动及其辅助活动之外开展非独立核算经营活动取得的收入。</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附属单位缴款：指事业单位附属的独立核算单位按有关规定上缴的收入。</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其他收入：指除上述“财政拨款收入”、“事业收入”、“经营收入”、“附属单位缴款”等之外取得的收入。</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用事业基金弥补收支差额：指事业单位在当年的“财政拨款</w:t>
      </w:r>
      <w:r>
        <w:rPr>
          <w:rFonts w:ascii="仿宋" w:hAnsi="仿宋" w:eastAsia="仿宋" w:cs="仿宋"/>
          <w:color w:val="000000"/>
          <w:sz w:val="30"/>
          <w:szCs w:val="30"/>
        </w:rPr>
        <w:t xml:space="preserve"> </w:t>
      </w:r>
      <w:r>
        <w:rPr>
          <w:rFonts w:hint="eastAsia" w:ascii="仿宋" w:hAnsi="仿宋" w:eastAsia="仿宋" w:cs="仿宋"/>
          <w:color w:val="000000"/>
          <w:sz w:val="30"/>
          <w:szCs w:val="30"/>
        </w:rPr>
        <w:t>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上年结转和结余：指以前年度支出预算因客观条件变化未执行完毕、结转到本年度按有关规定继续使用的资金，既包括财政拨款结转和结余，也包括事业收入、经营收入、其他收入的结转和结余。</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结余分配：反映单位当年结余的分配情况。</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基本支出：指为保障机构正常运转、完成日常工作任务而发生的人员支出和公用支出。</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项目支出：指在基本支出之外为完成特定行政任务和事业发展目标所发生的支出。</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经营支出：指事业单位在专业业务活动及其辅助活动之外开展非独立核算经营活动发生的支出。</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对附属单位补助支出：指事业单位发生的用非财政预算资金对附属单位的补助支出。</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“三公”经费：指用一般公共预算财政拨款安排的因公出国（境）费、公务用车购置及运行费和公务接待费。其中，因公出国（境）费反映单位公务出国（境）的住宿费、旅费、伙食补助</w:t>
      </w:r>
      <w:r>
        <w:rPr>
          <w:rFonts w:ascii="仿宋" w:hAnsi="仿宋" w:eastAsia="仿宋" w:cs="仿宋"/>
          <w:color w:val="000000"/>
          <w:sz w:val="30"/>
          <w:szCs w:val="30"/>
        </w:rPr>
        <w:t xml:space="preserve"> </w:t>
      </w:r>
      <w:r>
        <w:rPr>
          <w:rFonts w:hint="eastAsia" w:ascii="仿宋" w:hAnsi="仿宋" w:eastAsia="仿宋" w:cs="仿宋"/>
          <w:color w:val="000000"/>
          <w:sz w:val="30"/>
          <w:szCs w:val="30"/>
        </w:rPr>
        <w:t>费、杂费、培训费等支出；公务用车购置及运行费反映单位公务用车购置费及租用费、燃料费、维修费、过路过桥费、保险费、安全奖励费用等支出；公务接待费反映单位按规定开支的各类公务接待（含外宾接待）支出。</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本单位支出功能分类说明。</w:t>
      </w:r>
      <w:r>
        <w:rPr>
          <w:rFonts w:ascii="仿宋" w:hAnsi="仿宋" w:eastAsia="仿宋" w:cs="仿宋"/>
          <w:color w:val="000000"/>
          <w:sz w:val="30"/>
          <w:szCs w:val="30"/>
        </w:rPr>
        <w:t>205</w:t>
      </w:r>
      <w:r>
        <w:rPr>
          <w:rFonts w:hint="eastAsia" w:ascii="仿宋" w:hAnsi="仿宋" w:eastAsia="仿宋" w:cs="仿宋"/>
          <w:color w:val="000000"/>
          <w:sz w:val="30"/>
          <w:szCs w:val="30"/>
        </w:rPr>
        <w:t>（类）</w:t>
      </w:r>
      <w:r>
        <w:rPr>
          <w:rFonts w:ascii="仿宋" w:hAnsi="仿宋" w:eastAsia="仿宋" w:cs="仿宋"/>
          <w:color w:val="000000"/>
          <w:sz w:val="30"/>
          <w:szCs w:val="30"/>
        </w:rPr>
        <w:t>20503</w:t>
      </w:r>
      <w:r>
        <w:rPr>
          <w:rFonts w:hint="eastAsia" w:ascii="仿宋" w:hAnsi="仿宋" w:eastAsia="仿宋" w:cs="仿宋"/>
          <w:color w:val="000000"/>
          <w:sz w:val="30"/>
          <w:szCs w:val="30"/>
        </w:rPr>
        <w:t>（款）</w:t>
      </w:r>
      <w:r>
        <w:rPr>
          <w:rFonts w:ascii="仿宋" w:hAnsi="仿宋" w:eastAsia="仿宋" w:cs="仿宋"/>
          <w:color w:val="000000"/>
          <w:sz w:val="30"/>
          <w:szCs w:val="30"/>
        </w:rPr>
        <w:t>2050203</w:t>
      </w:r>
      <w:r>
        <w:rPr>
          <w:rFonts w:hint="eastAsia" w:ascii="仿宋" w:hAnsi="仿宋" w:eastAsia="仿宋" w:cs="仿宋"/>
          <w:color w:val="000000"/>
          <w:sz w:val="30"/>
          <w:szCs w:val="30"/>
        </w:rPr>
        <w:t>（项）：指初中教育</w:t>
      </w:r>
      <w:r>
        <w:rPr>
          <w:rFonts w:ascii="仿宋" w:hAnsi="仿宋" w:eastAsia="仿宋" w:cs="仿宋"/>
          <w:color w:val="000000"/>
          <w:sz w:val="30"/>
          <w:szCs w:val="30"/>
        </w:rPr>
        <w:t>:2050201</w:t>
      </w:r>
      <w:r>
        <w:rPr>
          <w:rFonts w:hint="eastAsia" w:ascii="仿宋" w:hAnsi="仿宋" w:eastAsia="仿宋" w:cs="仿宋"/>
          <w:color w:val="000000"/>
          <w:sz w:val="30"/>
          <w:szCs w:val="30"/>
        </w:rPr>
        <w:t>（项）学前教育：</w:t>
      </w:r>
      <w:r>
        <w:rPr>
          <w:rFonts w:ascii="仿宋" w:hAnsi="仿宋" w:eastAsia="仿宋" w:cs="仿宋"/>
          <w:color w:val="000000"/>
          <w:sz w:val="30"/>
          <w:szCs w:val="30"/>
        </w:rPr>
        <w:t>2050299</w:t>
      </w:r>
      <w:r>
        <w:rPr>
          <w:rFonts w:hint="eastAsia" w:ascii="仿宋" w:hAnsi="仿宋" w:eastAsia="仿宋" w:cs="仿宋"/>
          <w:color w:val="000000"/>
          <w:sz w:val="30"/>
          <w:szCs w:val="30"/>
        </w:rPr>
        <w:t>（项）其他普通教育支出</w:t>
      </w:r>
      <w:r>
        <w:rPr>
          <w:rFonts w:ascii="仿宋" w:hAnsi="仿宋" w:eastAsia="仿宋" w:cs="仿宋"/>
          <w:color w:val="000000"/>
          <w:sz w:val="30"/>
          <w:szCs w:val="30"/>
        </w:rPr>
        <w:t>2050299</w:t>
      </w:r>
      <w:r>
        <w:rPr>
          <w:rFonts w:hint="eastAsia" w:ascii="仿宋" w:hAnsi="仿宋" w:eastAsia="仿宋" w:cs="仿宋"/>
          <w:color w:val="000000"/>
          <w:sz w:val="30"/>
          <w:szCs w:val="30"/>
        </w:rPr>
        <w:t>，</w:t>
      </w:r>
      <w:r>
        <w:rPr>
          <w:rFonts w:ascii="仿宋" w:hAnsi="仿宋" w:eastAsia="仿宋" w:cs="仿宋"/>
          <w:color w:val="000000"/>
          <w:sz w:val="30"/>
          <w:szCs w:val="30"/>
        </w:rPr>
        <w:t>208</w:t>
      </w:r>
      <w:r>
        <w:rPr>
          <w:rFonts w:hint="eastAsia" w:ascii="仿宋" w:hAnsi="仿宋" w:eastAsia="仿宋" w:cs="仿宋"/>
          <w:color w:val="000000"/>
          <w:sz w:val="30"/>
          <w:szCs w:val="30"/>
        </w:rPr>
        <w:t>（类）</w:t>
      </w:r>
      <w:r>
        <w:rPr>
          <w:rFonts w:ascii="仿宋" w:hAnsi="仿宋" w:eastAsia="仿宋" w:cs="仿宋"/>
          <w:color w:val="000000"/>
          <w:sz w:val="30"/>
          <w:szCs w:val="30"/>
        </w:rPr>
        <w:t>20805</w:t>
      </w:r>
      <w:r>
        <w:rPr>
          <w:rFonts w:hint="eastAsia" w:ascii="仿宋" w:hAnsi="仿宋" w:eastAsia="仿宋" w:cs="仿宋"/>
          <w:color w:val="000000"/>
          <w:sz w:val="30"/>
          <w:szCs w:val="30"/>
        </w:rPr>
        <w:t>（款）</w:t>
      </w:r>
      <w:r>
        <w:rPr>
          <w:rFonts w:ascii="仿宋" w:hAnsi="仿宋" w:eastAsia="仿宋" w:cs="仿宋"/>
          <w:color w:val="000000"/>
          <w:sz w:val="30"/>
          <w:szCs w:val="30"/>
        </w:rPr>
        <w:t>2080505</w:t>
      </w:r>
      <w:r>
        <w:rPr>
          <w:rFonts w:hint="eastAsia" w:ascii="仿宋" w:hAnsi="仿宋" w:eastAsia="仿宋" w:cs="仿宋"/>
          <w:color w:val="000000"/>
          <w:sz w:val="30"/>
          <w:szCs w:val="30"/>
        </w:rPr>
        <w:t>（项）：指</w:t>
      </w:r>
      <w:r>
        <w:rPr>
          <w:rFonts w:ascii="仿宋" w:hAnsi="仿宋" w:eastAsia="仿宋" w:cs="仿宋"/>
          <w:color w:val="000000"/>
          <w:sz w:val="30"/>
          <w:szCs w:val="30"/>
        </w:rPr>
        <w:t xml:space="preserve"> </w:t>
      </w:r>
      <w:r>
        <w:rPr>
          <w:rFonts w:hint="eastAsia" w:ascii="仿宋" w:hAnsi="仿宋" w:eastAsia="仿宋" w:cs="仿宋"/>
          <w:color w:val="000000"/>
          <w:sz w:val="30"/>
          <w:szCs w:val="30"/>
        </w:rPr>
        <w:t>机关事业单位基本养老保险缴费支出。</w:t>
      </w:r>
      <w:r>
        <w:rPr>
          <w:rFonts w:ascii="仿宋" w:hAnsi="仿宋" w:eastAsia="仿宋" w:cs="仿宋"/>
          <w:color w:val="000000"/>
          <w:sz w:val="30"/>
          <w:szCs w:val="30"/>
        </w:rPr>
        <w:t xml:space="preserve"> </w:t>
      </w:r>
    </w:p>
    <w:p>
      <w:pPr>
        <w:spacing w:after="0" w:line="520" w:lineRule="exact"/>
        <w:ind w:firstLine="600" w:firstLineChars="200"/>
        <w:jc w:val="center"/>
        <w:rPr>
          <w:rFonts w:ascii="仿宋" w:hAnsi="仿宋" w:eastAsia="仿宋" w:cs="仿宋"/>
          <w:color w:val="000000"/>
          <w:sz w:val="30"/>
          <w:szCs w:val="30"/>
        </w:rPr>
      </w:pPr>
    </w:p>
    <w:p>
      <w:pPr>
        <w:spacing w:after="0" w:line="520" w:lineRule="exact"/>
        <w:ind w:firstLine="600" w:firstLineChars="200"/>
        <w:jc w:val="center"/>
        <w:rPr>
          <w:rFonts w:ascii="仿宋" w:hAnsi="仿宋" w:eastAsia="仿宋" w:cs="仿宋"/>
          <w:color w:val="000000"/>
          <w:sz w:val="30"/>
          <w:szCs w:val="30"/>
        </w:rPr>
      </w:pPr>
    </w:p>
    <w:p>
      <w:pPr>
        <w:spacing w:after="0" w:line="520" w:lineRule="exact"/>
        <w:ind w:firstLine="600" w:firstLineChars="200"/>
        <w:rPr>
          <w:rFonts w:ascii="仿宋" w:hAnsi="仿宋" w:eastAsia="仿宋" w:cs="仿宋"/>
          <w:color w:val="000000"/>
          <w:sz w:val="30"/>
          <w:szCs w:val="30"/>
        </w:rPr>
      </w:pPr>
    </w:p>
    <w:p>
      <w:pPr>
        <w:spacing w:after="0" w:line="520" w:lineRule="exact"/>
        <w:ind w:firstLine="600" w:firstLineChars="200"/>
        <w:rPr>
          <w:rFonts w:ascii="仿宋" w:hAnsi="仿宋" w:eastAsia="仿宋" w:cs="仿宋"/>
          <w:color w:val="000000"/>
          <w:sz w:val="30"/>
          <w:szCs w:val="30"/>
        </w:rPr>
      </w:pPr>
    </w:p>
    <w:p>
      <w:pPr>
        <w:spacing w:after="0" w:line="520" w:lineRule="exact"/>
        <w:ind w:firstLine="600" w:firstLineChars="200"/>
        <w:rPr>
          <w:rFonts w:ascii="仿宋" w:hAnsi="仿宋" w:eastAsia="仿宋" w:cs="仿宋"/>
          <w:color w:val="000000"/>
          <w:sz w:val="30"/>
          <w:szCs w:val="30"/>
        </w:rPr>
      </w:pPr>
    </w:p>
    <w:p>
      <w:pPr>
        <w:spacing w:line="220" w:lineRule="atLeast"/>
        <w:jc w:val="both"/>
        <w:rPr>
          <w:rFonts w:ascii="仿宋" w:hAnsi="仿宋" w:eastAsia="仿宋" w:cs="仿宋"/>
          <w:bCs/>
          <w:color w:val="000000"/>
          <w:sz w:val="30"/>
          <w:szCs w:val="30"/>
        </w:rPr>
      </w:pPr>
    </w:p>
    <w:p>
      <w:pPr>
        <w:spacing w:line="220" w:lineRule="atLeast"/>
        <w:ind w:firstLine="602" w:firstLineChars="200"/>
        <w:jc w:val="center"/>
        <w:rPr>
          <w:rFonts w:ascii="仿宋" w:hAnsi="仿宋" w:eastAsia="仿宋" w:cs="仿宋"/>
          <w:b/>
          <w:bCs/>
          <w:color w:val="000000"/>
          <w:sz w:val="30"/>
          <w:szCs w:val="30"/>
        </w:rPr>
      </w:pPr>
      <w:r>
        <w:rPr>
          <w:rFonts w:hint="eastAsia" w:ascii="仿宋" w:hAnsi="仿宋" w:eastAsia="仿宋" w:cs="仿宋"/>
          <w:b/>
          <w:bCs/>
          <w:color w:val="000000"/>
          <w:sz w:val="30"/>
          <w:szCs w:val="30"/>
        </w:rPr>
        <w:t>第四部分</w:t>
      </w:r>
      <w:r>
        <w:rPr>
          <w:rFonts w:ascii="仿宋" w:hAnsi="仿宋" w:eastAsia="仿宋" w:cs="仿宋"/>
          <w:b/>
          <w:bCs/>
          <w:color w:val="000000"/>
          <w:sz w:val="30"/>
          <w:szCs w:val="30"/>
        </w:rPr>
        <w:t xml:space="preserve"> </w:t>
      </w:r>
      <w:r>
        <w:rPr>
          <w:rFonts w:hint="eastAsia" w:ascii="仿宋" w:hAnsi="仿宋" w:eastAsia="仿宋" w:cs="仿宋"/>
          <w:b/>
          <w:bCs/>
          <w:color w:val="000000"/>
          <w:sz w:val="30"/>
          <w:szCs w:val="30"/>
        </w:rPr>
        <w:t>部门决算报表（见附表）</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一、报表封面</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二、《收入支出决算总表》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三、《收入决算表》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四、《支出决算表》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五、《收入支出决算表》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六、《项目收入支出决算表》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七、《行政事业类项目收入支出决算表》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八、《基本建设类项目收入支出决算表》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九、《支出决算明细表》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十、《基本支出决算明细表》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十一、《项目支出决算明细表》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十二、《财政专户管理资金收入支出决算表》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十三、《财政拨款收入支出决算总表》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十四、《一般公共预算财政拨款收入支出决算表》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十五、《一般公共预算财政拨款支出决算明细表》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十六、《一般公共预算财政拨款基本支出决算明细表》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十七、《一般公共预算财政拨款项目支出决算明细表》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十八、《政府性基金预算财政拨款收入支出决算表》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十九、《政府性基金预算财政拨款支出决算明细表》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二十、《政府性基金预算财政拨款基本支出决算明细表》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二十一、《政府性基金预算财政拨款项目支出决算明细表》。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二十二、《资产负债简表》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二十三、《资产情况表》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二十四、《国有资产收益征缴情况表》、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二十五、《基本数字表》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二十六、《机构人员情况表》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二十七、《非税收入征缴情况表》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二十八、《部门决算相关信息统计表》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二十九、《政府采购情况表》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三十、《</w:t>
      </w:r>
      <w:r>
        <w:rPr>
          <w:rFonts w:ascii="仿宋" w:hAnsi="仿宋" w:eastAsia="仿宋" w:cs="仿宋"/>
          <w:color w:val="000000"/>
          <w:sz w:val="30"/>
          <w:szCs w:val="30"/>
        </w:rPr>
        <w:t>2017</w:t>
      </w:r>
      <w:r>
        <w:rPr>
          <w:rFonts w:hint="eastAsia" w:ascii="仿宋" w:hAnsi="仿宋" w:eastAsia="仿宋" w:cs="仿宋"/>
          <w:color w:val="000000"/>
          <w:sz w:val="30"/>
          <w:szCs w:val="30"/>
        </w:rPr>
        <w:t>年度一般公共预算“三公”经费支出情况表》</w:t>
      </w:r>
      <w:r>
        <w:rPr>
          <w:rFonts w:ascii="仿宋" w:hAnsi="仿宋" w:eastAsia="仿宋" w:cs="仿宋"/>
          <w:color w:val="000000"/>
          <w:sz w:val="30"/>
          <w:szCs w:val="30"/>
        </w:rPr>
        <w:t xml:space="preserve"> </w:t>
      </w:r>
    </w:p>
    <w:p>
      <w:pPr>
        <w:spacing w:after="0" w:line="520" w:lineRule="exact"/>
        <w:ind w:firstLine="600" w:firstLineChars="200"/>
        <w:rPr>
          <w:rFonts w:ascii="仿宋" w:hAnsi="仿宋" w:eastAsia="仿宋" w:cs="仿宋"/>
          <w:color w:val="000000"/>
          <w:sz w:val="30"/>
          <w:szCs w:val="30"/>
        </w:rPr>
      </w:pPr>
    </w:p>
    <w:sectPr>
      <w:pgSz w:w="11906" w:h="16838"/>
      <w:pgMar w:top="1440" w:right="991" w:bottom="1135" w:left="1276" w:header="708" w:footer="708" w:gutter="0"/>
      <w:pgBorders>
        <w:top w:val="none" w:sz="0" w:space="0"/>
        <w:left w:val="none" w:sz="0" w:space="0"/>
        <w:bottom w:val="none" w:sz="0" w:space="0"/>
        <w:right w:val="none" w:sz="0" w:space="0"/>
      </w:pgBorders>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7240"/>
    <w:rsid w:val="000048F9"/>
    <w:rsid w:val="00060362"/>
    <w:rsid w:val="00064397"/>
    <w:rsid w:val="000828D5"/>
    <w:rsid w:val="000908BF"/>
    <w:rsid w:val="00094079"/>
    <w:rsid w:val="000A052B"/>
    <w:rsid w:val="000C6CCB"/>
    <w:rsid w:val="000D0E5B"/>
    <w:rsid w:val="000E02FA"/>
    <w:rsid w:val="0010769C"/>
    <w:rsid w:val="0011222F"/>
    <w:rsid w:val="00113945"/>
    <w:rsid w:val="00120F83"/>
    <w:rsid w:val="00124956"/>
    <w:rsid w:val="001A100E"/>
    <w:rsid w:val="001C3B59"/>
    <w:rsid w:val="001D349E"/>
    <w:rsid w:val="001D4D8F"/>
    <w:rsid w:val="001E7BD8"/>
    <w:rsid w:val="0023560C"/>
    <w:rsid w:val="0025469E"/>
    <w:rsid w:val="00262593"/>
    <w:rsid w:val="0026539E"/>
    <w:rsid w:val="002C030E"/>
    <w:rsid w:val="00325DF1"/>
    <w:rsid w:val="00367501"/>
    <w:rsid w:val="003A0590"/>
    <w:rsid w:val="003B09C3"/>
    <w:rsid w:val="003B6905"/>
    <w:rsid w:val="0040469C"/>
    <w:rsid w:val="00407608"/>
    <w:rsid w:val="0041757F"/>
    <w:rsid w:val="004229A0"/>
    <w:rsid w:val="0044054A"/>
    <w:rsid w:val="00442A8F"/>
    <w:rsid w:val="00465E1E"/>
    <w:rsid w:val="00472A92"/>
    <w:rsid w:val="004F0E8A"/>
    <w:rsid w:val="00591C6F"/>
    <w:rsid w:val="005A6966"/>
    <w:rsid w:val="005F0E36"/>
    <w:rsid w:val="005F21F0"/>
    <w:rsid w:val="005F7240"/>
    <w:rsid w:val="006058FD"/>
    <w:rsid w:val="006127BC"/>
    <w:rsid w:val="00621B2F"/>
    <w:rsid w:val="0062359F"/>
    <w:rsid w:val="0063241F"/>
    <w:rsid w:val="00646EEF"/>
    <w:rsid w:val="006659A7"/>
    <w:rsid w:val="006D7B5F"/>
    <w:rsid w:val="006E17D4"/>
    <w:rsid w:val="0071455B"/>
    <w:rsid w:val="00732C5D"/>
    <w:rsid w:val="00735109"/>
    <w:rsid w:val="00735251"/>
    <w:rsid w:val="0073594C"/>
    <w:rsid w:val="007523E1"/>
    <w:rsid w:val="00755099"/>
    <w:rsid w:val="007603E0"/>
    <w:rsid w:val="00777B94"/>
    <w:rsid w:val="007C38DF"/>
    <w:rsid w:val="00833860"/>
    <w:rsid w:val="00844BF5"/>
    <w:rsid w:val="0088086F"/>
    <w:rsid w:val="00897508"/>
    <w:rsid w:val="008C56A5"/>
    <w:rsid w:val="008D086D"/>
    <w:rsid w:val="008F657E"/>
    <w:rsid w:val="009338EB"/>
    <w:rsid w:val="009773E5"/>
    <w:rsid w:val="009B7CEF"/>
    <w:rsid w:val="009F2137"/>
    <w:rsid w:val="00A06553"/>
    <w:rsid w:val="00A07488"/>
    <w:rsid w:val="00A235F2"/>
    <w:rsid w:val="00A26DEE"/>
    <w:rsid w:val="00A33649"/>
    <w:rsid w:val="00A8344F"/>
    <w:rsid w:val="00A93702"/>
    <w:rsid w:val="00AA6BEA"/>
    <w:rsid w:val="00B4643F"/>
    <w:rsid w:val="00BC61F7"/>
    <w:rsid w:val="00C15994"/>
    <w:rsid w:val="00C70F34"/>
    <w:rsid w:val="00C8021A"/>
    <w:rsid w:val="00CB28F8"/>
    <w:rsid w:val="00CD2411"/>
    <w:rsid w:val="00CD3285"/>
    <w:rsid w:val="00D13FC1"/>
    <w:rsid w:val="00D2523E"/>
    <w:rsid w:val="00D3436D"/>
    <w:rsid w:val="00D423B7"/>
    <w:rsid w:val="00D76FC6"/>
    <w:rsid w:val="00DF6DF4"/>
    <w:rsid w:val="00DF75C6"/>
    <w:rsid w:val="00E61534"/>
    <w:rsid w:val="00E80332"/>
    <w:rsid w:val="00E80DAC"/>
    <w:rsid w:val="00E85CEE"/>
    <w:rsid w:val="00E9748C"/>
    <w:rsid w:val="00EB5523"/>
    <w:rsid w:val="00EB6F5D"/>
    <w:rsid w:val="00F5593C"/>
    <w:rsid w:val="00F960B3"/>
    <w:rsid w:val="00FD7172"/>
    <w:rsid w:val="00FE1FCA"/>
    <w:rsid w:val="00FE2B8B"/>
    <w:rsid w:val="00FF4B7F"/>
    <w:rsid w:val="071B6E03"/>
    <w:rsid w:val="0D6B1441"/>
    <w:rsid w:val="0E456DA4"/>
    <w:rsid w:val="176273E5"/>
    <w:rsid w:val="18551596"/>
    <w:rsid w:val="1E2C43E7"/>
    <w:rsid w:val="1F8B58B8"/>
    <w:rsid w:val="233C5A3E"/>
    <w:rsid w:val="25195B53"/>
    <w:rsid w:val="2837200C"/>
    <w:rsid w:val="28A85029"/>
    <w:rsid w:val="389C3348"/>
    <w:rsid w:val="3E093EBC"/>
    <w:rsid w:val="49696A4D"/>
    <w:rsid w:val="5211796D"/>
    <w:rsid w:val="52215F9A"/>
    <w:rsid w:val="52AA2382"/>
    <w:rsid w:val="59AE3F03"/>
    <w:rsid w:val="62A467DA"/>
    <w:rsid w:val="63302F15"/>
    <w:rsid w:val="69227037"/>
    <w:rsid w:val="6B066AE8"/>
    <w:rsid w:val="767B5BEB"/>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sz w:val="22"/>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uiPriority w:val="99"/>
    <w:pPr>
      <w:tabs>
        <w:tab w:val="center" w:pos="4153"/>
        <w:tab w:val="right" w:pos="8306"/>
      </w:tabs>
    </w:pPr>
    <w:rPr>
      <w:sz w:val="18"/>
      <w:szCs w:val="18"/>
    </w:rPr>
  </w:style>
  <w:style w:type="paragraph" w:styleId="3">
    <w:name w:val="header"/>
    <w:basedOn w:val="1"/>
    <w:link w:val="10"/>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99"/>
    <w:pPr>
      <w:adjustRightInd/>
      <w:snapToGrid/>
      <w:spacing w:before="100" w:beforeAutospacing="1" w:after="100" w:afterAutospacing="1"/>
    </w:pPr>
    <w:rPr>
      <w:rFonts w:ascii="宋体" w:hAnsi="宋体" w:eastAsia="宋体" w:cs="宋体"/>
      <w:sz w:val="24"/>
      <w:szCs w:val="24"/>
    </w:rPr>
  </w:style>
  <w:style w:type="table" w:styleId="6">
    <w:name w:val="Table Grid"/>
    <w:basedOn w:val="5"/>
    <w:qFormat/>
    <w:uiPriority w:val="99"/>
    <w:pPr>
      <w:widowControl w:val="0"/>
      <w:jc w:val="both"/>
    </w:pPr>
    <w:rPr>
      <w:rFonts w:eastAsia="微软雅黑"/>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8">
    <w:name w:val="Hyperlink"/>
    <w:basedOn w:val="7"/>
    <w:qFormat/>
    <w:uiPriority w:val="99"/>
    <w:rPr>
      <w:rFonts w:cs="Times New Roman"/>
      <w:color w:val="136EC2"/>
      <w:u w:val="none"/>
    </w:rPr>
  </w:style>
  <w:style w:type="character" w:customStyle="1" w:styleId="9">
    <w:name w:val="页脚 Char"/>
    <w:basedOn w:val="7"/>
    <w:link w:val="2"/>
    <w:semiHidden/>
    <w:locked/>
    <w:uiPriority w:val="99"/>
    <w:rPr>
      <w:rFonts w:ascii="Tahoma" w:hAnsi="Tahoma" w:eastAsia="微软雅黑" w:cs="Times New Roman"/>
      <w:kern w:val="0"/>
      <w:sz w:val="18"/>
      <w:szCs w:val="18"/>
    </w:rPr>
  </w:style>
  <w:style w:type="character" w:customStyle="1" w:styleId="10">
    <w:name w:val="页眉 Char"/>
    <w:basedOn w:val="7"/>
    <w:link w:val="3"/>
    <w:semiHidden/>
    <w:locked/>
    <w:uiPriority w:val="99"/>
    <w:rPr>
      <w:rFonts w:ascii="Tahoma" w:hAnsi="Tahoma" w:eastAsia="微软雅黑" w:cs="Times New Roman"/>
      <w:kern w:val="0"/>
      <w:sz w:val="18"/>
      <w:szCs w:val="18"/>
    </w:rPr>
  </w:style>
  <w:style w:type="paragraph" w:customStyle="1" w:styleId="11">
    <w:name w:val="List Paragraph1"/>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丰华文化用品广场</Company>
  <Pages>17</Pages>
  <Words>1268</Words>
  <Characters>7234</Characters>
  <Lines>60</Lines>
  <Paragraphs>16</Paragraphs>
  <TotalTime>12</TotalTime>
  <ScaleCrop>false</ScaleCrop>
  <LinksUpToDate>false</LinksUpToDate>
  <CharactersWithSpaces>8486</CharactersWithSpaces>
  <Application>WPS Office_11.1.0.8661_F1E327BC-269C-435d-A152-05C5408002CA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2018-07-10T10:05:00Z</dcterms:created>
  <dc:creator>丰华网络</dc:creator>
  <cp:lastModifiedBy>慧慧</cp:lastModifiedBy>
  <dcterms:modified xsi:type="dcterms:W3CDTF">2019-05-06T04:27:50Z</dcterms:modified>
  <cp:revision>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2052-11.1.0.8661</vt:lpwstr>
  </property>
</Properties>
</file>