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520" w:lineRule="exact"/>
        <w:rPr>
          <w:rFonts w:cs="仿宋" w:asciiTheme="minorEastAsia" w:hAnsiTheme="minorEastAsia" w:eastAsiaTheme="minorEastAsia"/>
          <w:bCs/>
          <w:color w:val="000000" w:themeColor="text1"/>
          <w:sz w:val="28"/>
          <w:szCs w:val="28"/>
          <w14:textFill>
            <w14:solidFill>
              <w14:schemeClr w14:val="tx1"/>
            </w14:solidFill>
          </w14:textFill>
        </w:rPr>
      </w:pPr>
      <w:bookmarkStart w:id="0" w:name="_GoBack"/>
      <w:bookmarkEnd w:id="0"/>
      <w:r>
        <w:rPr>
          <w:rFonts w:hint="eastAsia" w:cs="仿宋" w:asciiTheme="minorEastAsia" w:hAnsiTheme="minorEastAsia" w:eastAsiaTheme="minorEastAsia"/>
          <w:bCs/>
          <w:color w:val="000000" w:themeColor="text1"/>
          <w:sz w:val="28"/>
          <w:szCs w:val="28"/>
          <w14:textFill>
            <w14:solidFill>
              <w14:schemeClr w14:val="tx1"/>
            </w14:solidFill>
          </w14:textFill>
        </w:rPr>
        <w:t xml:space="preserve">附件1： </w:t>
      </w:r>
    </w:p>
    <w:p>
      <w:pPr>
        <w:spacing w:after="0" w:line="520" w:lineRule="exact"/>
        <w:rPr>
          <w:rFonts w:cs="仿宋" w:asciiTheme="minorEastAsia" w:hAnsiTheme="minorEastAsia" w:eastAsiaTheme="minorEastAsia"/>
          <w:color w:val="000000" w:themeColor="text1"/>
          <w:sz w:val="28"/>
          <w:szCs w:val="28"/>
          <w14:textFill>
            <w14:solidFill>
              <w14:schemeClr w14:val="tx1"/>
            </w14:solidFill>
          </w14:textFill>
        </w:rPr>
      </w:pPr>
    </w:p>
    <w:p>
      <w:pPr>
        <w:spacing w:after="0" w:line="520" w:lineRule="exact"/>
        <w:jc w:val="center"/>
        <w:rPr>
          <w:rFonts w:hint="eastAsia" w:ascii="仿宋" w:hAnsi="仿宋" w:eastAsia="仿宋" w:cs="仿宋"/>
          <w:b/>
          <w:color w:val="000000" w:themeColor="text1"/>
          <w:sz w:val="36"/>
          <w:szCs w:val="36"/>
          <w14:textFill>
            <w14:solidFill>
              <w14:schemeClr w14:val="tx1"/>
            </w14:solidFill>
          </w14:textFill>
        </w:rPr>
      </w:pPr>
      <w:r>
        <w:rPr>
          <w:rFonts w:hint="eastAsia" w:ascii="仿宋" w:hAnsi="仿宋" w:eastAsia="仿宋" w:cs="仿宋"/>
          <w:b/>
          <w:color w:val="000000" w:themeColor="text1"/>
          <w:sz w:val="36"/>
          <w:szCs w:val="36"/>
          <w14:textFill>
            <w14:solidFill>
              <w14:schemeClr w14:val="tx1"/>
            </w14:solidFill>
          </w14:textFill>
        </w:rPr>
        <w:t>2017年度玛纳斯县</w:t>
      </w:r>
      <w:r>
        <w:rPr>
          <w:rFonts w:hint="eastAsia" w:ascii="仿宋" w:hAnsi="仿宋" w:eastAsia="仿宋" w:cs="仿宋"/>
          <w:b/>
          <w:color w:val="000000" w:themeColor="text1"/>
          <w:sz w:val="36"/>
          <w:szCs w:val="36"/>
          <w:lang w:eastAsia="zh-CN"/>
          <w14:textFill>
            <w14:solidFill>
              <w14:schemeClr w14:val="tx1"/>
            </w14:solidFill>
          </w14:textFill>
        </w:rPr>
        <w:t>六户地镇学校</w:t>
      </w:r>
      <w:r>
        <w:rPr>
          <w:rFonts w:hint="eastAsia" w:ascii="仿宋" w:hAnsi="仿宋" w:eastAsia="仿宋" w:cs="仿宋"/>
          <w:b/>
          <w:color w:val="000000" w:themeColor="text1"/>
          <w:sz w:val="36"/>
          <w:szCs w:val="36"/>
          <w14:textFill>
            <w14:solidFill>
              <w14:schemeClr w14:val="tx1"/>
            </w14:solidFill>
          </w14:textFill>
        </w:rPr>
        <w:t>部门决算公开说明</w:t>
      </w:r>
    </w:p>
    <w:p>
      <w:pPr>
        <w:spacing w:after="0" w:line="520" w:lineRule="exact"/>
        <w:ind w:firstLine="560" w:firstLineChars="200"/>
        <w:jc w:val="center"/>
        <w:rPr>
          <w:rFonts w:hint="eastAsia" w:ascii="仿宋" w:hAnsi="仿宋" w:eastAsia="仿宋" w:cs="仿宋"/>
          <w:color w:val="000000" w:themeColor="text1"/>
          <w:sz w:val="28"/>
          <w:szCs w:val="28"/>
          <w14:textFill>
            <w14:solidFill>
              <w14:schemeClr w14:val="tx1"/>
            </w14:solidFill>
          </w14:textFill>
        </w:rPr>
      </w:pPr>
    </w:p>
    <w:p>
      <w:pPr>
        <w:spacing w:after="0" w:line="520" w:lineRule="exact"/>
        <w:ind w:firstLine="560" w:firstLineChars="200"/>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目  录</w:t>
      </w:r>
    </w:p>
    <w:p>
      <w:pPr>
        <w:spacing w:after="0" w:line="520" w:lineRule="exact"/>
        <w:ind w:firstLine="560" w:firstLineChars="200"/>
        <w:jc w:val="center"/>
        <w:rPr>
          <w:rFonts w:hint="eastAsia" w:ascii="仿宋" w:hAnsi="仿宋" w:eastAsia="仿宋" w:cs="仿宋"/>
          <w:color w:val="000000" w:themeColor="text1"/>
          <w:sz w:val="28"/>
          <w:szCs w:val="28"/>
          <w14:textFill>
            <w14:solidFill>
              <w14:schemeClr w14:val="tx1"/>
            </w14:solidFill>
          </w14:textFill>
        </w:rPr>
      </w:pPr>
    </w:p>
    <w:p>
      <w:pPr>
        <w:spacing w:after="0" w:line="520" w:lineRule="exact"/>
        <w:ind w:firstLine="562" w:firstLineChars="200"/>
        <w:rPr>
          <w:rFonts w:hint="eastAsia"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第一部分玛纳斯县</w:t>
      </w:r>
      <w:r>
        <w:rPr>
          <w:rFonts w:hint="eastAsia" w:ascii="仿宋" w:hAnsi="仿宋" w:eastAsia="仿宋" w:cs="仿宋"/>
          <w:b/>
          <w:bCs/>
          <w:color w:val="000000" w:themeColor="text1"/>
          <w:sz w:val="28"/>
          <w:szCs w:val="28"/>
          <w:lang w:eastAsia="zh-CN"/>
          <w14:textFill>
            <w14:solidFill>
              <w14:schemeClr w14:val="tx1"/>
            </w14:solidFill>
          </w14:textFill>
        </w:rPr>
        <w:t>六户地镇学校</w:t>
      </w:r>
      <w:r>
        <w:rPr>
          <w:rFonts w:hint="eastAsia" w:ascii="仿宋" w:hAnsi="仿宋" w:eastAsia="仿宋" w:cs="仿宋"/>
          <w:b/>
          <w:bCs/>
          <w:color w:val="000000" w:themeColor="text1"/>
          <w:sz w:val="28"/>
          <w:szCs w:val="28"/>
          <w14:textFill>
            <w14:solidFill>
              <w14:schemeClr w14:val="tx1"/>
            </w14:solidFill>
          </w14:textFill>
        </w:rPr>
        <w:t xml:space="preserve">概况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一、主要职能、机构设置及人员情况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二、部门决算单位构成 </w:t>
      </w:r>
    </w:p>
    <w:p>
      <w:pPr>
        <w:spacing w:after="0" w:line="520" w:lineRule="exact"/>
        <w:ind w:firstLine="562" w:firstLineChars="200"/>
        <w:rPr>
          <w:rFonts w:hint="eastAsia"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 xml:space="preserve">第二部分 部门决算情况说明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一、部门收支总体情况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（一）部门收入支出决算总体情况说明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（二）部门收入总体情况说明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（三）部门支出总体情况说明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二、部门财政拨款收支情况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（一）财政拨款收支总体情况说明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（二）一般公共预算支出决算情况说明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（三）政府性基金预算收支决算情况说明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（四）政府性基金预算支出决算情况说明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三、部门结转结余情况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四、一般公共预算“三公”经费支出情况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五、机关运行经费支出情况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六、政府采购情况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七、其他重要事项的情况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（一）国有资产占用情况说明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（二）国有资产收益征缴情况说明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（三）部门项目支出情况和项目绩效评价情况说明 </w:t>
      </w:r>
    </w:p>
    <w:p>
      <w:pPr>
        <w:spacing w:after="0" w:line="520" w:lineRule="exact"/>
        <w:ind w:firstLine="562" w:firstLineChars="200"/>
        <w:rPr>
          <w:rFonts w:hint="eastAsia"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 xml:space="preserve">第三部分 专业名词解释 </w:t>
      </w:r>
    </w:p>
    <w:p>
      <w:pPr>
        <w:spacing w:after="0" w:line="520" w:lineRule="exact"/>
        <w:ind w:firstLine="562" w:firstLineChars="200"/>
        <w:rPr>
          <w:rFonts w:hint="eastAsia" w:ascii="仿宋" w:hAnsi="仿宋" w:eastAsia="仿宋" w:cs="仿宋"/>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第四部分 部门决算报表</w:t>
      </w:r>
      <w:r>
        <w:rPr>
          <w:rFonts w:hint="eastAsia" w:ascii="仿宋" w:hAnsi="仿宋" w:eastAsia="仿宋" w:cs="仿宋"/>
          <w:bCs/>
          <w:color w:val="000000" w:themeColor="text1"/>
          <w:sz w:val="28"/>
          <w:szCs w:val="28"/>
          <w14:textFill>
            <w14:solidFill>
              <w14:schemeClr w14:val="tx1"/>
            </w14:solidFill>
          </w14:textFill>
        </w:rPr>
        <w:t xml:space="preserve">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一、报表封面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二、部门收支总体情况（11张）：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《收入支出决算总表》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《收入决算表》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《支出决算表》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《收入支出决算表》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《项目收入支出决算表》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《行政事业类项目收入支出决算表》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《基本建设类项目收入支出决算表》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《支出决算明细表》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《基本支出决算明细表》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《项目支出决算明细表》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《财政专户管理资金收入支出决算表》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三、财政拨款收支情况（9张）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《财政拨款收入支出决算总表》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《一般公共预算财政拨款收入支出决算表》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《一般公共预算财政拨款支出决算明细表》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《一般公共预算财政拨款基本支出决算明细表》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《一般公共预算财政拨款项目支出决算明细表》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《政府性基金预算财政拨款收入支出决算表》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《政府性基金预算财政拨款支出决算明细表》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《政府性基金预算财政拨款基本支出决算明细表》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《政府性基金预算财政拨款项目支出决算明细表》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四、单位资产负责情况（1张）：《资产负债简表》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五、部门决算附表（5张）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《资产情况表》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《国有资产收益征缴情况表》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《基本数字表》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《机构人员情况表》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《非税收入征缴情况表》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六、填报说明附表（2张）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《部门决算相关信息统计表》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《政府采购情况表》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七、“三公”经费支出情况(1张)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《2017年度一般公共预算“三公”经费支出情况表》 </w:t>
      </w:r>
    </w:p>
    <w:p>
      <w:pPr>
        <w:spacing w:line="220" w:lineRule="atLeast"/>
        <w:ind w:firstLine="560" w:firstLineChars="200"/>
        <w:rPr>
          <w:rFonts w:hint="eastAsia" w:ascii="仿宋" w:hAnsi="仿宋" w:eastAsia="仿宋" w:cs="仿宋"/>
          <w:color w:val="000000" w:themeColor="text1"/>
          <w:sz w:val="28"/>
          <w:szCs w:val="28"/>
          <w14:textFill>
            <w14:solidFill>
              <w14:schemeClr w14:val="tx1"/>
            </w14:solidFill>
          </w14:textFill>
        </w:rPr>
      </w:pPr>
    </w:p>
    <w:p>
      <w:pPr>
        <w:spacing w:line="220" w:lineRule="atLeast"/>
        <w:ind w:firstLine="560" w:firstLineChars="200"/>
        <w:rPr>
          <w:rFonts w:hint="eastAsia" w:ascii="仿宋" w:hAnsi="仿宋" w:eastAsia="仿宋" w:cs="仿宋"/>
          <w:color w:val="000000" w:themeColor="text1"/>
          <w:sz w:val="28"/>
          <w:szCs w:val="28"/>
          <w14:textFill>
            <w14:solidFill>
              <w14:schemeClr w14:val="tx1"/>
            </w14:solidFill>
          </w14:textFill>
        </w:rPr>
      </w:pPr>
    </w:p>
    <w:p>
      <w:pPr>
        <w:spacing w:line="220" w:lineRule="atLeast"/>
        <w:ind w:firstLine="560" w:firstLineChars="200"/>
        <w:rPr>
          <w:rFonts w:hint="eastAsia" w:ascii="仿宋" w:hAnsi="仿宋" w:eastAsia="仿宋" w:cs="仿宋"/>
          <w:color w:val="000000" w:themeColor="text1"/>
          <w:sz w:val="28"/>
          <w:szCs w:val="28"/>
          <w14:textFill>
            <w14:solidFill>
              <w14:schemeClr w14:val="tx1"/>
            </w14:solidFill>
          </w14:textFill>
        </w:rPr>
      </w:pPr>
    </w:p>
    <w:p>
      <w:pPr>
        <w:spacing w:line="220" w:lineRule="atLeast"/>
        <w:ind w:firstLine="560" w:firstLineChars="200"/>
        <w:rPr>
          <w:rFonts w:hint="eastAsia" w:ascii="仿宋" w:hAnsi="仿宋" w:eastAsia="仿宋" w:cs="仿宋"/>
          <w:color w:val="000000" w:themeColor="text1"/>
          <w:sz w:val="28"/>
          <w:szCs w:val="28"/>
          <w14:textFill>
            <w14:solidFill>
              <w14:schemeClr w14:val="tx1"/>
            </w14:solidFill>
          </w14:textFill>
        </w:rPr>
      </w:pPr>
    </w:p>
    <w:p>
      <w:pPr>
        <w:spacing w:line="220" w:lineRule="atLeast"/>
        <w:ind w:firstLine="560" w:firstLineChars="200"/>
        <w:rPr>
          <w:rFonts w:hint="eastAsia" w:ascii="仿宋" w:hAnsi="仿宋" w:eastAsia="仿宋" w:cs="仿宋"/>
          <w:color w:val="000000" w:themeColor="text1"/>
          <w:sz w:val="28"/>
          <w:szCs w:val="28"/>
          <w14:textFill>
            <w14:solidFill>
              <w14:schemeClr w14:val="tx1"/>
            </w14:solidFill>
          </w14:textFill>
        </w:rPr>
      </w:pPr>
    </w:p>
    <w:p>
      <w:pPr>
        <w:spacing w:line="220" w:lineRule="atLeast"/>
        <w:ind w:firstLine="560" w:firstLineChars="200"/>
        <w:rPr>
          <w:rFonts w:hint="eastAsia" w:ascii="仿宋" w:hAnsi="仿宋" w:eastAsia="仿宋" w:cs="仿宋"/>
          <w:color w:val="000000" w:themeColor="text1"/>
          <w:sz w:val="28"/>
          <w:szCs w:val="28"/>
          <w14:textFill>
            <w14:solidFill>
              <w14:schemeClr w14:val="tx1"/>
            </w14:solidFill>
          </w14:textFill>
        </w:rPr>
      </w:pPr>
    </w:p>
    <w:p>
      <w:pPr>
        <w:spacing w:line="220" w:lineRule="atLeast"/>
        <w:ind w:firstLine="560" w:firstLineChars="200"/>
        <w:rPr>
          <w:rFonts w:hint="eastAsia" w:ascii="仿宋" w:hAnsi="仿宋" w:eastAsia="仿宋" w:cs="仿宋"/>
          <w:color w:val="000000" w:themeColor="text1"/>
          <w:sz w:val="28"/>
          <w:szCs w:val="28"/>
          <w14:textFill>
            <w14:solidFill>
              <w14:schemeClr w14:val="tx1"/>
            </w14:solidFill>
          </w14:textFill>
        </w:rPr>
      </w:pPr>
    </w:p>
    <w:p>
      <w:pPr>
        <w:spacing w:line="220" w:lineRule="atLeast"/>
        <w:ind w:firstLine="560" w:firstLineChars="200"/>
        <w:rPr>
          <w:rFonts w:hint="eastAsia" w:ascii="仿宋" w:hAnsi="仿宋" w:eastAsia="仿宋" w:cs="仿宋"/>
          <w:color w:val="000000" w:themeColor="text1"/>
          <w:sz w:val="28"/>
          <w:szCs w:val="28"/>
          <w14:textFill>
            <w14:solidFill>
              <w14:schemeClr w14:val="tx1"/>
            </w14:solidFill>
          </w14:textFill>
        </w:rPr>
      </w:pPr>
    </w:p>
    <w:p>
      <w:pPr>
        <w:spacing w:line="220" w:lineRule="atLeast"/>
        <w:ind w:firstLine="560" w:firstLineChars="200"/>
        <w:rPr>
          <w:rFonts w:hint="eastAsia" w:ascii="仿宋" w:hAnsi="仿宋" w:eastAsia="仿宋" w:cs="仿宋"/>
          <w:color w:val="000000" w:themeColor="text1"/>
          <w:sz w:val="28"/>
          <w:szCs w:val="28"/>
          <w14:textFill>
            <w14:solidFill>
              <w14:schemeClr w14:val="tx1"/>
            </w14:solidFill>
          </w14:textFill>
        </w:rPr>
      </w:pPr>
    </w:p>
    <w:p>
      <w:pPr>
        <w:spacing w:line="220" w:lineRule="atLeast"/>
        <w:rPr>
          <w:rFonts w:hint="eastAsia" w:ascii="仿宋" w:hAnsi="仿宋" w:eastAsia="仿宋" w:cs="仿宋"/>
          <w:color w:val="000000" w:themeColor="text1"/>
          <w:sz w:val="28"/>
          <w:szCs w:val="28"/>
          <w14:textFill>
            <w14:solidFill>
              <w14:schemeClr w14:val="tx1"/>
            </w14:solidFill>
          </w14:textFill>
        </w:rPr>
      </w:pPr>
    </w:p>
    <w:p>
      <w:pPr>
        <w:spacing w:line="220" w:lineRule="atLeast"/>
        <w:rPr>
          <w:rFonts w:hint="eastAsia" w:ascii="仿宋" w:hAnsi="仿宋" w:eastAsia="仿宋" w:cs="仿宋"/>
          <w:color w:val="000000" w:themeColor="text1"/>
          <w:sz w:val="28"/>
          <w:szCs w:val="28"/>
          <w14:textFill>
            <w14:solidFill>
              <w14:schemeClr w14:val="tx1"/>
            </w14:solidFill>
          </w14:textFill>
        </w:rPr>
      </w:pPr>
    </w:p>
    <w:p>
      <w:pPr>
        <w:spacing w:line="220" w:lineRule="atLeast"/>
        <w:rPr>
          <w:rFonts w:hint="eastAsia" w:ascii="仿宋" w:hAnsi="仿宋" w:eastAsia="仿宋" w:cs="仿宋"/>
          <w:color w:val="000000" w:themeColor="text1"/>
          <w:sz w:val="28"/>
          <w:szCs w:val="28"/>
          <w14:textFill>
            <w14:solidFill>
              <w14:schemeClr w14:val="tx1"/>
            </w14:solidFill>
          </w14:textFill>
        </w:rPr>
      </w:pPr>
    </w:p>
    <w:p>
      <w:pPr>
        <w:spacing w:line="220" w:lineRule="atLeast"/>
        <w:rPr>
          <w:rFonts w:hint="eastAsia" w:ascii="仿宋" w:hAnsi="仿宋" w:eastAsia="仿宋" w:cs="仿宋"/>
          <w:color w:val="000000" w:themeColor="text1"/>
          <w:sz w:val="28"/>
          <w:szCs w:val="28"/>
          <w14:textFill>
            <w14:solidFill>
              <w14:schemeClr w14:val="tx1"/>
            </w14:solidFill>
          </w14:textFill>
        </w:rPr>
      </w:pPr>
    </w:p>
    <w:p>
      <w:pPr>
        <w:spacing w:line="220" w:lineRule="atLeast"/>
        <w:rPr>
          <w:rFonts w:hint="eastAsia" w:ascii="仿宋" w:hAnsi="仿宋" w:eastAsia="仿宋" w:cs="仿宋"/>
          <w:color w:val="000000" w:themeColor="text1"/>
          <w:sz w:val="28"/>
          <w:szCs w:val="28"/>
          <w14:textFill>
            <w14:solidFill>
              <w14:schemeClr w14:val="tx1"/>
            </w14:solidFill>
          </w14:textFill>
        </w:rPr>
      </w:pPr>
    </w:p>
    <w:p>
      <w:pPr>
        <w:spacing w:line="220" w:lineRule="atLeast"/>
        <w:rPr>
          <w:rFonts w:hint="eastAsia" w:ascii="仿宋" w:hAnsi="仿宋" w:eastAsia="仿宋" w:cs="仿宋"/>
          <w:color w:val="000000" w:themeColor="text1"/>
          <w:sz w:val="28"/>
          <w:szCs w:val="28"/>
          <w14:textFill>
            <w14:solidFill>
              <w14:schemeClr w14:val="tx1"/>
            </w14:solidFill>
          </w14:textFill>
        </w:rPr>
      </w:pPr>
    </w:p>
    <w:p>
      <w:pPr>
        <w:spacing w:line="220" w:lineRule="atLeast"/>
        <w:rPr>
          <w:rFonts w:hint="eastAsia" w:ascii="仿宋" w:hAnsi="仿宋" w:eastAsia="仿宋" w:cs="仿宋"/>
          <w:color w:val="000000" w:themeColor="text1"/>
          <w:sz w:val="28"/>
          <w:szCs w:val="28"/>
          <w14:textFill>
            <w14:solidFill>
              <w14:schemeClr w14:val="tx1"/>
            </w14:solidFill>
          </w14:textFill>
        </w:rPr>
      </w:pPr>
    </w:p>
    <w:p>
      <w:pPr>
        <w:spacing w:after="0" w:line="520" w:lineRule="exact"/>
        <w:jc w:val="center"/>
        <w:rPr>
          <w:rFonts w:hint="eastAsia"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第一部分 部门单位概况</w:t>
      </w:r>
    </w:p>
    <w:p>
      <w:pPr>
        <w:spacing w:after="0" w:line="520" w:lineRule="exact"/>
        <w:ind w:left="6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一、部门单位基本情况：</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lang w:val="en-US" w:eastAsia="zh-CN"/>
        </w:rPr>
        <w:t>1、</w:t>
      </w:r>
      <w:r>
        <w:rPr>
          <w:rFonts w:hint="eastAsia" w:ascii="仿宋" w:hAnsi="仿宋" w:eastAsia="仿宋" w:cs="仿宋"/>
          <w:sz w:val="30"/>
          <w:szCs w:val="30"/>
        </w:rPr>
        <w:t>玛纳斯县</w:t>
      </w:r>
      <w:r>
        <w:rPr>
          <w:rFonts w:hint="eastAsia" w:ascii="仿宋" w:hAnsi="仿宋" w:eastAsia="仿宋" w:cs="仿宋"/>
          <w:sz w:val="30"/>
          <w:szCs w:val="30"/>
          <w:lang w:eastAsia="zh-CN"/>
        </w:rPr>
        <w:t>六户地镇学校</w:t>
      </w:r>
      <w:r>
        <w:rPr>
          <w:rFonts w:hint="eastAsia" w:ascii="仿宋" w:hAnsi="仿宋" w:eastAsia="仿宋" w:cs="仿宋"/>
          <w:sz w:val="30"/>
          <w:szCs w:val="30"/>
        </w:rPr>
        <w:t>是</w:t>
      </w:r>
      <w:r>
        <w:rPr>
          <w:rFonts w:hint="eastAsia" w:ascii="仿宋" w:hAnsi="仿宋" w:eastAsia="仿宋" w:cs="仿宋"/>
          <w:sz w:val="30"/>
          <w:szCs w:val="30"/>
          <w:lang w:eastAsia="zh-CN"/>
        </w:rPr>
        <w:t>一所九年义务教育</w:t>
      </w:r>
      <w:r>
        <w:rPr>
          <w:rFonts w:hint="eastAsia" w:ascii="仿宋" w:hAnsi="仿宋" w:eastAsia="仿宋" w:cs="仿宋"/>
          <w:sz w:val="30"/>
          <w:szCs w:val="30"/>
        </w:rPr>
        <w:t>小学校。</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lang w:val="en-US" w:eastAsia="zh-CN"/>
        </w:rPr>
        <w:t>2、</w:t>
      </w:r>
      <w:r>
        <w:rPr>
          <w:rFonts w:hint="eastAsia" w:ascii="仿宋" w:hAnsi="仿宋" w:eastAsia="仿宋" w:cs="仿宋"/>
          <w:sz w:val="30"/>
          <w:szCs w:val="30"/>
          <w:lang w:eastAsia="zh-CN"/>
        </w:rPr>
        <w:t>学校</w:t>
      </w:r>
      <w:r>
        <w:rPr>
          <w:rFonts w:hint="eastAsia" w:ascii="仿宋" w:hAnsi="仿宋" w:eastAsia="仿宋" w:cs="仿宋"/>
          <w:sz w:val="30"/>
          <w:szCs w:val="30"/>
        </w:rPr>
        <w:t>占地面积</w:t>
      </w:r>
      <w:r>
        <w:rPr>
          <w:rFonts w:hint="eastAsia" w:ascii="仿宋" w:hAnsi="仿宋" w:eastAsia="仿宋" w:cs="仿宋"/>
          <w:sz w:val="30"/>
          <w:szCs w:val="30"/>
          <w:lang w:val="en-US" w:eastAsia="zh-CN"/>
        </w:rPr>
        <w:t>54405</w:t>
      </w:r>
      <w:r>
        <w:rPr>
          <w:rFonts w:hint="eastAsia" w:ascii="仿宋" w:hAnsi="仿宋" w:eastAsia="仿宋" w:cs="仿宋"/>
          <w:sz w:val="30"/>
          <w:szCs w:val="30"/>
        </w:rPr>
        <w:t>平方米，校舍建筑总面积</w:t>
      </w:r>
      <w:r>
        <w:rPr>
          <w:rFonts w:hint="eastAsia" w:ascii="仿宋" w:hAnsi="仿宋" w:eastAsia="仿宋" w:cs="仿宋"/>
          <w:sz w:val="30"/>
          <w:szCs w:val="30"/>
          <w:lang w:val="en-US" w:eastAsia="zh-CN"/>
        </w:rPr>
        <w:t>7038</w:t>
      </w:r>
      <w:r>
        <w:rPr>
          <w:rFonts w:hint="eastAsia" w:ascii="仿宋" w:hAnsi="仿宋" w:eastAsia="仿宋" w:cs="仿宋"/>
          <w:sz w:val="30"/>
          <w:szCs w:val="30"/>
        </w:rPr>
        <w:t>平方米。现有</w:t>
      </w:r>
      <w:r>
        <w:rPr>
          <w:rFonts w:hint="eastAsia" w:ascii="仿宋" w:hAnsi="仿宋" w:eastAsia="仿宋" w:cs="仿宋"/>
          <w:sz w:val="30"/>
          <w:szCs w:val="30"/>
          <w:lang w:val="en-US" w:eastAsia="zh-CN"/>
        </w:rPr>
        <w:t>6</w:t>
      </w:r>
      <w:r>
        <w:rPr>
          <w:rFonts w:hint="eastAsia" w:ascii="仿宋" w:hAnsi="仿宋" w:eastAsia="仿宋" w:cs="仿宋"/>
          <w:sz w:val="30"/>
          <w:szCs w:val="30"/>
        </w:rPr>
        <w:t>个教学班，学校共有编制教职工1</w:t>
      </w:r>
      <w:r>
        <w:rPr>
          <w:rFonts w:hint="eastAsia" w:ascii="仿宋" w:hAnsi="仿宋" w:eastAsia="仿宋" w:cs="仿宋"/>
          <w:sz w:val="30"/>
          <w:szCs w:val="30"/>
          <w:lang w:val="en-US" w:eastAsia="zh-CN"/>
        </w:rPr>
        <w:t>3</w:t>
      </w:r>
      <w:r>
        <w:rPr>
          <w:rFonts w:hint="eastAsia" w:ascii="仿宋" w:hAnsi="仿宋" w:eastAsia="仿宋" w:cs="仿宋"/>
          <w:sz w:val="30"/>
          <w:szCs w:val="30"/>
        </w:rPr>
        <w:t>名，年末实有人数</w:t>
      </w:r>
      <w:r>
        <w:rPr>
          <w:rFonts w:hint="eastAsia" w:ascii="仿宋" w:hAnsi="仿宋" w:eastAsia="仿宋" w:cs="仿宋"/>
          <w:sz w:val="30"/>
          <w:szCs w:val="30"/>
          <w:lang w:val="en-US" w:eastAsia="zh-CN"/>
        </w:rPr>
        <w:t>20</w:t>
      </w:r>
      <w:r>
        <w:rPr>
          <w:rFonts w:hint="eastAsia" w:ascii="仿宋" w:hAnsi="仿宋" w:eastAsia="仿宋" w:cs="仿宋"/>
          <w:sz w:val="30"/>
          <w:szCs w:val="30"/>
        </w:rPr>
        <w:t>人，</w:t>
      </w:r>
      <w:r>
        <w:rPr>
          <w:rFonts w:hint="eastAsia" w:ascii="仿宋" w:hAnsi="仿宋" w:eastAsia="仿宋" w:cs="仿宋"/>
          <w:sz w:val="30"/>
          <w:szCs w:val="30"/>
          <w:lang w:eastAsia="zh-CN"/>
        </w:rPr>
        <w:t>其中专业技术人员</w:t>
      </w:r>
      <w:r>
        <w:rPr>
          <w:rFonts w:hint="eastAsia" w:ascii="仿宋" w:hAnsi="仿宋" w:eastAsia="仿宋" w:cs="仿宋"/>
          <w:sz w:val="30"/>
          <w:szCs w:val="30"/>
          <w:lang w:val="en-US" w:eastAsia="zh-CN"/>
        </w:rPr>
        <w:t>19</w:t>
      </w:r>
      <w:r>
        <w:rPr>
          <w:rFonts w:hint="eastAsia" w:ascii="仿宋" w:hAnsi="仿宋" w:eastAsia="仿宋" w:cs="仿宋"/>
          <w:sz w:val="30"/>
          <w:szCs w:val="30"/>
        </w:rPr>
        <w:t>人，</w:t>
      </w:r>
      <w:r>
        <w:rPr>
          <w:rFonts w:hint="eastAsia" w:ascii="仿宋" w:hAnsi="仿宋" w:eastAsia="仿宋" w:cs="仿宋"/>
          <w:sz w:val="30"/>
          <w:szCs w:val="30"/>
          <w:lang w:eastAsia="zh-CN"/>
        </w:rPr>
        <w:t>技术工</w:t>
      </w:r>
      <w:r>
        <w:rPr>
          <w:rFonts w:hint="eastAsia" w:ascii="仿宋" w:hAnsi="仿宋" w:eastAsia="仿宋" w:cs="仿宋"/>
          <w:sz w:val="30"/>
          <w:szCs w:val="30"/>
        </w:rPr>
        <w:t>1人。</w:t>
      </w:r>
      <w:r>
        <w:rPr>
          <w:rFonts w:hint="eastAsia" w:ascii="仿宋" w:hAnsi="仿宋" w:eastAsia="仿宋" w:cs="仿宋"/>
          <w:sz w:val="30"/>
          <w:szCs w:val="30"/>
          <w:lang w:eastAsia="zh-CN"/>
        </w:rPr>
        <w:t>另特岗教师</w:t>
      </w:r>
      <w:r>
        <w:rPr>
          <w:rFonts w:hint="eastAsia" w:ascii="仿宋" w:hAnsi="仿宋" w:eastAsia="仿宋" w:cs="仿宋"/>
          <w:sz w:val="30"/>
          <w:szCs w:val="30"/>
          <w:lang w:val="en-US" w:eastAsia="zh-CN"/>
        </w:rPr>
        <w:t>7人，退休教师38人。</w:t>
      </w:r>
      <w:r>
        <w:rPr>
          <w:rFonts w:hint="eastAsia" w:ascii="仿宋" w:hAnsi="仿宋" w:eastAsia="仿宋" w:cs="仿宋"/>
          <w:sz w:val="30"/>
          <w:szCs w:val="30"/>
        </w:rPr>
        <w:t>学校共有</w:t>
      </w:r>
      <w:r>
        <w:rPr>
          <w:rFonts w:hint="eastAsia" w:ascii="仿宋" w:hAnsi="仿宋" w:eastAsia="仿宋" w:cs="仿宋"/>
          <w:sz w:val="30"/>
          <w:szCs w:val="30"/>
          <w:lang w:val="en-US" w:eastAsia="zh-CN"/>
        </w:rPr>
        <w:t>131</w:t>
      </w:r>
      <w:r>
        <w:rPr>
          <w:rFonts w:hint="eastAsia" w:ascii="仿宋" w:hAnsi="仿宋" w:eastAsia="仿宋" w:cs="仿宋"/>
          <w:sz w:val="30"/>
          <w:szCs w:val="30"/>
        </w:rPr>
        <w:t>名学生。</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3、玛纳斯县六户地镇双语幼儿园是六户地镇学校校中园，是一所学前三年免费教育幼儿园。</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lang w:val="en-US" w:eastAsia="zh-CN"/>
        </w:rPr>
        <w:t>现有大、中、小3个班，六户地镇双语幼儿园没有编制，只有一名在编幼儿教师，另有8名政府购买临聘人员，共有幼儿人数119名。</w:t>
      </w:r>
    </w:p>
    <w:p>
      <w:pPr>
        <w:snapToGrid w:val="0"/>
        <w:spacing w:line="52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w:t>
      </w:r>
      <w:r>
        <w:rPr>
          <w:rFonts w:hint="eastAsia" w:ascii="仿宋" w:hAnsi="仿宋" w:eastAsia="仿宋" w:cs="仿宋"/>
          <w:sz w:val="28"/>
          <w:szCs w:val="28"/>
        </w:rPr>
        <w:t>独立核算机构1个</w:t>
      </w:r>
      <w:r>
        <w:rPr>
          <w:rFonts w:hint="eastAsia" w:ascii="仿宋" w:hAnsi="仿宋" w:eastAsia="仿宋" w:cs="仿宋"/>
          <w:sz w:val="28"/>
          <w:szCs w:val="28"/>
          <w:lang w:eastAsia="zh-CN"/>
        </w:rPr>
        <w:t>。</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二、部门决算单位构成。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从决算单位构成看，</w:t>
      </w:r>
      <w:r>
        <w:rPr>
          <w:rFonts w:hint="eastAsia" w:ascii="仿宋" w:hAnsi="仿宋" w:eastAsia="仿宋" w:cs="仿宋"/>
          <w:sz w:val="30"/>
          <w:szCs w:val="30"/>
          <w:lang w:eastAsia="zh-CN"/>
        </w:rPr>
        <w:t>玛纳</w:t>
      </w:r>
      <w:r>
        <w:rPr>
          <w:rFonts w:hint="eastAsia" w:ascii="仿宋" w:hAnsi="仿宋" w:eastAsia="仿宋" w:cs="仿宋"/>
          <w:bCs/>
          <w:color w:val="000000" w:themeColor="text1"/>
          <w:sz w:val="28"/>
          <w:szCs w:val="28"/>
          <w14:textFill>
            <w14:solidFill>
              <w14:schemeClr w14:val="tx1"/>
            </w14:solidFill>
          </w14:textFill>
        </w:rPr>
        <w:t>斯县</w:t>
      </w:r>
      <w:r>
        <w:rPr>
          <w:rFonts w:hint="eastAsia" w:ascii="仿宋" w:hAnsi="仿宋" w:eastAsia="仿宋" w:cs="仿宋"/>
          <w:bCs/>
          <w:color w:val="000000" w:themeColor="text1"/>
          <w:sz w:val="28"/>
          <w:szCs w:val="28"/>
          <w:lang w:eastAsia="zh-CN"/>
          <w14:textFill>
            <w14:solidFill>
              <w14:schemeClr w14:val="tx1"/>
            </w14:solidFill>
          </w14:textFill>
        </w:rPr>
        <w:t>六户地镇学校</w:t>
      </w:r>
      <w:r>
        <w:rPr>
          <w:rFonts w:hint="eastAsia" w:ascii="仿宋" w:hAnsi="仿宋" w:eastAsia="仿宋" w:cs="仿宋"/>
          <w:sz w:val="30"/>
          <w:szCs w:val="30"/>
        </w:rPr>
        <w:t>部门决算包括：</w:t>
      </w:r>
      <w:r>
        <w:rPr>
          <w:rFonts w:hint="eastAsia" w:ascii="仿宋" w:hAnsi="仿宋" w:eastAsia="仿宋" w:cs="仿宋"/>
          <w:bCs/>
          <w:color w:val="000000" w:themeColor="text1"/>
          <w:sz w:val="28"/>
          <w:szCs w:val="28"/>
          <w14:textFill>
            <w14:solidFill>
              <w14:schemeClr w14:val="tx1"/>
            </w14:solidFill>
          </w14:textFill>
        </w:rPr>
        <w:t>斯县</w:t>
      </w:r>
      <w:r>
        <w:rPr>
          <w:rFonts w:hint="eastAsia" w:ascii="仿宋" w:hAnsi="仿宋" w:eastAsia="仿宋" w:cs="仿宋"/>
          <w:bCs/>
          <w:color w:val="000000" w:themeColor="text1"/>
          <w:sz w:val="28"/>
          <w:szCs w:val="28"/>
          <w:lang w:eastAsia="zh-CN"/>
          <w14:textFill>
            <w14:solidFill>
              <w14:schemeClr w14:val="tx1"/>
            </w14:solidFill>
          </w14:textFill>
        </w:rPr>
        <w:t>六户地镇学校</w:t>
      </w:r>
      <w:r>
        <w:rPr>
          <w:rFonts w:hint="eastAsia" w:ascii="仿宋" w:hAnsi="仿宋" w:eastAsia="仿宋" w:cs="仿宋"/>
          <w:sz w:val="30"/>
          <w:szCs w:val="30"/>
        </w:rPr>
        <w:t xml:space="preserve">部门本级决算、所属单位决算等。 </w:t>
      </w:r>
    </w:p>
    <w:p>
      <w:pPr>
        <w:spacing w:line="220" w:lineRule="atLeast"/>
        <w:ind w:firstLine="600" w:firstLineChars="200"/>
        <w:rPr>
          <w:rFonts w:ascii="仿宋" w:hAnsi="仿宋" w:eastAsia="仿宋" w:cs="仿宋"/>
          <w:sz w:val="30"/>
          <w:szCs w:val="30"/>
        </w:rPr>
      </w:pPr>
      <w:r>
        <w:rPr>
          <w:rFonts w:hint="eastAsia" w:ascii="仿宋" w:hAnsi="仿宋" w:eastAsia="仿宋" w:cs="仿宋"/>
          <w:sz w:val="30"/>
          <w:szCs w:val="30"/>
        </w:rPr>
        <w:t>纳入</w:t>
      </w:r>
      <w:r>
        <w:rPr>
          <w:rFonts w:hint="eastAsia" w:ascii="仿宋" w:hAnsi="仿宋" w:eastAsia="仿宋" w:cs="仿宋"/>
          <w:bCs/>
          <w:color w:val="000000" w:themeColor="text1"/>
          <w:sz w:val="28"/>
          <w:szCs w:val="28"/>
          <w14:textFill>
            <w14:solidFill>
              <w14:schemeClr w14:val="tx1"/>
            </w14:solidFill>
          </w14:textFill>
        </w:rPr>
        <w:t>斯县</w:t>
      </w:r>
      <w:r>
        <w:rPr>
          <w:rFonts w:hint="eastAsia" w:ascii="仿宋" w:hAnsi="仿宋" w:eastAsia="仿宋" w:cs="仿宋"/>
          <w:bCs/>
          <w:color w:val="000000" w:themeColor="text1"/>
          <w:sz w:val="28"/>
          <w:szCs w:val="28"/>
          <w:lang w:eastAsia="zh-CN"/>
          <w14:textFill>
            <w14:solidFill>
              <w14:schemeClr w14:val="tx1"/>
            </w14:solidFill>
          </w14:textFill>
        </w:rPr>
        <w:t>六户地镇学校</w:t>
      </w:r>
      <w:r>
        <w:rPr>
          <w:rFonts w:hint="eastAsia" w:ascii="仿宋" w:hAnsi="仿宋" w:eastAsia="仿宋" w:cs="仿宋"/>
          <w:bCs/>
          <w:color w:val="000000" w:themeColor="text1"/>
          <w:sz w:val="28"/>
          <w:szCs w:val="28"/>
          <w:lang w:val="en-US" w:eastAsia="zh-CN"/>
          <w14:textFill>
            <w14:solidFill>
              <w14:schemeClr w14:val="tx1"/>
            </w14:solidFill>
          </w14:textFill>
        </w:rPr>
        <w:t>2017</w:t>
      </w:r>
      <w:r>
        <w:rPr>
          <w:rFonts w:hint="eastAsia" w:ascii="仿宋" w:hAnsi="仿宋" w:eastAsia="仿宋" w:cs="仿宋"/>
          <w:sz w:val="30"/>
          <w:szCs w:val="30"/>
        </w:rPr>
        <w:t xml:space="preserve">年部门决算编制范围的单位名单见下表： </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1"/>
        <w:gridCol w:w="3720"/>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961" w:type="dxa"/>
          </w:tcPr>
          <w:p>
            <w:pPr>
              <w:widowControl w:val="0"/>
              <w:spacing w:line="220" w:lineRule="atLeast"/>
              <w:jc w:val="center"/>
              <w:rPr>
                <w:rFonts w:ascii="仿宋" w:hAnsi="仿宋" w:eastAsia="仿宋" w:cs="仿宋"/>
                <w:sz w:val="30"/>
                <w:szCs w:val="30"/>
              </w:rPr>
            </w:pPr>
            <w:r>
              <w:rPr>
                <w:rFonts w:hint="eastAsia" w:ascii="仿宋" w:hAnsi="仿宋" w:eastAsia="仿宋" w:cs="仿宋"/>
                <w:sz w:val="30"/>
                <w:szCs w:val="30"/>
              </w:rPr>
              <w:t>序号</w:t>
            </w:r>
          </w:p>
        </w:tc>
        <w:tc>
          <w:tcPr>
            <w:tcW w:w="3720" w:type="dxa"/>
          </w:tcPr>
          <w:p>
            <w:pPr>
              <w:widowControl w:val="0"/>
              <w:spacing w:line="220" w:lineRule="atLeast"/>
              <w:jc w:val="center"/>
              <w:rPr>
                <w:rFonts w:ascii="仿宋" w:hAnsi="仿宋" w:eastAsia="仿宋" w:cs="仿宋"/>
                <w:sz w:val="30"/>
                <w:szCs w:val="30"/>
              </w:rPr>
            </w:pPr>
            <w:r>
              <w:rPr>
                <w:rFonts w:hint="eastAsia" w:ascii="仿宋" w:hAnsi="仿宋" w:eastAsia="仿宋" w:cs="仿宋"/>
                <w:sz w:val="30"/>
                <w:szCs w:val="30"/>
              </w:rPr>
              <w:t>单位名称</w:t>
            </w:r>
          </w:p>
        </w:tc>
        <w:tc>
          <w:tcPr>
            <w:tcW w:w="2841" w:type="dxa"/>
          </w:tcPr>
          <w:p>
            <w:pPr>
              <w:widowControl w:val="0"/>
              <w:spacing w:line="220" w:lineRule="atLeast"/>
              <w:jc w:val="center"/>
              <w:rPr>
                <w:rFonts w:ascii="仿宋" w:hAnsi="仿宋" w:eastAsia="仿宋" w:cs="仿宋"/>
                <w:sz w:val="30"/>
                <w:szCs w:val="30"/>
              </w:rPr>
            </w:pPr>
            <w:r>
              <w:rPr>
                <w:rFonts w:hint="eastAsia" w:ascii="仿宋" w:hAnsi="仿宋" w:eastAsia="仿宋" w:cs="仿宋"/>
                <w:sz w:val="30"/>
                <w:szCs w:val="3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961" w:type="dxa"/>
          </w:tcPr>
          <w:p>
            <w:pPr>
              <w:widowControl w:val="0"/>
              <w:spacing w:line="220" w:lineRule="atLeast"/>
              <w:jc w:val="center"/>
              <w:rPr>
                <w:rFonts w:ascii="仿宋" w:hAnsi="仿宋" w:eastAsia="仿宋" w:cs="仿宋"/>
                <w:sz w:val="30"/>
                <w:szCs w:val="30"/>
              </w:rPr>
            </w:pPr>
            <w:r>
              <w:rPr>
                <w:rFonts w:hint="eastAsia" w:ascii="仿宋" w:hAnsi="仿宋" w:eastAsia="仿宋" w:cs="仿宋"/>
                <w:sz w:val="30"/>
                <w:szCs w:val="30"/>
              </w:rPr>
              <w:t>1</w:t>
            </w:r>
          </w:p>
        </w:tc>
        <w:tc>
          <w:tcPr>
            <w:tcW w:w="3720" w:type="dxa"/>
          </w:tcPr>
          <w:p>
            <w:pPr>
              <w:widowControl w:val="0"/>
              <w:spacing w:line="220" w:lineRule="atLeast"/>
              <w:jc w:val="center"/>
              <w:rPr>
                <w:rFonts w:ascii="仿宋" w:hAnsi="仿宋" w:eastAsia="仿宋" w:cs="仿宋"/>
                <w:sz w:val="30"/>
                <w:szCs w:val="30"/>
              </w:rPr>
            </w:pPr>
            <w:r>
              <w:rPr>
                <w:rFonts w:hint="eastAsia" w:ascii="仿宋" w:hAnsi="仿宋" w:eastAsia="仿宋" w:cs="仿宋"/>
                <w:bCs/>
                <w:color w:val="000000" w:themeColor="text1"/>
                <w:sz w:val="28"/>
                <w:szCs w:val="28"/>
                <w:lang w:eastAsia="zh-CN"/>
                <w14:textFill>
                  <w14:solidFill>
                    <w14:schemeClr w14:val="tx1"/>
                  </w14:solidFill>
                </w14:textFill>
              </w:rPr>
              <w:t>玛纳</w:t>
            </w:r>
            <w:r>
              <w:rPr>
                <w:rFonts w:hint="eastAsia" w:ascii="仿宋" w:hAnsi="仿宋" w:eastAsia="仿宋" w:cs="仿宋"/>
                <w:bCs/>
                <w:color w:val="000000" w:themeColor="text1"/>
                <w:sz w:val="28"/>
                <w:szCs w:val="28"/>
                <w14:textFill>
                  <w14:solidFill>
                    <w14:schemeClr w14:val="tx1"/>
                  </w14:solidFill>
                </w14:textFill>
              </w:rPr>
              <w:t>斯县</w:t>
            </w:r>
            <w:r>
              <w:rPr>
                <w:rFonts w:hint="eastAsia" w:ascii="仿宋" w:hAnsi="仿宋" w:eastAsia="仿宋" w:cs="仿宋"/>
                <w:bCs/>
                <w:color w:val="000000" w:themeColor="text1"/>
                <w:sz w:val="28"/>
                <w:szCs w:val="28"/>
                <w:lang w:eastAsia="zh-CN"/>
                <w14:textFill>
                  <w14:solidFill>
                    <w14:schemeClr w14:val="tx1"/>
                  </w14:solidFill>
                </w14:textFill>
              </w:rPr>
              <w:t>六户地镇学校</w:t>
            </w:r>
            <w:r>
              <w:rPr>
                <w:rFonts w:hint="eastAsia" w:ascii="仿宋" w:hAnsi="仿宋" w:eastAsia="仿宋" w:cs="仿宋"/>
                <w:sz w:val="30"/>
                <w:szCs w:val="30"/>
              </w:rPr>
              <w:t>单位本级</w:t>
            </w:r>
          </w:p>
        </w:tc>
        <w:tc>
          <w:tcPr>
            <w:tcW w:w="2841" w:type="dxa"/>
          </w:tcPr>
          <w:p>
            <w:pPr>
              <w:widowControl w:val="0"/>
              <w:spacing w:line="220" w:lineRule="atLeast"/>
              <w:jc w:val="center"/>
              <w:rPr>
                <w:rFonts w:ascii="仿宋" w:hAnsi="仿宋" w:eastAsia="仿宋" w:cs="仿宋"/>
                <w:sz w:val="30"/>
                <w:szCs w:val="30"/>
              </w:rPr>
            </w:pPr>
          </w:p>
        </w:tc>
      </w:tr>
    </w:tbl>
    <w:p>
      <w:pPr>
        <w:spacing w:after="0" w:line="520" w:lineRule="exact"/>
        <w:jc w:val="center"/>
        <w:rPr>
          <w:rFonts w:hint="eastAsia" w:ascii="仿宋" w:hAnsi="仿宋" w:eastAsia="仿宋" w:cs="仿宋"/>
          <w:bCs/>
          <w:color w:val="000000" w:themeColor="text1"/>
          <w:sz w:val="28"/>
          <w:szCs w:val="28"/>
          <w14:textFill>
            <w14:solidFill>
              <w14:schemeClr w14:val="tx1"/>
            </w14:solidFill>
          </w14:textFill>
        </w:rPr>
      </w:pPr>
    </w:p>
    <w:p>
      <w:pPr>
        <w:spacing w:after="0" w:line="520" w:lineRule="exact"/>
        <w:jc w:val="center"/>
        <w:rPr>
          <w:rFonts w:hint="eastAsia" w:ascii="仿宋" w:hAnsi="仿宋" w:eastAsia="仿宋" w:cs="仿宋"/>
          <w:bCs/>
          <w:color w:val="000000" w:themeColor="text1"/>
          <w:sz w:val="28"/>
          <w:szCs w:val="28"/>
          <w14:textFill>
            <w14:solidFill>
              <w14:schemeClr w14:val="tx1"/>
            </w14:solidFill>
          </w14:textFill>
        </w:rPr>
      </w:pPr>
    </w:p>
    <w:p>
      <w:pPr>
        <w:spacing w:after="0" w:line="520" w:lineRule="exact"/>
        <w:jc w:val="center"/>
        <w:rPr>
          <w:rFonts w:hint="eastAsia" w:ascii="仿宋" w:hAnsi="仿宋" w:eastAsia="仿宋" w:cs="仿宋"/>
          <w:bCs/>
          <w:color w:val="000000" w:themeColor="text1"/>
          <w:sz w:val="28"/>
          <w:szCs w:val="28"/>
          <w14:textFill>
            <w14:solidFill>
              <w14:schemeClr w14:val="tx1"/>
            </w14:solidFill>
          </w14:textFill>
        </w:rPr>
      </w:pPr>
    </w:p>
    <w:p>
      <w:pPr>
        <w:spacing w:after="0" w:line="520" w:lineRule="exact"/>
        <w:jc w:val="center"/>
        <w:rPr>
          <w:rFonts w:hint="eastAsia" w:ascii="仿宋" w:hAnsi="仿宋" w:eastAsia="仿宋" w:cs="仿宋"/>
          <w:bCs/>
          <w:color w:val="000000" w:themeColor="text1"/>
          <w:sz w:val="28"/>
          <w:szCs w:val="28"/>
          <w14:textFill>
            <w14:solidFill>
              <w14:schemeClr w14:val="tx1"/>
            </w14:solidFill>
          </w14:textFill>
        </w:rPr>
      </w:pPr>
    </w:p>
    <w:p>
      <w:pPr>
        <w:spacing w:after="0" w:line="520" w:lineRule="exact"/>
        <w:jc w:val="center"/>
        <w:rPr>
          <w:rFonts w:hint="eastAsia" w:ascii="仿宋" w:hAnsi="仿宋" w:eastAsia="仿宋" w:cs="仿宋"/>
          <w:bCs/>
          <w:color w:val="000000" w:themeColor="text1"/>
          <w:sz w:val="28"/>
          <w:szCs w:val="28"/>
          <w14:textFill>
            <w14:solidFill>
              <w14:schemeClr w14:val="tx1"/>
            </w14:solidFill>
          </w14:textFill>
        </w:rPr>
      </w:pPr>
    </w:p>
    <w:p>
      <w:pPr>
        <w:spacing w:after="0" w:line="520" w:lineRule="exact"/>
        <w:jc w:val="center"/>
        <w:rPr>
          <w:rFonts w:hint="eastAsia" w:ascii="仿宋" w:hAnsi="仿宋" w:eastAsia="仿宋" w:cs="仿宋"/>
          <w:bCs/>
          <w:color w:val="000000" w:themeColor="text1"/>
          <w:sz w:val="28"/>
          <w:szCs w:val="28"/>
          <w14:textFill>
            <w14:solidFill>
              <w14:schemeClr w14:val="tx1"/>
            </w14:solidFill>
          </w14:textFill>
        </w:rPr>
      </w:pPr>
    </w:p>
    <w:p>
      <w:pPr>
        <w:spacing w:after="0" w:line="520" w:lineRule="exact"/>
        <w:jc w:val="center"/>
        <w:rPr>
          <w:rFonts w:hint="eastAsia" w:ascii="仿宋" w:hAnsi="仿宋" w:eastAsia="仿宋" w:cs="仿宋"/>
          <w:bCs/>
          <w:color w:val="000000" w:themeColor="text1"/>
          <w:sz w:val="28"/>
          <w:szCs w:val="28"/>
          <w14:textFill>
            <w14:solidFill>
              <w14:schemeClr w14:val="tx1"/>
            </w14:solidFill>
          </w14:textFill>
        </w:rPr>
      </w:pPr>
    </w:p>
    <w:p>
      <w:pPr>
        <w:spacing w:after="0" w:line="520" w:lineRule="exact"/>
        <w:jc w:val="center"/>
        <w:rPr>
          <w:rFonts w:hint="eastAsia" w:ascii="仿宋" w:hAnsi="仿宋" w:eastAsia="仿宋" w:cs="仿宋"/>
          <w:bCs/>
          <w:color w:val="000000" w:themeColor="text1"/>
          <w:sz w:val="28"/>
          <w:szCs w:val="28"/>
          <w14:textFill>
            <w14:solidFill>
              <w14:schemeClr w14:val="tx1"/>
            </w14:solidFill>
          </w14:textFill>
        </w:rPr>
      </w:pPr>
    </w:p>
    <w:p>
      <w:pPr>
        <w:spacing w:after="0" w:line="520" w:lineRule="exact"/>
        <w:jc w:val="both"/>
        <w:rPr>
          <w:rFonts w:hint="eastAsia" w:ascii="仿宋" w:hAnsi="仿宋" w:eastAsia="仿宋" w:cs="仿宋"/>
          <w:bCs/>
          <w:color w:val="000000" w:themeColor="text1"/>
          <w:sz w:val="28"/>
          <w:szCs w:val="28"/>
          <w14:textFill>
            <w14:solidFill>
              <w14:schemeClr w14:val="tx1"/>
            </w14:solidFill>
          </w14:textFill>
        </w:rPr>
      </w:pPr>
    </w:p>
    <w:p>
      <w:pPr>
        <w:spacing w:after="0" w:line="520" w:lineRule="exact"/>
        <w:jc w:val="center"/>
        <w:rPr>
          <w:rFonts w:hint="eastAsia"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第二部分 部门决算情况说明</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一、部门收支总体情况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（一）部门收入支出决算总体情况说明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2017年度决算收入</w:t>
      </w:r>
      <w:r>
        <w:rPr>
          <w:rFonts w:hint="eastAsia" w:ascii="仿宋" w:hAnsi="仿宋" w:eastAsia="仿宋" w:cs="仿宋"/>
          <w:color w:val="000000" w:themeColor="text1"/>
          <w:sz w:val="28"/>
          <w:szCs w:val="28"/>
          <w:lang w:val="en-US" w:eastAsia="zh-CN"/>
          <w14:textFill>
            <w14:solidFill>
              <w14:schemeClr w14:val="tx1"/>
            </w14:solidFill>
          </w14:textFill>
        </w:rPr>
        <w:t>406.89</w:t>
      </w:r>
      <w:r>
        <w:rPr>
          <w:rFonts w:hint="eastAsia" w:ascii="仿宋" w:hAnsi="仿宋" w:eastAsia="仿宋" w:cs="仿宋"/>
          <w:color w:val="000000" w:themeColor="text1"/>
          <w:sz w:val="28"/>
          <w:szCs w:val="28"/>
          <w14:textFill>
            <w14:solidFill>
              <w14:schemeClr w14:val="tx1"/>
            </w14:solidFill>
          </w14:textFill>
        </w:rPr>
        <w:t>万元,与上年相比，</w:t>
      </w:r>
      <w:r>
        <w:rPr>
          <w:rFonts w:hint="eastAsia" w:ascii="仿宋" w:hAnsi="仿宋" w:eastAsia="仿宋" w:cs="仿宋"/>
          <w:color w:val="000000" w:themeColor="text1"/>
          <w:sz w:val="28"/>
          <w:szCs w:val="28"/>
          <w:lang w:eastAsia="zh-CN"/>
          <w14:textFill>
            <w14:solidFill>
              <w14:schemeClr w14:val="tx1"/>
            </w14:solidFill>
          </w14:textFill>
        </w:rPr>
        <w:t>减少</w:t>
      </w:r>
      <w:r>
        <w:rPr>
          <w:rFonts w:hint="eastAsia" w:ascii="仿宋" w:hAnsi="仿宋" w:eastAsia="仿宋" w:cs="仿宋"/>
          <w:color w:val="000000" w:themeColor="text1"/>
          <w:sz w:val="28"/>
          <w:szCs w:val="28"/>
          <w:lang w:val="en-US" w:eastAsia="zh-CN"/>
          <w14:textFill>
            <w14:solidFill>
              <w14:schemeClr w14:val="tx1"/>
            </w14:solidFill>
          </w14:textFill>
        </w:rPr>
        <w:t>22.7</w:t>
      </w:r>
      <w:r>
        <w:rPr>
          <w:rFonts w:hint="eastAsia" w:ascii="仿宋" w:hAnsi="仿宋" w:eastAsia="仿宋" w:cs="仿宋"/>
          <w:color w:val="000000" w:themeColor="text1"/>
          <w:sz w:val="28"/>
          <w:szCs w:val="28"/>
          <w14:textFill>
            <w14:solidFill>
              <w14:schemeClr w14:val="tx1"/>
            </w14:solidFill>
          </w14:textFill>
        </w:rPr>
        <w:t>万元，</w:t>
      </w:r>
      <w:r>
        <w:rPr>
          <w:rFonts w:hint="eastAsia" w:ascii="仿宋" w:hAnsi="仿宋" w:eastAsia="仿宋" w:cs="仿宋"/>
          <w:color w:val="000000" w:themeColor="text1"/>
          <w:sz w:val="28"/>
          <w:szCs w:val="28"/>
          <w:lang w:eastAsia="zh-CN"/>
          <w14:textFill>
            <w14:solidFill>
              <w14:schemeClr w14:val="tx1"/>
            </w14:solidFill>
          </w14:textFill>
        </w:rPr>
        <w:t>减少</w:t>
      </w:r>
      <w:r>
        <w:rPr>
          <w:rFonts w:hint="eastAsia" w:ascii="仿宋" w:hAnsi="仿宋" w:eastAsia="仿宋" w:cs="仿宋"/>
          <w:color w:val="000000" w:themeColor="text1"/>
          <w:sz w:val="28"/>
          <w:szCs w:val="28"/>
          <w:lang w:val="en-US" w:eastAsia="zh-CN"/>
          <w14:textFill>
            <w14:solidFill>
              <w14:schemeClr w14:val="tx1"/>
            </w14:solidFill>
          </w14:textFill>
        </w:rPr>
        <w:t>5.27</w:t>
      </w:r>
      <w:r>
        <w:rPr>
          <w:rFonts w:hint="eastAsia" w:ascii="仿宋" w:hAnsi="仿宋" w:eastAsia="仿宋" w:cs="仿宋"/>
          <w:color w:val="000000" w:themeColor="text1"/>
          <w:sz w:val="28"/>
          <w:szCs w:val="28"/>
          <w14:textFill>
            <w14:solidFill>
              <w14:schemeClr w14:val="tx1"/>
            </w14:solidFill>
          </w14:textFill>
        </w:rPr>
        <w:t>%，支出</w:t>
      </w:r>
      <w:r>
        <w:rPr>
          <w:rFonts w:hint="eastAsia" w:ascii="仿宋" w:hAnsi="仿宋" w:eastAsia="仿宋" w:cs="仿宋"/>
          <w:color w:val="000000" w:themeColor="text1"/>
          <w:sz w:val="28"/>
          <w:szCs w:val="28"/>
          <w:lang w:val="en-US" w:eastAsia="zh-CN"/>
          <w14:textFill>
            <w14:solidFill>
              <w14:schemeClr w14:val="tx1"/>
            </w14:solidFill>
          </w14:textFill>
        </w:rPr>
        <w:t>406.9</w:t>
      </w:r>
      <w:r>
        <w:rPr>
          <w:rFonts w:hint="eastAsia" w:ascii="仿宋" w:hAnsi="仿宋" w:eastAsia="仿宋" w:cs="仿宋"/>
          <w:color w:val="000000" w:themeColor="text1"/>
          <w:sz w:val="28"/>
          <w:szCs w:val="28"/>
          <w14:textFill>
            <w14:solidFill>
              <w14:schemeClr w14:val="tx1"/>
            </w14:solidFill>
          </w14:textFill>
        </w:rPr>
        <w:t>万元,与上年相比，</w:t>
      </w:r>
      <w:r>
        <w:rPr>
          <w:rFonts w:hint="eastAsia" w:ascii="仿宋" w:hAnsi="仿宋" w:eastAsia="仿宋" w:cs="仿宋"/>
          <w:color w:val="000000" w:themeColor="text1"/>
          <w:sz w:val="28"/>
          <w:szCs w:val="28"/>
          <w:lang w:eastAsia="zh-CN"/>
          <w14:textFill>
            <w14:solidFill>
              <w14:schemeClr w14:val="tx1"/>
            </w14:solidFill>
          </w14:textFill>
        </w:rPr>
        <w:t>减少</w:t>
      </w:r>
      <w:r>
        <w:rPr>
          <w:rFonts w:hint="eastAsia" w:ascii="仿宋" w:hAnsi="仿宋" w:eastAsia="仿宋" w:cs="仿宋"/>
          <w:color w:val="000000" w:themeColor="text1"/>
          <w:sz w:val="28"/>
          <w:szCs w:val="28"/>
          <w:lang w:val="en-US" w:eastAsia="zh-CN"/>
          <w14:textFill>
            <w14:solidFill>
              <w14:schemeClr w14:val="tx1"/>
            </w14:solidFill>
          </w14:textFill>
        </w:rPr>
        <w:t>54.63</w:t>
      </w:r>
      <w:r>
        <w:rPr>
          <w:rFonts w:hint="eastAsia" w:ascii="仿宋" w:hAnsi="仿宋" w:eastAsia="仿宋" w:cs="仿宋"/>
          <w:color w:val="000000" w:themeColor="text1"/>
          <w:sz w:val="28"/>
          <w:szCs w:val="28"/>
          <w14:textFill>
            <w14:solidFill>
              <w14:schemeClr w14:val="tx1"/>
            </w14:solidFill>
          </w14:textFill>
        </w:rPr>
        <w:t>万元，</w:t>
      </w:r>
      <w:r>
        <w:rPr>
          <w:rFonts w:hint="eastAsia" w:ascii="仿宋" w:hAnsi="仿宋" w:eastAsia="仿宋" w:cs="仿宋"/>
          <w:color w:val="000000" w:themeColor="text1"/>
          <w:sz w:val="28"/>
          <w:szCs w:val="28"/>
          <w:lang w:eastAsia="zh-CN"/>
          <w14:textFill>
            <w14:solidFill>
              <w14:schemeClr w14:val="tx1"/>
            </w14:solidFill>
          </w14:textFill>
        </w:rPr>
        <w:t>减少</w:t>
      </w:r>
      <w:r>
        <w:rPr>
          <w:rFonts w:hint="eastAsia" w:ascii="仿宋" w:hAnsi="仿宋" w:eastAsia="仿宋" w:cs="仿宋"/>
          <w:color w:val="000000" w:themeColor="text1"/>
          <w:sz w:val="28"/>
          <w:szCs w:val="28"/>
          <w:lang w:val="en-US" w:eastAsia="zh-CN"/>
          <w14:textFill>
            <w14:solidFill>
              <w14:schemeClr w14:val="tx1"/>
            </w14:solidFill>
          </w14:textFill>
        </w:rPr>
        <w:t>11.84</w:t>
      </w:r>
      <w:r>
        <w:rPr>
          <w:rFonts w:hint="eastAsia" w:ascii="仿宋" w:hAnsi="仿宋" w:eastAsia="仿宋" w:cs="仿宋"/>
          <w:color w:val="000000" w:themeColor="text1"/>
          <w:sz w:val="28"/>
          <w:szCs w:val="28"/>
          <w14:textFill>
            <w14:solidFill>
              <w14:schemeClr w14:val="tx1"/>
            </w14:solidFill>
          </w14:textFill>
        </w:rPr>
        <w:t>%。</w:t>
      </w:r>
      <w:r>
        <w:rPr>
          <w:rFonts w:hint="eastAsia" w:ascii="仿宋" w:hAnsi="仿宋" w:eastAsia="仿宋" w:cs="仿宋"/>
          <w:color w:val="000000" w:themeColor="text1"/>
          <w:sz w:val="28"/>
          <w:szCs w:val="28"/>
          <w:lang w:eastAsia="zh-CN"/>
          <w14:textFill>
            <w14:solidFill>
              <w14:schemeClr w14:val="tx1"/>
            </w14:solidFill>
          </w14:textFill>
        </w:rPr>
        <w:t>结余</w:t>
      </w:r>
      <w:r>
        <w:rPr>
          <w:rFonts w:hint="eastAsia" w:ascii="仿宋" w:hAnsi="仿宋" w:eastAsia="仿宋" w:cs="仿宋"/>
          <w:color w:val="000000" w:themeColor="text1"/>
          <w:sz w:val="28"/>
          <w:szCs w:val="28"/>
          <w:lang w:val="en-US" w:eastAsia="zh-CN"/>
          <w14:textFill>
            <w14:solidFill>
              <w14:schemeClr w14:val="tx1"/>
            </w14:solidFill>
          </w14:textFill>
        </w:rPr>
        <w:t>0万元，</w:t>
      </w:r>
      <w:r>
        <w:rPr>
          <w:rFonts w:hint="eastAsia" w:ascii="仿宋" w:hAnsi="仿宋" w:eastAsia="仿宋" w:cs="仿宋"/>
          <w:color w:val="000000" w:themeColor="text1"/>
          <w:sz w:val="28"/>
          <w:szCs w:val="28"/>
          <w14:textFill>
            <w14:solidFill>
              <w14:schemeClr w14:val="tx1"/>
            </w14:solidFill>
          </w14:textFill>
        </w:rPr>
        <w:t>与上年</w:t>
      </w:r>
      <w:r>
        <w:rPr>
          <w:rFonts w:hint="eastAsia" w:ascii="仿宋" w:hAnsi="仿宋" w:eastAsia="仿宋" w:cs="仿宋"/>
          <w:color w:val="000000" w:themeColor="text1"/>
          <w:sz w:val="28"/>
          <w:szCs w:val="28"/>
          <w:lang w:eastAsia="zh-CN"/>
          <w14:textFill>
            <w14:solidFill>
              <w14:schemeClr w14:val="tx1"/>
            </w14:solidFill>
          </w14:textFill>
        </w:rPr>
        <w:t>一致</w:t>
      </w:r>
      <w:r>
        <w:rPr>
          <w:rFonts w:hint="eastAsia" w:ascii="仿宋" w:hAnsi="仿宋" w:eastAsia="仿宋" w:cs="仿宋"/>
          <w:color w:val="000000" w:themeColor="text1"/>
          <w:sz w:val="28"/>
          <w:szCs w:val="28"/>
          <w14:textFill>
            <w14:solidFill>
              <w14:schemeClr w14:val="tx1"/>
            </w14:solidFill>
          </w14:textFill>
        </w:rPr>
        <w:t xml:space="preserve">。增减变化主要原因是：项目支出增加变化原因为本年新增学前教育导致拨款相应增加。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与预算相比情况。</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2017年度决算收入</w:t>
      </w:r>
      <w:r>
        <w:rPr>
          <w:rFonts w:hint="eastAsia" w:ascii="仿宋" w:hAnsi="仿宋" w:eastAsia="仿宋" w:cs="仿宋"/>
          <w:color w:val="000000" w:themeColor="text1"/>
          <w:sz w:val="28"/>
          <w:szCs w:val="28"/>
          <w:lang w:val="en-US" w:eastAsia="zh-CN"/>
          <w14:textFill>
            <w14:solidFill>
              <w14:schemeClr w14:val="tx1"/>
            </w14:solidFill>
          </w14:textFill>
        </w:rPr>
        <w:t>406.89</w:t>
      </w:r>
      <w:r>
        <w:rPr>
          <w:rFonts w:hint="eastAsia" w:ascii="仿宋" w:hAnsi="仿宋" w:eastAsia="仿宋" w:cs="仿宋"/>
          <w:color w:val="000000" w:themeColor="text1"/>
          <w:sz w:val="28"/>
          <w:szCs w:val="28"/>
          <w14:textFill>
            <w14:solidFill>
              <w14:schemeClr w14:val="tx1"/>
            </w14:solidFill>
          </w14:textFill>
        </w:rPr>
        <w:t>万元（含其他收入），预算收入</w:t>
      </w:r>
      <w:r>
        <w:rPr>
          <w:rFonts w:hint="eastAsia" w:ascii="仿宋" w:hAnsi="仿宋" w:eastAsia="仿宋" w:cs="仿宋"/>
          <w:color w:val="000000" w:themeColor="text1"/>
          <w:sz w:val="28"/>
          <w:szCs w:val="28"/>
          <w:lang w:val="en-US" w:eastAsia="zh-CN"/>
          <w14:textFill>
            <w14:solidFill>
              <w14:schemeClr w14:val="tx1"/>
            </w14:solidFill>
          </w14:textFill>
        </w:rPr>
        <w:t>362.5</w:t>
      </w:r>
      <w:r>
        <w:rPr>
          <w:rFonts w:hint="eastAsia" w:ascii="仿宋" w:hAnsi="仿宋" w:eastAsia="仿宋" w:cs="仿宋"/>
          <w:color w:val="000000" w:themeColor="text1"/>
          <w:sz w:val="28"/>
          <w:szCs w:val="28"/>
          <w14:textFill>
            <w14:solidFill>
              <w14:schemeClr w14:val="tx1"/>
            </w14:solidFill>
          </w14:textFill>
        </w:rPr>
        <w:t>万元，相差</w:t>
      </w:r>
      <w:r>
        <w:rPr>
          <w:rFonts w:hint="eastAsia" w:ascii="仿宋" w:hAnsi="仿宋" w:eastAsia="仿宋" w:cs="仿宋"/>
          <w:color w:val="000000" w:themeColor="text1"/>
          <w:sz w:val="28"/>
          <w:szCs w:val="28"/>
          <w:lang w:val="en-US" w:eastAsia="zh-CN"/>
          <w14:textFill>
            <w14:solidFill>
              <w14:schemeClr w14:val="tx1"/>
            </w14:solidFill>
          </w14:textFill>
        </w:rPr>
        <w:t>44.39</w:t>
      </w:r>
      <w:r>
        <w:rPr>
          <w:rFonts w:hint="eastAsia" w:ascii="仿宋" w:hAnsi="仿宋" w:eastAsia="仿宋" w:cs="仿宋"/>
          <w:color w:val="000000" w:themeColor="text1"/>
          <w:sz w:val="28"/>
          <w:szCs w:val="28"/>
          <w14:textFill>
            <w14:solidFill>
              <w14:schemeClr w14:val="tx1"/>
            </w14:solidFill>
          </w14:textFill>
        </w:rPr>
        <w:t>万元，决算支出</w:t>
      </w:r>
      <w:r>
        <w:rPr>
          <w:rFonts w:hint="eastAsia" w:ascii="仿宋" w:hAnsi="仿宋" w:eastAsia="仿宋" w:cs="仿宋"/>
          <w:color w:val="000000" w:themeColor="text1"/>
          <w:sz w:val="28"/>
          <w:szCs w:val="28"/>
          <w:lang w:val="en-US" w:eastAsia="zh-CN"/>
          <w14:textFill>
            <w14:solidFill>
              <w14:schemeClr w14:val="tx1"/>
            </w14:solidFill>
          </w14:textFill>
        </w:rPr>
        <w:t>406.89</w:t>
      </w:r>
      <w:r>
        <w:rPr>
          <w:rFonts w:hint="eastAsia" w:ascii="仿宋" w:hAnsi="仿宋" w:eastAsia="仿宋" w:cs="仿宋"/>
          <w:color w:val="000000" w:themeColor="text1"/>
          <w:sz w:val="28"/>
          <w:szCs w:val="28"/>
          <w14:textFill>
            <w14:solidFill>
              <w14:schemeClr w14:val="tx1"/>
            </w14:solidFill>
          </w14:textFill>
        </w:rPr>
        <w:t>万元，预算支出</w:t>
      </w:r>
      <w:r>
        <w:rPr>
          <w:rFonts w:hint="eastAsia" w:ascii="仿宋" w:hAnsi="仿宋" w:eastAsia="仿宋" w:cs="仿宋"/>
          <w:color w:val="000000" w:themeColor="text1"/>
          <w:sz w:val="28"/>
          <w:szCs w:val="28"/>
          <w:lang w:val="en-US" w:eastAsia="zh-CN"/>
          <w14:textFill>
            <w14:solidFill>
              <w14:schemeClr w14:val="tx1"/>
            </w14:solidFill>
          </w14:textFill>
        </w:rPr>
        <w:t>362.5</w:t>
      </w:r>
      <w:r>
        <w:rPr>
          <w:rFonts w:hint="eastAsia" w:ascii="仿宋" w:hAnsi="仿宋" w:eastAsia="仿宋" w:cs="仿宋"/>
          <w:color w:val="000000" w:themeColor="text1"/>
          <w:sz w:val="28"/>
          <w:szCs w:val="28"/>
          <w14:textFill>
            <w14:solidFill>
              <w14:schemeClr w14:val="tx1"/>
            </w14:solidFill>
          </w14:textFill>
        </w:rPr>
        <w:t>万元，相差</w:t>
      </w:r>
      <w:r>
        <w:rPr>
          <w:rFonts w:hint="eastAsia" w:ascii="仿宋" w:hAnsi="仿宋" w:eastAsia="仿宋" w:cs="仿宋"/>
          <w:color w:val="000000" w:themeColor="text1"/>
          <w:sz w:val="28"/>
          <w:szCs w:val="28"/>
          <w:lang w:val="en-US" w:eastAsia="zh-CN"/>
          <w14:textFill>
            <w14:solidFill>
              <w14:schemeClr w14:val="tx1"/>
            </w14:solidFill>
          </w14:textFill>
        </w:rPr>
        <w:t>44.39</w:t>
      </w:r>
      <w:r>
        <w:rPr>
          <w:rFonts w:hint="eastAsia" w:ascii="仿宋" w:hAnsi="仿宋" w:eastAsia="仿宋" w:cs="仿宋"/>
          <w:color w:val="000000" w:themeColor="text1"/>
          <w:sz w:val="28"/>
          <w:szCs w:val="28"/>
          <w14:textFill>
            <w14:solidFill>
              <w14:schemeClr w14:val="tx1"/>
            </w14:solidFill>
          </w14:textFill>
        </w:rPr>
        <w:t>万元，决算收入和支出</w:t>
      </w:r>
      <w:r>
        <w:rPr>
          <w:rFonts w:hint="eastAsia" w:ascii="仿宋" w:hAnsi="仿宋" w:eastAsia="仿宋" w:cs="仿宋"/>
          <w:color w:val="000000" w:themeColor="text1"/>
          <w:sz w:val="28"/>
          <w:szCs w:val="28"/>
          <w:lang w:eastAsia="zh-CN"/>
          <w14:textFill>
            <w14:solidFill>
              <w14:schemeClr w14:val="tx1"/>
            </w14:solidFill>
          </w14:textFill>
        </w:rPr>
        <w:t>持平</w:t>
      </w:r>
      <w:r>
        <w:rPr>
          <w:rFonts w:hint="eastAsia" w:ascii="仿宋" w:hAnsi="仿宋" w:eastAsia="仿宋" w:cs="仿宋"/>
          <w:color w:val="000000" w:themeColor="text1"/>
          <w:sz w:val="28"/>
          <w:szCs w:val="28"/>
          <w14:textFill>
            <w14:solidFill>
              <w14:schemeClr w14:val="tx1"/>
            </w14:solidFill>
          </w14:textFill>
        </w:rPr>
        <w:t>。</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其他有关说</w:t>
      </w:r>
      <w:r>
        <w:rPr>
          <w:rFonts w:hint="eastAsia" w:ascii="仿宋" w:hAnsi="仿宋" w:eastAsia="仿宋" w:cs="仿宋"/>
          <w:color w:val="000000" w:themeColor="text1"/>
          <w:sz w:val="28"/>
          <w:szCs w:val="28"/>
          <w:lang w:eastAsia="zh-CN"/>
          <w14:textFill>
            <w14:solidFill>
              <w14:schemeClr w14:val="tx1"/>
            </w14:solidFill>
          </w14:textFill>
        </w:rPr>
        <w:t>明内容：</w:t>
      </w:r>
      <w:r>
        <w:rPr>
          <w:rFonts w:hint="eastAsia" w:ascii="仿宋" w:hAnsi="仿宋" w:eastAsia="仿宋" w:cs="仿宋"/>
          <w:color w:val="000000" w:themeColor="text1"/>
          <w:sz w:val="28"/>
          <w:szCs w:val="28"/>
          <w14:textFill>
            <w14:solidFill>
              <w14:schemeClr w14:val="tx1"/>
            </w14:solidFill>
          </w14:textFill>
        </w:rPr>
        <w:t xml:space="preserve"> 无</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（二）部门收入总体情况说明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 本年收入合计</w:t>
      </w:r>
      <w:r>
        <w:rPr>
          <w:rFonts w:hint="eastAsia" w:ascii="仿宋" w:hAnsi="仿宋" w:eastAsia="仿宋" w:cs="仿宋"/>
          <w:color w:val="000000" w:themeColor="text1"/>
          <w:sz w:val="28"/>
          <w:szCs w:val="28"/>
          <w:lang w:val="en-US" w:eastAsia="zh-CN"/>
          <w14:textFill>
            <w14:solidFill>
              <w14:schemeClr w14:val="tx1"/>
            </w14:solidFill>
          </w14:textFill>
        </w:rPr>
        <w:t>406.89</w:t>
      </w:r>
      <w:r>
        <w:rPr>
          <w:rFonts w:hint="eastAsia" w:ascii="仿宋" w:hAnsi="仿宋" w:eastAsia="仿宋" w:cs="仿宋"/>
          <w:color w:val="000000" w:themeColor="text1"/>
          <w:sz w:val="28"/>
          <w:szCs w:val="28"/>
          <w14:textFill>
            <w14:solidFill>
              <w14:schemeClr w14:val="tx1"/>
            </w14:solidFill>
          </w14:textFill>
        </w:rPr>
        <w:t>万元，其中：财政拨款收入</w:t>
      </w:r>
      <w:r>
        <w:rPr>
          <w:rFonts w:hint="eastAsia" w:ascii="仿宋" w:hAnsi="仿宋" w:eastAsia="仿宋" w:cs="仿宋"/>
          <w:color w:val="000000" w:themeColor="text1"/>
          <w:sz w:val="28"/>
          <w:szCs w:val="28"/>
          <w:lang w:val="en-US" w:eastAsia="zh-CN"/>
          <w14:textFill>
            <w14:solidFill>
              <w14:schemeClr w14:val="tx1"/>
            </w14:solidFill>
          </w14:textFill>
        </w:rPr>
        <w:t>399.2</w:t>
      </w:r>
      <w:r>
        <w:rPr>
          <w:rFonts w:hint="eastAsia" w:ascii="仿宋" w:hAnsi="仿宋" w:eastAsia="仿宋" w:cs="仿宋"/>
          <w:color w:val="000000" w:themeColor="text1"/>
          <w:sz w:val="28"/>
          <w:szCs w:val="28"/>
          <w14:textFill>
            <w14:solidFill>
              <w14:schemeClr w14:val="tx1"/>
            </w14:solidFill>
          </w14:textFill>
        </w:rPr>
        <w:t>万元，占</w:t>
      </w:r>
      <w:r>
        <w:rPr>
          <w:rFonts w:hint="eastAsia" w:ascii="仿宋" w:hAnsi="仿宋" w:eastAsia="仿宋" w:cs="仿宋"/>
          <w:color w:val="000000" w:themeColor="text1"/>
          <w:sz w:val="28"/>
          <w:szCs w:val="28"/>
          <w:lang w:val="en-US" w:eastAsia="zh-CN"/>
          <w14:textFill>
            <w14:solidFill>
              <w14:schemeClr w14:val="tx1"/>
            </w14:solidFill>
          </w14:textFill>
        </w:rPr>
        <w:t>98</w:t>
      </w:r>
      <w:r>
        <w:rPr>
          <w:rFonts w:hint="eastAsia" w:ascii="仿宋" w:hAnsi="仿宋" w:eastAsia="仿宋" w:cs="仿宋"/>
          <w:color w:val="000000" w:themeColor="text1"/>
          <w:sz w:val="28"/>
          <w:szCs w:val="28"/>
          <w14:textFill>
            <w14:solidFill>
              <w14:schemeClr w14:val="tx1"/>
            </w14:solidFill>
          </w14:textFill>
        </w:rPr>
        <w:t>%；</w:t>
      </w:r>
      <w:r>
        <w:rPr>
          <w:rFonts w:hint="eastAsia" w:ascii="仿宋" w:hAnsi="仿宋" w:eastAsia="仿宋" w:cs="仿宋"/>
          <w:sz w:val="28"/>
          <w:szCs w:val="28"/>
        </w:rPr>
        <w:t>上级补助收入</w:t>
      </w:r>
      <w:r>
        <w:rPr>
          <w:rFonts w:hint="eastAsia" w:ascii="仿宋" w:hAnsi="仿宋" w:eastAsia="仿宋" w:cs="仿宋"/>
          <w:sz w:val="28"/>
          <w:szCs w:val="28"/>
          <w:lang w:val="en-US" w:eastAsia="zh-CN"/>
        </w:rPr>
        <w:t>0</w:t>
      </w:r>
      <w:r>
        <w:rPr>
          <w:rFonts w:hint="eastAsia" w:ascii="仿宋" w:hAnsi="仿宋" w:eastAsia="仿宋" w:cs="仿宋"/>
          <w:sz w:val="28"/>
          <w:szCs w:val="28"/>
        </w:rPr>
        <w:t>万元，占</w:t>
      </w:r>
      <w:r>
        <w:rPr>
          <w:rFonts w:hint="eastAsia" w:ascii="仿宋" w:hAnsi="仿宋" w:eastAsia="仿宋" w:cs="仿宋"/>
          <w:sz w:val="28"/>
          <w:szCs w:val="28"/>
          <w:lang w:val="en-US" w:eastAsia="zh-CN"/>
        </w:rPr>
        <w:t>0</w:t>
      </w:r>
      <w:r>
        <w:rPr>
          <w:rFonts w:hint="eastAsia" w:ascii="仿宋" w:hAnsi="仿宋" w:eastAsia="仿宋" w:cs="仿宋"/>
          <w:sz w:val="28"/>
          <w:szCs w:val="28"/>
        </w:rPr>
        <w:t>%；事业收入</w:t>
      </w:r>
      <w:r>
        <w:rPr>
          <w:rFonts w:hint="eastAsia" w:ascii="仿宋" w:hAnsi="仿宋" w:eastAsia="仿宋" w:cs="仿宋"/>
          <w:sz w:val="28"/>
          <w:szCs w:val="28"/>
          <w:lang w:val="en-US" w:eastAsia="zh-CN"/>
        </w:rPr>
        <w:t>0</w:t>
      </w:r>
      <w:r>
        <w:rPr>
          <w:rFonts w:hint="eastAsia" w:ascii="仿宋" w:hAnsi="仿宋" w:eastAsia="仿宋" w:cs="仿宋"/>
          <w:sz w:val="28"/>
          <w:szCs w:val="28"/>
        </w:rPr>
        <w:t>万元，占</w:t>
      </w:r>
      <w:r>
        <w:rPr>
          <w:rFonts w:hint="eastAsia" w:ascii="仿宋" w:hAnsi="仿宋" w:eastAsia="仿宋" w:cs="仿宋"/>
          <w:sz w:val="28"/>
          <w:szCs w:val="28"/>
          <w:lang w:val="en-US" w:eastAsia="zh-CN"/>
        </w:rPr>
        <w:t>0</w:t>
      </w:r>
      <w:r>
        <w:rPr>
          <w:rFonts w:hint="eastAsia" w:ascii="仿宋" w:hAnsi="仿宋" w:eastAsia="仿宋" w:cs="仿宋"/>
          <w:sz w:val="28"/>
          <w:szCs w:val="28"/>
        </w:rPr>
        <w:t>%；经营收入</w:t>
      </w:r>
      <w:r>
        <w:rPr>
          <w:rFonts w:hint="eastAsia" w:ascii="仿宋" w:hAnsi="仿宋" w:eastAsia="仿宋" w:cs="仿宋"/>
          <w:sz w:val="28"/>
          <w:szCs w:val="28"/>
          <w:lang w:val="en-US" w:eastAsia="zh-CN"/>
        </w:rPr>
        <w:t>0</w:t>
      </w:r>
      <w:r>
        <w:rPr>
          <w:rFonts w:hint="eastAsia" w:ascii="仿宋" w:hAnsi="仿宋" w:eastAsia="仿宋" w:cs="仿宋"/>
          <w:sz w:val="28"/>
          <w:szCs w:val="28"/>
        </w:rPr>
        <w:t>万元，占</w:t>
      </w:r>
      <w:r>
        <w:rPr>
          <w:rFonts w:hint="eastAsia" w:ascii="仿宋" w:hAnsi="仿宋" w:eastAsia="仿宋" w:cs="仿宋"/>
          <w:sz w:val="28"/>
          <w:szCs w:val="28"/>
          <w:lang w:val="en-US" w:eastAsia="zh-CN"/>
        </w:rPr>
        <w:t>0</w:t>
      </w:r>
      <w:r>
        <w:rPr>
          <w:rFonts w:hint="eastAsia" w:ascii="仿宋" w:hAnsi="仿宋" w:eastAsia="仿宋" w:cs="仿宋"/>
          <w:sz w:val="28"/>
          <w:szCs w:val="28"/>
        </w:rPr>
        <w:t>%；附属单位缴款</w:t>
      </w:r>
      <w:r>
        <w:rPr>
          <w:rFonts w:hint="eastAsia" w:ascii="仿宋" w:hAnsi="仿宋" w:eastAsia="仿宋" w:cs="仿宋"/>
          <w:sz w:val="28"/>
          <w:szCs w:val="28"/>
          <w:lang w:val="en-US" w:eastAsia="zh-CN"/>
        </w:rPr>
        <w:t>0</w:t>
      </w:r>
      <w:r>
        <w:rPr>
          <w:rFonts w:hint="eastAsia" w:ascii="仿宋" w:hAnsi="仿宋" w:eastAsia="仿宋" w:cs="仿宋"/>
          <w:sz w:val="28"/>
          <w:szCs w:val="28"/>
        </w:rPr>
        <w:t>万元，占</w:t>
      </w:r>
      <w:r>
        <w:rPr>
          <w:rFonts w:hint="eastAsia" w:ascii="仿宋" w:hAnsi="仿宋" w:eastAsia="仿宋" w:cs="仿宋"/>
          <w:sz w:val="28"/>
          <w:szCs w:val="28"/>
          <w:lang w:val="en-US" w:eastAsia="zh-CN"/>
        </w:rPr>
        <w:t>0</w:t>
      </w:r>
      <w:r>
        <w:rPr>
          <w:rFonts w:hint="eastAsia" w:ascii="仿宋" w:hAnsi="仿宋" w:eastAsia="仿宋" w:cs="仿宋"/>
          <w:sz w:val="28"/>
          <w:szCs w:val="28"/>
        </w:rPr>
        <w:t>%；</w:t>
      </w:r>
      <w:r>
        <w:rPr>
          <w:rFonts w:hint="eastAsia" w:ascii="仿宋" w:hAnsi="仿宋" w:eastAsia="仿宋" w:cs="仿宋"/>
          <w:color w:val="000000" w:themeColor="text1"/>
          <w:sz w:val="28"/>
          <w:szCs w:val="28"/>
          <w14:textFill>
            <w14:solidFill>
              <w14:schemeClr w14:val="tx1"/>
            </w14:solidFill>
          </w14:textFill>
        </w:rPr>
        <w:t>其他收入</w:t>
      </w:r>
      <w:r>
        <w:rPr>
          <w:rFonts w:hint="eastAsia" w:ascii="仿宋" w:hAnsi="仿宋" w:eastAsia="仿宋" w:cs="仿宋"/>
          <w:color w:val="000000" w:themeColor="text1"/>
          <w:sz w:val="28"/>
          <w:szCs w:val="28"/>
          <w:lang w:val="en-US" w:eastAsia="zh-CN"/>
          <w14:textFill>
            <w14:solidFill>
              <w14:schemeClr w14:val="tx1"/>
            </w14:solidFill>
          </w14:textFill>
        </w:rPr>
        <w:t>7.65</w:t>
      </w:r>
      <w:r>
        <w:rPr>
          <w:rFonts w:hint="eastAsia" w:ascii="仿宋" w:hAnsi="仿宋" w:eastAsia="仿宋" w:cs="仿宋"/>
          <w:color w:val="000000" w:themeColor="text1"/>
          <w:sz w:val="28"/>
          <w:szCs w:val="28"/>
          <w14:textFill>
            <w14:solidFill>
              <w14:schemeClr w14:val="tx1"/>
            </w14:solidFill>
          </w14:textFill>
        </w:rPr>
        <w:t>万元，占0.</w:t>
      </w:r>
      <w:r>
        <w:rPr>
          <w:rFonts w:hint="eastAsia" w:ascii="仿宋" w:hAnsi="仿宋" w:eastAsia="仿宋" w:cs="仿宋"/>
          <w:color w:val="000000" w:themeColor="text1"/>
          <w:sz w:val="28"/>
          <w:szCs w:val="28"/>
          <w:lang w:val="en-US" w:eastAsia="zh-CN"/>
          <w14:textFill>
            <w14:solidFill>
              <w14:schemeClr w14:val="tx1"/>
            </w14:solidFill>
          </w14:textFill>
        </w:rPr>
        <w:t>19</w:t>
      </w:r>
      <w:r>
        <w:rPr>
          <w:rFonts w:hint="eastAsia" w:ascii="仿宋" w:hAnsi="仿宋" w:eastAsia="仿宋" w:cs="仿宋"/>
          <w:color w:val="000000" w:themeColor="text1"/>
          <w:sz w:val="28"/>
          <w:szCs w:val="28"/>
          <w14:textFill>
            <w14:solidFill>
              <w14:schemeClr w14:val="tx1"/>
            </w14:solidFill>
          </w14:textFill>
        </w:rPr>
        <w:t>%。增减变化的主要原因是：</w:t>
      </w:r>
      <w:r>
        <w:rPr>
          <w:rFonts w:hint="eastAsia" w:ascii="仿宋" w:hAnsi="仿宋" w:eastAsia="仿宋" w:cs="仿宋"/>
          <w:sz w:val="28"/>
          <w:szCs w:val="28"/>
        </w:rPr>
        <w:t>本学校本年度增加幼儿园经费</w:t>
      </w:r>
      <w:r>
        <w:rPr>
          <w:rFonts w:hint="eastAsia" w:ascii="仿宋" w:hAnsi="仿宋" w:eastAsia="仿宋" w:cs="仿宋"/>
          <w:color w:val="000000" w:themeColor="text1"/>
          <w:sz w:val="28"/>
          <w:szCs w:val="28"/>
          <w14:textFill>
            <w14:solidFill>
              <w14:schemeClr w14:val="tx1"/>
            </w14:solidFill>
          </w14:textFill>
        </w:rPr>
        <w:t xml:space="preserve">。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与预算相比情况。</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sz w:val="28"/>
          <w:szCs w:val="28"/>
        </w:rPr>
        <w:t>2017年预算收入为</w:t>
      </w:r>
      <w:r>
        <w:rPr>
          <w:rFonts w:hint="eastAsia" w:ascii="仿宋" w:hAnsi="仿宋" w:eastAsia="仿宋" w:cs="仿宋"/>
          <w:color w:val="000000" w:themeColor="text1"/>
          <w:sz w:val="28"/>
          <w:szCs w:val="28"/>
          <w:lang w:val="en-US" w:eastAsia="zh-CN"/>
          <w14:textFill>
            <w14:solidFill>
              <w14:schemeClr w14:val="tx1"/>
            </w14:solidFill>
          </w14:textFill>
        </w:rPr>
        <w:t>362.5</w:t>
      </w:r>
      <w:r>
        <w:rPr>
          <w:rFonts w:hint="eastAsia" w:ascii="仿宋" w:hAnsi="仿宋" w:eastAsia="仿宋" w:cs="仿宋"/>
          <w:sz w:val="28"/>
          <w:szCs w:val="28"/>
        </w:rPr>
        <w:t>万元，2017年度决算收入</w:t>
      </w:r>
      <w:r>
        <w:rPr>
          <w:rFonts w:hint="eastAsia" w:ascii="仿宋" w:hAnsi="仿宋" w:eastAsia="仿宋" w:cs="仿宋"/>
          <w:color w:val="000000" w:themeColor="text1"/>
          <w:sz w:val="28"/>
          <w:szCs w:val="28"/>
          <w:lang w:val="en-US" w:eastAsia="zh-CN"/>
          <w14:textFill>
            <w14:solidFill>
              <w14:schemeClr w14:val="tx1"/>
            </w14:solidFill>
          </w14:textFill>
        </w:rPr>
        <w:t>406.89</w:t>
      </w:r>
      <w:r>
        <w:rPr>
          <w:rFonts w:hint="eastAsia" w:ascii="仿宋" w:hAnsi="仿宋" w:eastAsia="仿宋" w:cs="仿宋"/>
          <w:sz w:val="28"/>
          <w:szCs w:val="28"/>
        </w:rPr>
        <w:t>万元，决算比预算收入增加</w:t>
      </w:r>
      <w:r>
        <w:rPr>
          <w:rFonts w:hint="eastAsia" w:ascii="仿宋" w:hAnsi="仿宋" w:eastAsia="仿宋" w:cs="仿宋"/>
          <w:sz w:val="28"/>
          <w:szCs w:val="28"/>
          <w:lang w:val="en-US" w:eastAsia="zh-CN"/>
        </w:rPr>
        <w:t>44.39</w:t>
      </w:r>
      <w:r>
        <w:rPr>
          <w:rFonts w:hint="eastAsia" w:ascii="仿宋" w:hAnsi="仿宋" w:eastAsia="仿宋" w:cs="仿宋"/>
          <w:sz w:val="28"/>
          <w:szCs w:val="28"/>
        </w:rPr>
        <w:t>万元。</w:t>
      </w:r>
      <w:r>
        <w:rPr>
          <w:rFonts w:hint="eastAsia" w:ascii="仿宋" w:hAnsi="仿宋" w:eastAsia="仿宋" w:cs="仿宋"/>
          <w:color w:val="000000" w:themeColor="text1"/>
          <w:sz w:val="28"/>
          <w:szCs w:val="28"/>
          <w14:textFill>
            <w14:solidFill>
              <w14:schemeClr w14:val="tx1"/>
            </w14:solidFill>
          </w14:textFill>
        </w:rPr>
        <w:t>增减变化的主要原因是：</w:t>
      </w:r>
      <w:r>
        <w:rPr>
          <w:rFonts w:hint="eastAsia" w:ascii="仿宋" w:hAnsi="仿宋" w:eastAsia="仿宋" w:cs="仿宋"/>
          <w:sz w:val="28"/>
          <w:szCs w:val="28"/>
        </w:rPr>
        <w:t>本学校本年度增加幼儿园经费</w:t>
      </w:r>
      <w:r>
        <w:rPr>
          <w:rFonts w:hint="eastAsia" w:ascii="仿宋" w:hAnsi="仿宋" w:eastAsia="仿宋" w:cs="仿宋"/>
          <w:color w:val="000000" w:themeColor="text1"/>
          <w:sz w:val="28"/>
          <w:szCs w:val="28"/>
          <w14:textFill>
            <w14:solidFill>
              <w14:schemeClr w14:val="tx1"/>
            </w14:solidFill>
          </w14:textFill>
        </w:rPr>
        <w:t xml:space="preserve">。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无</w:t>
      </w:r>
      <w:r>
        <w:rPr>
          <w:rFonts w:hint="eastAsia" w:ascii="仿宋" w:hAnsi="仿宋" w:eastAsia="仿宋" w:cs="仿宋"/>
          <w:color w:val="000000" w:themeColor="text1"/>
          <w:sz w:val="28"/>
          <w:szCs w:val="28"/>
          <w14:textFill>
            <w14:solidFill>
              <w14:schemeClr w14:val="tx1"/>
            </w14:solidFill>
          </w14:textFill>
        </w:rPr>
        <w:t xml:space="preserve">其他有关说明内容。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（三）部门支出总体情况说明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本年支出合计</w:t>
      </w:r>
      <w:r>
        <w:rPr>
          <w:rFonts w:hint="eastAsia" w:ascii="仿宋" w:hAnsi="仿宋" w:eastAsia="仿宋" w:cs="仿宋"/>
          <w:color w:val="000000" w:themeColor="text1"/>
          <w:sz w:val="28"/>
          <w:szCs w:val="28"/>
          <w:lang w:val="en-US" w:eastAsia="zh-CN"/>
          <w14:textFill>
            <w14:solidFill>
              <w14:schemeClr w14:val="tx1"/>
            </w14:solidFill>
          </w14:textFill>
        </w:rPr>
        <w:t>406.89</w:t>
      </w:r>
      <w:r>
        <w:rPr>
          <w:rFonts w:hint="eastAsia" w:ascii="仿宋" w:hAnsi="仿宋" w:eastAsia="仿宋" w:cs="仿宋"/>
          <w:color w:val="000000" w:themeColor="text1"/>
          <w:sz w:val="28"/>
          <w:szCs w:val="28"/>
          <w14:textFill>
            <w14:solidFill>
              <w14:schemeClr w14:val="tx1"/>
            </w14:solidFill>
          </w14:textFill>
        </w:rPr>
        <w:t>万元，其中：基本支出</w:t>
      </w:r>
      <w:r>
        <w:rPr>
          <w:rFonts w:hint="eastAsia" w:ascii="仿宋" w:hAnsi="仿宋" w:eastAsia="仿宋" w:cs="仿宋"/>
          <w:color w:val="000000" w:themeColor="text1"/>
          <w:sz w:val="28"/>
          <w:szCs w:val="28"/>
          <w:lang w:val="en-US" w:eastAsia="zh-CN"/>
          <w14:textFill>
            <w14:solidFill>
              <w14:schemeClr w14:val="tx1"/>
            </w14:solidFill>
          </w14:textFill>
        </w:rPr>
        <w:t>380.7</w:t>
      </w:r>
      <w:r>
        <w:rPr>
          <w:rFonts w:hint="eastAsia" w:ascii="仿宋" w:hAnsi="仿宋" w:eastAsia="仿宋" w:cs="仿宋"/>
          <w:color w:val="000000" w:themeColor="text1"/>
          <w:sz w:val="28"/>
          <w:szCs w:val="28"/>
          <w14:textFill>
            <w14:solidFill>
              <w14:schemeClr w14:val="tx1"/>
            </w14:solidFill>
          </w14:textFill>
        </w:rPr>
        <w:t>元，占</w:t>
      </w:r>
      <w:r>
        <w:rPr>
          <w:rFonts w:hint="eastAsia" w:ascii="仿宋" w:hAnsi="仿宋" w:eastAsia="仿宋" w:cs="仿宋"/>
          <w:color w:val="000000" w:themeColor="text1"/>
          <w:sz w:val="28"/>
          <w:szCs w:val="28"/>
          <w:lang w:val="en-US" w:eastAsia="zh-CN"/>
          <w14:textFill>
            <w14:solidFill>
              <w14:schemeClr w14:val="tx1"/>
            </w14:solidFill>
          </w14:textFill>
        </w:rPr>
        <w:t>93.5</w:t>
      </w:r>
      <w:r>
        <w:rPr>
          <w:rFonts w:hint="eastAsia" w:ascii="仿宋" w:hAnsi="仿宋" w:eastAsia="仿宋" w:cs="仿宋"/>
          <w:color w:val="000000" w:themeColor="text1"/>
          <w:sz w:val="28"/>
          <w:szCs w:val="28"/>
          <w14:textFill>
            <w14:solidFill>
              <w14:schemeClr w14:val="tx1"/>
            </w14:solidFill>
          </w14:textFill>
        </w:rPr>
        <w:t>%；项目支出</w:t>
      </w:r>
      <w:r>
        <w:rPr>
          <w:rFonts w:hint="eastAsia" w:ascii="仿宋" w:hAnsi="仿宋" w:eastAsia="仿宋" w:cs="仿宋"/>
          <w:color w:val="000000" w:themeColor="text1"/>
          <w:sz w:val="28"/>
          <w:szCs w:val="28"/>
          <w:lang w:val="en-US" w:eastAsia="zh-CN"/>
          <w14:textFill>
            <w14:solidFill>
              <w14:schemeClr w14:val="tx1"/>
            </w14:solidFill>
          </w14:textFill>
        </w:rPr>
        <w:t>26.2</w:t>
      </w:r>
      <w:r>
        <w:rPr>
          <w:rFonts w:hint="eastAsia" w:ascii="仿宋" w:hAnsi="仿宋" w:eastAsia="仿宋" w:cs="仿宋"/>
          <w:color w:val="000000" w:themeColor="text1"/>
          <w:sz w:val="28"/>
          <w:szCs w:val="28"/>
          <w14:textFill>
            <w14:solidFill>
              <w14:schemeClr w14:val="tx1"/>
            </w14:solidFill>
          </w14:textFill>
        </w:rPr>
        <w:t>万元，占6.</w:t>
      </w:r>
      <w:r>
        <w:rPr>
          <w:rFonts w:hint="eastAsia" w:ascii="仿宋" w:hAnsi="仿宋" w:eastAsia="仿宋" w:cs="仿宋"/>
          <w:color w:val="000000" w:themeColor="text1"/>
          <w:sz w:val="28"/>
          <w:szCs w:val="28"/>
          <w:lang w:val="en-US" w:eastAsia="zh-CN"/>
          <w14:textFill>
            <w14:solidFill>
              <w14:schemeClr w14:val="tx1"/>
            </w14:solidFill>
          </w14:textFill>
        </w:rPr>
        <w:t>44</w:t>
      </w:r>
      <w:r>
        <w:rPr>
          <w:rFonts w:hint="eastAsia" w:ascii="仿宋" w:hAnsi="仿宋" w:eastAsia="仿宋" w:cs="仿宋"/>
          <w:color w:val="000000" w:themeColor="text1"/>
          <w:sz w:val="28"/>
          <w:szCs w:val="28"/>
          <w14:textFill>
            <w14:solidFill>
              <w14:schemeClr w14:val="tx1"/>
            </w14:solidFill>
          </w14:textFill>
        </w:rPr>
        <w:t>% 。</w:t>
      </w:r>
      <w:r>
        <w:rPr>
          <w:rFonts w:hint="eastAsia" w:ascii="仿宋" w:hAnsi="仿宋" w:eastAsia="仿宋" w:cs="仿宋"/>
          <w:sz w:val="28"/>
          <w:szCs w:val="28"/>
        </w:rPr>
        <w:t>上缴上级支出</w:t>
      </w:r>
      <w:r>
        <w:rPr>
          <w:rFonts w:hint="eastAsia" w:ascii="仿宋" w:hAnsi="仿宋" w:eastAsia="仿宋" w:cs="仿宋"/>
          <w:sz w:val="28"/>
          <w:szCs w:val="28"/>
          <w:lang w:val="en-US" w:eastAsia="zh-CN"/>
        </w:rPr>
        <w:t>0</w:t>
      </w:r>
      <w:r>
        <w:rPr>
          <w:rFonts w:hint="eastAsia" w:ascii="仿宋" w:hAnsi="仿宋" w:eastAsia="仿宋" w:cs="仿宋"/>
          <w:sz w:val="28"/>
          <w:szCs w:val="28"/>
        </w:rPr>
        <w:t>万元，占</w:t>
      </w:r>
      <w:r>
        <w:rPr>
          <w:rFonts w:hint="eastAsia" w:ascii="仿宋" w:hAnsi="仿宋" w:eastAsia="仿宋" w:cs="仿宋"/>
          <w:sz w:val="28"/>
          <w:szCs w:val="28"/>
          <w:lang w:val="en-US" w:eastAsia="zh-CN"/>
        </w:rPr>
        <w:t>0</w:t>
      </w:r>
      <w:r>
        <w:rPr>
          <w:rFonts w:hint="eastAsia" w:ascii="仿宋" w:hAnsi="仿宋" w:eastAsia="仿宋" w:cs="仿宋"/>
          <w:sz w:val="28"/>
          <w:szCs w:val="28"/>
        </w:rPr>
        <w:t>%；经营支出</w:t>
      </w:r>
      <w:r>
        <w:rPr>
          <w:rFonts w:hint="eastAsia" w:ascii="仿宋" w:hAnsi="仿宋" w:eastAsia="仿宋" w:cs="仿宋"/>
          <w:sz w:val="28"/>
          <w:szCs w:val="28"/>
          <w:lang w:val="en-US" w:eastAsia="zh-CN"/>
        </w:rPr>
        <w:t>0</w:t>
      </w:r>
      <w:r>
        <w:rPr>
          <w:rFonts w:hint="eastAsia" w:ascii="仿宋" w:hAnsi="仿宋" w:eastAsia="仿宋" w:cs="仿宋"/>
          <w:sz w:val="28"/>
          <w:szCs w:val="28"/>
        </w:rPr>
        <w:t>万元，占</w:t>
      </w:r>
      <w:r>
        <w:rPr>
          <w:rFonts w:hint="eastAsia" w:ascii="仿宋" w:hAnsi="仿宋" w:eastAsia="仿宋" w:cs="仿宋"/>
          <w:sz w:val="28"/>
          <w:szCs w:val="28"/>
          <w:lang w:val="en-US" w:eastAsia="zh-CN"/>
        </w:rPr>
        <w:t>0</w:t>
      </w:r>
      <w:r>
        <w:rPr>
          <w:rFonts w:hint="eastAsia" w:ascii="仿宋" w:hAnsi="仿宋" w:eastAsia="仿宋" w:cs="仿宋"/>
          <w:sz w:val="28"/>
          <w:szCs w:val="28"/>
        </w:rPr>
        <w:t>%；对附属单位补助支出</w:t>
      </w:r>
      <w:r>
        <w:rPr>
          <w:rFonts w:hint="eastAsia" w:ascii="仿宋" w:hAnsi="仿宋" w:eastAsia="仿宋" w:cs="仿宋"/>
          <w:sz w:val="28"/>
          <w:szCs w:val="28"/>
          <w:lang w:val="en-US" w:eastAsia="zh-CN"/>
        </w:rPr>
        <w:t>0</w:t>
      </w:r>
      <w:r>
        <w:rPr>
          <w:rFonts w:hint="eastAsia" w:ascii="仿宋" w:hAnsi="仿宋" w:eastAsia="仿宋" w:cs="仿宋"/>
          <w:sz w:val="28"/>
          <w:szCs w:val="28"/>
        </w:rPr>
        <w:t>万元，占</w:t>
      </w:r>
      <w:r>
        <w:rPr>
          <w:rFonts w:hint="eastAsia" w:ascii="仿宋" w:hAnsi="仿宋" w:eastAsia="仿宋" w:cs="仿宋"/>
          <w:sz w:val="28"/>
          <w:szCs w:val="28"/>
          <w:lang w:val="en-US" w:eastAsia="zh-CN"/>
        </w:rPr>
        <w:t>0</w:t>
      </w:r>
      <w:r>
        <w:rPr>
          <w:rFonts w:hint="eastAsia" w:ascii="仿宋" w:hAnsi="仿宋" w:eastAsia="仿宋" w:cs="仿宋"/>
          <w:sz w:val="28"/>
          <w:szCs w:val="28"/>
        </w:rPr>
        <w:t>%。</w:t>
      </w:r>
      <w:r>
        <w:rPr>
          <w:rFonts w:hint="eastAsia" w:ascii="仿宋" w:hAnsi="仿宋" w:eastAsia="仿宋" w:cs="仿宋"/>
          <w:color w:val="000000" w:themeColor="text1"/>
          <w:sz w:val="28"/>
          <w:szCs w:val="28"/>
          <w14:textFill>
            <w14:solidFill>
              <w14:schemeClr w14:val="tx1"/>
            </w14:solidFill>
          </w14:textFill>
        </w:rPr>
        <w:t>增减变化的主要原因是：</w:t>
      </w:r>
      <w:r>
        <w:rPr>
          <w:rFonts w:hint="eastAsia" w:ascii="仿宋" w:hAnsi="仿宋" w:eastAsia="仿宋" w:cs="仿宋"/>
          <w:sz w:val="28"/>
          <w:szCs w:val="28"/>
        </w:rPr>
        <w:t>本学校本年度增加幼儿园经费</w:t>
      </w:r>
      <w:r>
        <w:rPr>
          <w:rFonts w:hint="eastAsia" w:ascii="仿宋" w:hAnsi="仿宋" w:eastAsia="仿宋" w:cs="仿宋"/>
          <w:color w:val="000000" w:themeColor="text1"/>
          <w:sz w:val="28"/>
          <w:szCs w:val="28"/>
          <w14:textFill>
            <w14:solidFill>
              <w14:schemeClr w14:val="tx1"/>
            </w14:solidFill>
          </w14:textFill>
        </w:rPr>
        <w:t>。</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与预算相比情况。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决算支出</w:t>
      </w:r>
      <w:r>
        <w:rPr>
          <w:rFonts w:hint="eastAsia" w:ascii="仿宋" w:hAnsi="仿宋" w:eastAsia="仿宋" w:cs="仿宋"/>
          <w:color w:val="000000" w:themeColor="text1"/>
          <w:sz w:val="28"/>
          <w:szCs w:val="28"/>
          <w:lang w:val="en-US" w:eastAsia="zh-CN"/>
          <w14:textFill>
            <w14:solidFill>
              <w14:schemeClr w14:val="tx1"/>
            </w14:solidFill>
          </w14:textFill>
        </w:rPr>
        <w:t>406.89</w:t>
      </w:r>
      <w:r>
        <w:rPr>
          <w:rFonts w:hint="eastAsia" w:ascii="仿宋" w:hAnsi="仿宋" w:eastAsia="仿宋" w:cs="仿宋"/>
          <w:color w:val="000000" w:themeColor="text1"/>
          <w:sz w:val="28"/>
          <w:szCs w:val="28"/>
          <w14:textFill>
            <w14:solidFill>
              <w14:schemeClr w14:val="tx1"/>
            </w14:solidFill>
          </w14:textFill>
        </w:rPr>
        <w:t>万元，预算支出</w:t>
      </w:r>
      <w:r>
        <w:rPr>
          <w:rFonts w:hint="eastAsia" w:ascii="仿宋" w:hAnsi="仿宋" w:eastAsia="仿宋" w:cs="仿宋"/>
          <w:color w:val="000000" w:themeColor="text1"/>
          <w:sz w:val="28"/>
          <w:szCs w:val="28"/>
          <w:lang w:val="en-US" w:eastAsia="zh-CN"/>
          <w14:textFill>
            <w14:solidFill>
              <w14:schemeClr w14:val="tx1"/>
            </w14:solidFill>
          </w14:textFill>
        </w:rPr>
        <w:t>362.5</w:t>
      </w:r>
      <w:r>
        <w:rPr>
          <w:rFonts w:hint="eastAsia" w:ascii="仿宋" w:hAnsi="仿宋" w:eastAsia="仿宋" w:cs="仿宋"/>
          <w:color w:val="000000" w:themeColor="text1"/>
          <w:sz w:val="28"/>
          <w:szCs w:val="28"/>
          <w14:textFill>
            <w14:solidFill>
              <w14:schemeClr w14:val="tx1"/>
            </w14:solidFill>
          </w14:textFill>
        </w:rPr>
        <w:t>万元，相差</w:t>
      </w:r>
      <w:r>
        <w:rPr>
          <w:rFonts w:hint="eastAsia" w:ascii="仿宋" w:hAnsi="仿宋" w:eastAsia="仿宋" w:cs="仿宋"/>
          <w:color w:val="000000" w:themeColor="text1"/>
          <w:sz w:val="28"/>
          <w:szCs w:val="28"/>
          <w:lang w:val="en-US" w:eastAsia="zh-CN"/>
          <w14:textFill>
            <w14:solidFill>
              <w14:schemeClr w14:val="tx1"/>
            </w14:solidFill>
          </w14:textFill>
        </w:rPr>
        <w:t>44.39</w:t>
      </w:r>
      <w:r>
        <w:rPr>
          <w:rFonts w:hint="eastAsia" w:ascii="仿宋" w:hAnsi="仿宋" w:eastAsia="仿宋" w:cs="仿宋"/>
          <w:color w:val="000000" w:themeColor="text1"/>
          <w:sz w:val="28"/>
          <w:szCs w:val="28"/>
          <w14:textFill>
            <w14:solidFill>
              <w14:schemeClr w14:val="tx1"/>
            </w14:solidFill>
          </w14:textFill>
        </w:rPr>
        <w:t>万元，决算收入和支出大于预算原因为：</w:t>
      </w:r>
      <w:r>
        <w:rPr>
          <w:rFonts w:hint="eastAsia" w:ascii="仿宋" w:hAnsi="仿宋" w:eastAsia="仿宋" w:cs="仿宋"/>
          <w:sz w:val="28"/>
          <w:szCs w:val="28"/>
        </w:rPr>
        <w:t>本学校本年度增加幼儿园经费</w:t>
      </w:r>
      <w:r>
        <w:rPr>
          <w:rFonts w:hint="eastAsia" w:ascii="仿宋" w:hAnsi="仿宋" w:eastAsia="仿宋" w:cs="仿宋"/>
          <w:color w:val="000000" w:themeColor="text1"/>
          <w:sz w:val="28"/>
          <w:szCs w:val="28"/>
          <w14:textFill>
            <w14:solidFill>
              <w14:schemeClr w14:val="tx1"/>
            </w14:solidFill>
          </w14:textFill>
        </w:rPr>
        <w:t>。</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无</w:t>
      </w:r>
      <w:r>
        <w:rPr>
          <w:rFonts w:hint="eastAsia" w:ascii="仿宋" w:hAnsi="仿宋" w:eastAsia="仿宋" w:cs="仿宋"/>
          <w:color w:val="000000" w:themeColor="text1"/>
          <w:sz w:val="28"/>
          <w:szCs w:val="28"/>
          <w14:textFill>
            <w14:solidFill>
              <w14:schemeClr w14:val="tx1"/>
            </w14:solidFill>
          </w14:textFill>
        </w:rPr>
        <w:t xml:space="preserve">其他有关说明内容。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二、部门财政拨款收支情况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（一）财政拨款收支总体情况说明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2017年度财政拨款收入</w:t>
      </w:r>
      <w:r>
        <w:rPr>
          <w:rFonts w:hint="eastAsia" w:ascii="仿宋" w:hAnsi="仿宋" w:eastAsia="仿宋" w:cs="仿宋"/>
          <w:color w:val="000000" w:themeColor="text1"/>
          <w:sz w:val="28"/>
          <w:szCs w:val="28"/>
          <w:lang w:val="en-US" w:eastAsia="zh-CN"/>
          <w14:textFill>
            <w14:solidFill>
              <w14:schemeClr w14:val="tx1"/>
            </w14:solidFill>
          </w14:textFill>
        </w:rPr>
        <w:t>399.2</w:t>
      </w:r>
      <w:r>
        <w:rPr>
          <w:rFonts w:hint="eastAsia" w:ascii="仿宋" w:hAnsi="仿宋" w:eastAsia="仿宋" w:cs="仿宋"/>
          <w:color w:val="000000" w:themeColor="text1"/>
          <w:sz w:val="28"/>
          <w:szCs w:val="28"/>
          <w14:textFill>
            <w14:solidFill>
              <w14:schemeClr w14:val="tx1"/>
            </w14:solidFill>
          </w14:textFill>
        </w:rPr>
        <w:t>万元，与上年</w:t>
      </w:r>
      <w:r>
        <w:rPr>
          <w:rFonts w:hint="eastAsia" w:ascii="仿宋" w:hAnsi="仿宋" w:eastAsia="仿宋" w:cs="仿宋"/>
          <w:color w:val="000000" w:themeColor="text1"/>
          <w:sz w:val="28"/>
          <w:szCs w:val="28"/>
          <w:lang w:val="en-US" w:eastAsia="zh-CN"/>
          <w14:textFill>
            <w14:solidFill>
              <w14:schemeClr w14:val="tx1"/>
            </w14:solidFill>
          </w14:textFill>
        </w:rPr>
        <w:t>429.5</w:t>
      </w:r>
      <w:r>
        <w:rPr>
          <w:rFonts w:hint="eastAsia" w:ascii="仿宋" w:hAnsi="仿宋" w:eastAsia="仿宋" w:cs="仿宋"/>
          <w:color w:val="000000" w:themeColor="text1"/>
          <w:sz w:val="28"/>
          <w:szCs w:val="28"/>
          <w14:textFill>
            <w14:solidFill>
              <w14:schemeClr w14:val="tx1"/>
            </w14:solidFill>
          </w14:textFill>
        </w:rPr>
        <w:t>万元相比，</w:t>
      </w:r>
      <w:r>
        <w:rPr>
          <w:rFonts w:hint="eastAsia" w:ascii="仿宋" w:hAnsi="仿宋" w:eastAsia="仿宋" w:cs="仿宋"/>
          <w:color w:val="000000" w:themeColor="text1"/>
          <w:sz w:val="28"/>
          <w:szCs w:val="28"/>
          <w:lang w:eastAsia="zh-CN"/>
          <w14:textFill>
            <w14:solidFill>
              <w14:schemeClr w14:val="tx1"/>
            </w14:solidFill>
          </w14:textFill>
        </w:rPr>
        <w:t>减少</w:t>
      </w:r>
      <w:r>
        <w:rPr>
          <w:rFonts w:hint="eastAsia" w:ascii="仿宋" w:hAnsi="仿宋" w:eastAsia="仿宋" w:cs="仿宋"/>
          <w:color w:val="000000" w:themeColor="text1"/>
          <w:sz w:val="28"/>
          <w:szCs w:val="28"/>
          <w:lang w:val="en-US" w:eastAsia="zh-CN"/>
          <w14:textFill>
            <w14:solidFill>
              <w14:schemeClr w14:val="tx1"/>
            </w14:solidFill>
          </w14:textFill>
        </w:rPr>
        <w:t>30.3</w:t>
      </w:r>
      <w:r>
        <w:rPr>
          <w:rFonts w:hint="eastAsia" w:ascii="仿宋" w:hAnsi="仿宋" w:eastAsia="仿宋" w:cs="仿宋"/>
          <w:color w:val="000000" w:themeColor="text1"/>
          <w:sz w:val="28"/>
          <w:szCs w:val="28"/>
          <w14:textFill>
            <w14:solidFill>
              <w14:schemeClr w14:val="tx1"/>
            </w14:solidFill>
          </w14:textFill>
        </w:rPr>
        <w:t>万元，</w:t>
      </w:r>
      <w:r>
        <w:rPr>
          <w:rFonts w:hint="eastAsia" w:ascii="仿宋" w:hAnsi="仿宋" w:eastAsia="仿宋" w:cs="仿宋"/>
          <w:color w:val="000000" w:themeColor="text1"/>
          <w:sz w:val="28"/>
          <w:szCs w:val="28"/>
          <w:lang w:eastAsia="zh-CN"/>
          <w14:textFill>
            <w14:solidFill>
              <w14:schemeClr w14:val="tx1"/>
            </w14:solidFill>
          </w14:textFill>
        </w:rPr>
        <w:t>减少</w:t>
      </w:r>
      <w:r>
        <w:rPr>
          <w:rFonts w:hint="eastAsia" w:ascii="仿宋" w:hAnsi="仿宋" w:eastAsia="仿宋" w:cs="仿宋"/>
          <w:color w:val="000000" w:themeColor="text1"/>
          <w:sz w:val="28"/>
          <w:szCs w:val="28"/>
          <w:lang w:val="en-US" w:eastAsia="zh-CN"/>
          <w14:textFill>
            <w14:solidFill>
              <w14:schemeClr w14:val="tx1"/>
            </w14:solidFill>
          </w14:textFill>
        </w:rPr>
        <w:t>7.1</w:t>
      </w:r>
      <w:r>
        <w:rPr>
          <w:rFonts w:hint="eastAsia" w:ascii="仿宋" w:hAnsi="仿宋" w:eastAsia="仿宋" w:cs="仿宋"/>
          <w:color w:val="000000" w:themeColor="text1"/>
          <w:sz w:val="28"/>
          <w:szCs w:val="28"/>
          <w14:textFill>
            <w14:solidFill>
              <w14:schemeClr w14:val="tx1"/>
            </w14:solidFill>
          </w14:textFill>
        </w:rPr>
        <w:t>%。增减变化的主要原因是：新增学前教育导致拨款相应增加。财政拨款支出</w:t>
      </w:r>
      <w:r>
        <w:rPr>
          <w:rFonts w:hint="eastAsia" w:ascii="仿宋" w:hAnsi="仿宋" w:eastAsia="仿宋" w:cs="仿宋"/>
          <w:color w:val="000000" w:themeColor="text1"/>
          <w:sz w:val="28"/>
          <w:szCs w:val="28"/>
          <w:lang w:val="en-US" w:eastAsia="zh-CN"/>
          <w14:textFill>
            <w14:solidFill>
              <w14:schemeClr w14:val="tx1"/>
            </w14:solidFill>
          </w14:textFill>
        </w:rPr>
        <w:t>406.89</w:t>
      </w:r>
      <w:r>
        <w:rPr>
          <w:rFonts w:hint="eastAsia" w:ascii="仿宋" w:hAnsi="仿宋" w:eastAsia="仿宋" w:cs="仿宋"/>
          <w:color w:val="000000" w:themeColor="text1"/>
          <w:sz w:val="28"/>
          <w:szCs w:val="28"/>
          <w14:textFill>
            <w14:solidFill>
              <w14:schemeClr w14:val="tx1"/>
            </w14:solidFill>
          </w14:textFill>
        </w:rPr>
        <w:t>万元，与上年</w:t>
      </w:r>
      <w:r>
        <w:rPr>
          <w:rFonts w:hint="eastAsia" w:ascii="仿宋" w:hAnsi="仿宋" w:eastAsia="仿宋" w:cs="仿宋"/>
          <w:color w:val="000000" w:themeColor="text1"/>
          <w:sz w:val="28"/>
          <w:szCs w:val="28"/>
          <w:lang w:val="en-US" w:eastAsia="zh-CN"/>
          <w14:textFill>
            <w14:solidFill>
              <w14:schemeClr w14:val="tx1"/>
            </w14:solidFill>
          </w14:textFill>
        </w:rPr>
        <w:t>461.5</w:t>
      </w:r>
      <w:r>
        <w:rPr>
          <w:rFonts w:hint="eastAsia" w:ascii="仿宋" w:hAnsi="仿宋" w:eastAsia="仿宋" w:cs="仿宋"/>
          <w:color w:val="000000" w:themeColor="text1"/>
          <w:sz w:val="28"/>
          <w:szCs w:val="28"/>
          <w14:textFill>
            <w14:solidFill>
              <w14:schemeClr w14:val="tx1"/>
            </w14:solidFill>
          </w14:textFill>
        </w:rPr>
        <w:t>相比，</w:t>
      </w:r>
      <w:r>
        <w:rPr>
          <w:rFonts w:hint="eastAsia" w:ascii="仿宋" w:hAnsi="仿宋" w:eastAsia="仿宋" w:cs="仿宋"/>
          <w:color w:val="000000" w:themeColor="text1"/>
          <w:sz w:val="28"/>
          <w:szCs w:val="28"/>
          <w:lang w:eastAsia="zh-CN"/>
          <w14:textFill>
            <w14:solidFill>
              <w14:schemeClr w14:val="tx1"/>
            </w14:solidFill>
          </w14:textFill>
        </w:rPr>
        <w:t>减少</w:t>
      </w:r>
      <w:r>
        <w:rPr>
          <w:rFonts w:hint="eastAsia" w:ascii="仿宋" w:hAnsi="仿宋" w:eastAsia="仿宋" w:cs="仿宋"/>
          <w:color w:val="000000" w:themeColor="text1"/>
          <w:sz w:val="28"/>
          <w:szCs w:val="28"/>
          <w:lang w:val="en-US" w:eastAsia="zh-CN"/>
          <w14:textFill>
            <w14:solidFill>
              <w14:schemeClr w14:val="tx1"/>
            </w14:solidFill>
          </w14:textFill>
        </w:rPr>
        <w:t>54.61</w:t>
      </w:r>
      <w:r>
        <w:rPr>
          <w:rFonts w:hint="eastAsia" w:ascii="仿宋" w:hAnsi="仿宋" w:eastAsia="仿宋" w:cs="仿宋"/>
          <w:color w:val="000000" w:themeColor="text1"/>
          <w:sz w:val="28"/>
          <w:szCs w:val="28"/>
          <w14:textFill>
            <w14:solidFill>
              <w14:schemeClr w14:val="tx1"/>
            </w14:solidFill>
          </w14:textFill>
        </w:rPr>
        <w:t>万元，</w:t>
      </w:r>
      <w:r>
        <w:rPr>
          <w:rFonts w:hint="eastAsia" w:ascii="仿宋" w:hAnsi="仿宋" w:eastAsia="仿宋" w:cs="仿宋"/>
          <w:color w:val="000000" w:themeColor="text1"/>
          <w:sz w:val="28"/>
          <w:szCs w:val="28"/>
          <w:lang w:eastAsia="zh-CN"/>
          <w14:textFill>
            <w14:solidFill>
              <w14:schemeClr w14:val="tx1"/>
            </w14:solidFill>
          </w14:textFill>
        </w:rPr>
        <w:t>减少</w:t>
      </w:r>
      <w:r>
        <w:rPr>
          <w:rFonts w:hint="eastAsia" w:ascii="仿宋" w:hAnsi="仿宋" w:eastAsia="仿宋" w:cs="仿宋"/>
          <w:color w:val="000000" w:themeColor="text1"/>
          <w:sz w:val="28"/>
          <w:szCs w:val="28"/>
          <w:lang w:val="en-US" w:eastAsia="zh-CN"/>
          <w14:textFill>
            <w14:solidFill>
              <w14:schemeClr w14:val="tx1"/>
            </w14:solidFill>
          </w14:textFill>
        </w:rPr>
        <w:t>11.8</w:t>
      </w:r>
      <w:r>
        <w:rPr>
          <w:rFonts w:hint="eastAsia" w:ascii="仿宋" w:hAnsi="仿宋" w:eastAsia="仿宋" w:cs="仿宋"/>
          <w:color w:val="000000" w:themeColor="text1"/>
          <w:sz w:val="28"/>
          <w:szCs w:val="28"/>
          <w14:textFill>
            <w14:solidFill>
              <w14:schemeClr w14:val="tx1"/>
            </w14:solidFill>
          </w14:textFill>
        </w:rPr>
        <w:t>%。其中：基本支出</w:t>
      </w:r>
      <w:r>
        <w:rPr>
          <w:rFonts w:hint="eastAsia" w:ascii="仿宋" w:hAnsi="仿宋" w:eastAsia="仿宋" w:cs="仿宋"/>
          <w:color w:val="000000" w:themeColor="text1"/>
          <w:sz w:val="28"/>
          <w:szCs w:val="28"/>
          <w:lang w:val="en-US" w:eastAsia="zh-CN"/>
          <w14:textFill>
            <w14:solidFill>
              <w14:schemeClr w14:val="tx1"/>
            </w14:solidFill>
          </w14:textFill>
        </w:rPr>
        <w:t>380.7</w:t>
      </w:r>
      <w:r>
        <w:rPr>
          <w:rFonts w:hint="eastAsia" w:ascii="仿宋" w:hAnsi="仿宋" w:eastAsia="仿宋" w:cs="仿宋"/>
          <w:color w:val="000000" w:themeColor="text1"/>
          <w:sz w:val="28"/>
          <w:szCs w:val="28"/>
          <w14:textFill>
            <w14:solidFill>
              <w14:schemeClr w14:val="tx1"/>
            </w14:solidFill>
          </w14:textFill>
        </w:rPr>
        <w:t>万元，项目支出</w:t>
      </w:r>
      <w:r>
        <w:rPr>
          <w:rFonts w:hint="eastAsia" w:ascii="仿宋" w:hAnsi="仿宋" w:eastAsia="仿宋" w:cs="仿宋"/>
          <w:color w:val="000000" w:themeColor="text1"/>
          <w:sz w:val="28"/>
          <w:szCs w:val="28"/>
          <w:lang w:val="en-US" w:eastAsia="zh-CN"/>
          <w14:textFill>
            <w14:solidFill>
              <w14:schemeClr w14:val="tx1"/>
            </w14:solidFill>
          </w14:textFill>
        </w:rPr>
        <w:t>26.2</w:t>
      </w:r>
      <w:r>
        <w:rPr>
          <w:rFonts w:hint="eastAsia" w:ascii="仿宋" w:hAnsi="仿宋" w:eastAsia="仿宋" w:cs="仿宋"/>
          <w:color w:val="000000" w:themeColor="text1"/>
          <w:sz w:val="28"/>
          <w:szCs w:val="28"/>
          <w14:textFill>
            <w14:solidFill>
              <w14:schemeClr w14:val="tx1"/>
            </w14:solidFill>
          </w14:textFill>
        </w:rPr>
        <w:t>万元。</w:t>
      </w:r>
      <w:r>
        <w:rPr>
          <w:rFonts w:hint="eastAsia" w:ascii="仿宋" w:hAnsi="仿宋" w:eastAsia="仿宋" w:cs="仿宋"/>
          <w:color w:val="000000" w:themeColor="text1"/>
          <w:sz w:val="28"/>
          <w:szCs w:val="28"/>
          <w:lang w:eastAsia="zh-CN"/>
          <w14:textFill>
            <w14:solidFill>
              <w14:schemeClr w14:val="tx1"/>
            </w14:solidFill>
          </w14:textFill>
        </w:rPr>
        <w:t>财政拨款余额</w:t>
      </w:r>
      <w:r>
        <w:rPr>
          <w:rFonts w:hint="eastAsia" w:ascii="仿宋" w:hAnsi="仿宋" w:eastAsia="仿宋" w:cs="仿宋"/>
          <w:color w:val="000000" w:themeColor="text1"/>
          <w:sz w:val="28"/>
          <w:szCs w:val="28"/>
          <w:lang w:val="en-US" w:eastAsia="zh-CN"/>
          <w14:textFill>
            <w14:solidFill>
              <w14:schemeClr w14:val="tx1"/>
            </w14:solidFill>
          </w14:textFill>
        </w:rPr>
        <w:t>0万元，与上年一致。</w:t>
      </w:r>
      <w:r>
        <w:rPr>
          <w:rFonts w:hint="eastAsia" w:ascii="仿宋" w:hAnsi="仿宋" w:eastAsia="仿宋" w:cs="仿宋"/>
          <w:color w:val="000000" w:themeColor="text1"/>
          <w:sz w:val="28"/>
          <w:szCs w:val="28"/>
          <w14:textFill>
            <w14:solidFill>
              <w14:schemeClr w14:val="tx1"/>
            </w14:solidFill>
          </w14:textFill>
        </w:rPr>
        <w:t>增减变化的主要原因是：</w:t>
      </w:r>
      <w:r>
        <w:rPr>
          <w:rFonts w:hint="eastAsia" w:ascii="仿宋" w:hAnsi="仿宋" w:eastAsia="仿宋" w:cs="仿宋"/>
          <w:sz w:val="28"/>
          <w:szCs w:val="28"/>
        </w:rPr>
        <w:t>本学校本年度增加幼儿园经费</w:t>
      </w:r>
      <w:r>
        <w:rPr>
          <w:rFonts w:hint="eastAsia" w:ascii="仿宋" w:hAnsi="仿宋" w:eastAsia="仿宋" w:cs="仿宋"/>
          <w:color w:val="000000" w:themeColor="text1"/>
          <w:sz w:val="28"/>
          <w:szCs w:val="28"/>
          <w14:textFill>
            <w14:solidFill>
              <w14:schemeClr w14:val="tx1"/>
            </w14:solidFill>
          </w14:textFill>
        </w:rPr>
        <w:t xml:space="preserve">。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与预算相比情况。 </w:t>
      </w:r>
    </w:p>
    <w:p>
      <w:pPr>
        <w:spacing w:after="0" w:line="520" w:lineRule="exact"/>
        <w:ind w:firstLine="560" w:firstLineChars="200"/>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2017年决算财政拨款收入</w:t>
      </w:r>
      <w:r>
        <w:rPr>
          <w:rFonts w:hint="eastAsia" w:ascii="仿宋" w:hAnsi="仿宋" w:eastAsia="仿宋" w:cs="仿宋"/>
          <w:color w:val="000000" w:themeColor="text1"/>
          <w:sz w:val="28"/>
          <w:szCs w:val="28"/>
          <w:lang w:val="en-US" w:eastAsia="zh-CN"/>
          <w14:textFill>
            <w14:solidFill>
              <w14:schemeClr w14:val="tx1"/>
            </w14:solidFill>
          </w14:textFill>
        </w:rPr>
        <w:t>399.2</w:t>
      </w:r>
      <w:r>
        <w:rPr>
          <w:rFonts w:hint="eastAsia" w:ascii="仿宋" w:hAnsi="仿宋" w:eastAsia="仿宋" w:cs="仿宋"/>
          <w:color w:val="000000" w:themeColor="text1"/>
          <w:sz w:val="28"/>
          <w:szCs w:val="28"/>
          <w14:textFill>
            <w14:solidFill>
              <w14:schemeClr w14:val="tx1"/>
            </w14:solidFill>
          </w14:textFill>
        </w:rPr>
        <w:t>万元，2017年预算收入为</w:t>
      </w:r>
      <w:r>
        <w:rPr>
          <w:rFonts w:hint="eastAsia" w:ascii="仿宋" w:hAnsi="仿宋" w:eastAsia="仿宋" w:cs="仿宋"/>
          <w:color w:val="000000" w:themeColor="text1"/>
          <w:sz w:val="28"/>
          <w:szCs w:val="28"/>
          <w:lang w:val="en-US" w:eastAsia="zh-CN"/>
          <w14:textFill>
            <w14:solidFill>
              <w14:schemeClr w14:val="tx1"/>
            </w14:solidFill>
          </w14:textFill>
        </w:rPr>
        <w:t>362.5</w:t>
      </w:r>
      <w:r>
        <w:rPr>
          <w:rFonts w:hint="eastAsia" w:ascii="仿宋" w:hAnsi="仿宋" w:eastAsia="仿宋" w:cs="仿宋"/>
          <w:color w:val="000000" w:themeColor="text1"/>
          <w:sz w:val="28"/>
          <w:szCs w:val="28"/>
          <w14:textFill>
            <w14:solidFill>
              <w14:schemeClr w14:val="tx1"/>
            </w14:solidFill>
          </w14:textFill>
        </w:rPr>
        <w:t>万元，相差</w:t>
      </w:r>
      <w:r>
        <w:rPr>
          <w:rFonts w:hint="eastAsia" w:ascii="仿宋" w:hAnsi="仿宋" w:eastAsia="仿宋" w:cs="仿宋"/>
          <w:color w:val="000000" w:themeColor="text1"/>
          <w:sz w:val="28"/>
          <w:szCs w:val="28"/>
          <w:lang w:val="en-US" w:eastAsia="zh-CN"/>
          <w14:textFill>
            <w14:solidFill>
              <w14:schemeClr w14:val="tx1"/>
            </w14:solidFill>
          </w14:textFill>
        </w:rPr>
        <w:t>36.7万</w:t>
      </w:r>
      <w:r>
        <w:rPr>
          <w:rFonts w:hint="eastAsia" w:ascii="仿宋" w:hAnsi="仿宋" w:eastAsia="仿宋" w:cs="仿宋"/>
          <w:color w:val="000000" w:themeColor="text1"/>
          <w:sz w:val="28"/>
          <w:szCs w:val="28"/>
          <w14:textFill>
            <w14:solidFill>
              <w14:schemeClr w14:val="tx1"/>
            </w14:solidFill>
          </w14:textFill>
        </w:rPr>
        <w:t>元</w:t>
      </w: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00" w:themeColor="text1"/>
          <w:sz w:val="28"/>
          <w:szCs w:val="28"/>
          <w14:textFill>
            <w14:solidFill>
              <w14:schemeClr w14:val="tx1"/>
            </w14:solidFill>
          </w14:textFill>
        </w:rPr>
        <w:t>增减变化主要原因是：本年新增学前教育导致拨款相应增加。</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无</w:t>
      </w:r>
      <w:r>
        <w:rPr>
          <w:rFonts w:hint="eastAsia" w:ascii="仿宋" w:hAnsi="仿宋" w:eastAsia="仿宋" w:cs="仿宋"/>
          <w:color w:val="000000" w:themeColor="text1"/>
          <w:sz w:val="28"/>
          <w:szCs w:val="28"/>
          <w14:textFill>
            <w14:solidFill>
              <w14:schemeClr w14:val="tx1"/>
            </w14:solidFill>
          </w14:textFill>
        </w:rPr>
        <w:t xml:space="preserve">其他有关说明内容。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 （二）一般公共预算支出决算情况说明 </w:t>
      </w:r>
    </w:p>
    <w:p>
      <w:pPr>
        <w:spacing w:after="0" w:line="520" w:lineRule="exact"/>
        <w:ind w:firstLine="560" w:firstLineChars="200"/>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2017年度一般公共预算财政拨款支出</w:t>
      </w:r>
      <w:r>
        <w:rPr>
          <w:rFonts w:hint="eastAsia" w:ascii="仿宋" w:hAnsi="仿宋" w:eastAsia="仿宋" w:cs="仿宋"/>
          <w:color w:val="000000" w:themeColor="text1"/>
          <w:sz w:val="28"/>
          <w:szCs w:val="28"/>
          <w:lang w:val="en-US" w:eastAsia="zh-CN"/>
          <w14:textFill>
            <w14:solidFill>
              <w14:schemeClr w14:val="tx1"/>
            </w14:solidFill>
          </w14:textFill>
        </w:rPr>
        <w:t>406.9</w:t>
      </w:r>
      <w:r>
        <w:rPr>
          <w:rFonts w:hint="eastAsia" w:ascii="仿宋" w:hAnsi="仿宋" w:eastAsia="仿宋" w:cs="仿宋"/>
          <w:color w:val="000000" w:themeColor="text1"/>
          <w:sz w:val="28"/>
          <w:szCs w:val="28"/>
          <w14:textFill>
            <w14:solidFill>
              <w14:schemeClr w14:val="tx1"/>
            </w14:solidFill>
          </w14:textFill>
        </w:rPr>
        <w:t>万元。与上年数</w:t>
      </w:r>
      <w:r>
        <w:rPr>
          <w:rFonts w:hint="eastAsia" w:ascii="仿宋" w:hAnsi="仿宋" w:eastAsia="仿宋" w:cs="仿宋"/>
          <w:color w:val="000000" w:themeColor="text1"/>
          <w:sz w:val="28"/>
          <w:szCs w:val="28"/>
          <w:lang w:val="en-US" w:eastAsia="zh-CN"/>
          <w14:textFill>
            <w14:solidFill>
              <w14:schemeClr w14:val="tx1"/>
            </w14:solidFill>
          </w14:textFill>
        </w:rPr>
        <w:t>461.5</w:t>
      </w:r>
      <w:r>
        <w:rPr>
          <w:rFonts w:hint="eastAsia" w:ascii="仿宋" w:hAnsi="仿宋" w:eastAsia="仿宋" w:cs="仿宋"/>
          <w:color w:val="000000" w:themeColor="text1"/>
          <w:sz w:val="28"/>
          <w:szCs w:val="28"/>
          <w14:textFill>
            <w14:solidFill>
              <w14:schemeClr w14:val="tx1"/>
            </w14:solidFill>
          </w14:textFill>
        </w:rPr>
        <w:t>万元相比，</w:t>
      </w:r>
      <w:r>
        <w:rPr>
          <w:rFonts w:hint="eastAsia" w:ascii="仿宋" w:hAnsi="仿宋" w:eastAsia="仿宋" w:cs="仿宋"/>
          <w:color w:val="000000" w:themeColor="text1"/>
          <w:sz w:val="28"/>
          <w:szCs w:val="28"/>
          <w:lang w:eastAsia="zh-CN"/>
          <w14:textFill>
            <w14:solidFill>
              <w14:schemeClr w14:val="tx1"/>
            </w14:solidFill>
          </w14:textFill>
        </w:rPr>
        <w:t>减少</w:t>
      </w:r>
      <w:r>
        <w:rPr>
          <w:rFonts w:hint="eastAsia" w:ascii="仿宋" w:hAnsi="仿宋" w:eastAsia="仿宋" w:cs="仿宋"/>
          <w:color w:val="000000" w:themeColor="text1"/>
          <w:sz w:val="28"/>
          <w:szCs w:val="28"/>
          <w:lang w:val="en-US" w:eastAsia="zh-CN"/>
          <w14:textFill>
            <w14:solidFill>
              <w14:schemeClr w14:val="tx1"/>
            </w14:solidFill>
          </w14:textFill>
        </w:rPr>
        <w:t>54.6</w:t>
      </w:r>
      <w:r>
        <w:rPr>
          <w:rFonts w:hint="eastAsia" w:ascii="仿宋" w:hAnsi="仿宋" w:eastAsia="仿宋" w:cs="仿宋"/>
          <w:color w:val="000000" w:themeColor="text1"/>
          <w:sz w:val="28"/>
          <w:szCs w:val="28"/>
          <w14:textFill>
            <w14:solidFill>
              <w14:schemeClr w14:val="tx1"/>
            </w14:solidFill>
          </w14:textFill>
        </w:rPr>
        <w:t>万元，</w:t>
      </w:r>
      <w:r>
        <w:rPr>
          <w:rFonts w:hint="eastAsia" w:ascii="仿宋" w:hAnsi="仿宋" w:eastAsia="仿宋" w:cs="仿宋"/>
          <w:color w:val="000000" w:themeColor="text1"/>
          <w:sz w:val="28"/>
          <w:szCs w:val="28"/>
          <w:lang w:eastAsia="zh-CN"/>
          <w14:textFill>
            <w14:solidFill>
              <w14:schemeClr w14:val="tx1"/>
            </w14:solidFill>
          </w14:textFill>
        </w:rPr>
        <w:t>减少</w:t>
      </w:r>
      <w:r>
        <w:rPr>
          <w:rFonts w:hint="eastAsia" w:ascii="仿宋" w:hAnsi="仿宋" w:eastAsia="仿宋" w:cs="仿宋"/>
          <w:color w:val="000000" w:themeColor="text1"/>
          <w:sz w:val="28"/>
          <w:szCs w:val="28"/>
          <w:lang w:val="en-US" w:eastAsia="zh-CN"/>
          <w14:textFill>
            <w14:solidFill>
              <w14:schemeClr w14:val="tx1"/>
            </w14:solidFill>
          </w14:textFill>
        </w:rPr>
        <w:t>11.8</w:t>
      </w:r>
      <w:r>
        <w:rPr>
          <w:rFonts w:hint="eastAsia" w:ascii="仿宋" w:hAnsi="仿宋" w:eastAsia="仿宋" w:cs="仿宋"/>
          <w:color w:val="000000" w:themeColor="text1"/>
          <w:sz w:val="28"/>
          <w:szCs w:val="28"/>
          <w14:textFill>
            <w14:solidFill>
              <w14:schemeClr w14:val="tx1"/>
            </w14:solidFill>
          </w14:textFill>
        </w:rPr>
        <w:t>%。增减变化的主要原因是：</w:t>
      </w:r>
      <w:r>
        <w:rPr>
          <w:rFonts w:hint="eastAsia" w:ascii="仿宋" w:hAnsi="仿宋" w:eastAsia="仿宋" w:cs="仿宋"/>
          <w:color w:val="000000" w:themeColor="text1"/>
          <w:sz w:val="28"/>
          <w:szCs w:val="28"/>
          <w:lang w:eastAsia="zh-CN"/>
          <w14:textFill>
            <w14:solidFill>
              <w14:schemeClr w14:val="tx1"/>
            </w14:solidFill>
          </w14:textFill>
        </w:rPr>
        <w:t>学生人数减少</w:t>
      </w:r>
      <w:r>
        <w:rPr>
          <w:rFonts w:hint="eastAsia" w:ascii="仿宋" w:hAnsi="仿宋" w:eastAsia="仿宋" w:cs="仿宋"/>
          <w:color w:val="000000" w:themeColor="text1"/>
          <w:sz w:val="28"/>
          <w:szCs w:val="28"/>
          <w14:textFill>
            <w14:solidFill>
              <w14:schemeClr w14:val="tx1"/>
            </w14:solidFill>
          </w14:textFill>
        </w:rPr>
        <w:t>，主要为人员</w:t>
      </w:r>
      <w:r>
        <w:rPr>
          <w:rFonts w:hint="eastAsia" w:ascii="仿宋" w:hAnsi="仿宋" w:eastAsia="仿宋" w:cs="仿宋"/>
          <w:color w:val="000000" w:themeColor="text1"/>
          <w:sz w:val="28"/>
          <w:szCs w:val="28"/>
          <w:lang w:eastAsia="zh-CN"/>
          <w14:textFill>
            <w14:solidFill>
              <w14:schemeClr w14:val="tx1"/>
            </w14:solidFill>
          </w14:textFill>
        </w:rPr>
        <w:t>减少</w:t>
      </w:r>
      <w:r>
        <w:rPr>
          <w:rFonts w:hint="eastAsia" w:ascii="仿宋" w:hAnsi="仿宋" w:eastAsia="仿宋" w:cs="仿宋"/>
          <w:color w:val="000000" w:themeColor="text1"/>
          <w:sz w:val="28"/>
          <w:szCs w:val="28"/>
          <w14:textFill>
            <w14:solidFill>
              <w14:schemeClr w14:val="tx1"/>
            </w14:solidFill>
          </w14:textFill>
        </w:rPr>
        <w:t>。其中：</w:t>
      </w:r>
      <w:r>
        <w:rPr>
          <w:rFonts w:hint="eastAsia" w:ascii="仿宋" w:hAnsi="仿宋" w:eastAsia="仿宋" w:cs="仿宋"/>
          <w:color w:val="000000" w:themeColor="text1"/>
          <w:sz w:val="28"/>
          <w:szCs w:val="28"/>
          <w:lang w:eastAsia="zh-CN"/>
          <w14:textFill>
            <w14:solidFill>
              <w14:schemeClr w14:val="tx1"/>
            </w14:solidFill>
          </w14:textFill>
        </w:rPr>
        <w:t>按功能分类科目，教育支出</w:t>
      </w:r>
      <w:r>
        <w:rPr>
          <w:rFonts w:hint="eastAsia" w:ascii="仿宋" w:hAnsi="仿宋" w:eastAsia="仿宋" w:cs="仿宋"/>
          <w:color w:val="000000" w:themeColor="text1"/>
          <w:sz w:val="28"/>
          <w:szCs w:val="28"/>
          <w:lang w:val="en-US" w:eastAsia="zh-CN"/>
          <w14:textFill>
            <w14:solidFill>
              <w14:schemeClr w14:val="tx1"/>
            </w14:solidFill>
          </w14:textFill>
        </w:rPr>
        <w:t>361.81万元，社会保障和就业支出37.43万元，</w:t>
      </w:r>
      <w:r>
        <w:rPr>
          <w:rFonts w:hint="eastAsia" w:ascii="仿宋" w:hAnsi="仿宋" w:eastAsia="仿宋" w:cs="仿宋"/>
          <w:color w:val="000000" w:themeColor="text1"/>
          <w:sz w:val="28"/>
          <w:szCs w:val="28"/>
          <w14:textFill>
            <w14:solidFill>
              <w14:schemeClr w14:val="tx1"/>
            </w14:solidFill>
          </w14:textFill>
        </w:rPr>
        <w:t>按经济分类科目，工资福利支出</w:t>
      </w:r>
      <w:r>
        <w:rPr>
          <w:rFonts w:hint="eastAsia" w:ascii="仿宋" w:hAnsi="仿宋" w:eastAsia="仿宋" w:cs="仿宋"/>
          <w:color w:val="000000" w:themeColor="text1"/>
          <w:sz w:val="28"/>
          <w:szCs w:val="28"/>
          <w:lang w:val="en-US" w:eastAsia="zh-CN"/>
          <w14:textFill>
            <w14:solidFill>
              <w14:schemeClr w14:val="tx1"/>
            </w14:solidFill>
          </w14:textFill>
        </w:rPr>
        <w:t>313.9</w:t>
      </w:r>
      <w:r>
        <w:rPr>
          <w:rFonts w:hint="eastAsia" w:ascii="仿宋" w:hAnsi="仿宋" w:eastAsia="仿宋" w:cs="仿宋"/>
          <w:color w:val="000000" w:themeColor="text1"/>
          <w:sz w:val="28"/>
          <w:szCs w:val="28"/>
          <w14:textFill>
            <w14:solidFill>
              <w14:schemeClr w14:val="tx1"/>
            </w14:solidFill>
          </w14:textFill>
        </w:rPr>
        <w:t>万元，商品和服务支出</w:t>
      </w:r>
      <w:r>
        <w:rPr>
          <w:rFonts w:hint="eastAsia" w:ascii="仿宋" w:hAnsi="仿宋" w:eastAsia="仿宋" w:cs="仿宋"/>
          <w:color w:val="000000" w:themeColor="text1"/>
          <w:sz w:val="28"/>
          <w:szCs w:val="28"/>
          <w:lang w:val="en-US" w:eastAsia="zh-CN"/>
          <w14:textFill>
            <w14:solidFill>
              <w14:schemeClr w14:val="tx1"/>
            </w14:solidFill>
          </w14:textFill>
        </w:rPr>
        <w:t>42.3</w:t>
      </w:r>
      <w:r>
        <w:rPr>
          <w:rFonts w:hint="eastAsia" w:ascii="仿宋" w:hAnsi="仿宋" w:eastAsia="仿宋" w:cs="仿宋"/>
          <w:color w:val="000000" w:themeColor="text1"/>
          <w:sz w:val="28"/>
          <w:szCs w:val="28"/>
          <w14:textFill>
            <w14:solidFill>
              <w14:schemeClr w14:val="tx1"/>
            </w14:solidFill>
          </w14:textFill>
        </w:rPr>
        <w:t>万元，对个人和家庭的补助</w:t>
      </w:r>
      <w:r>
        <w:rPr>
          <w:rFonts w:hint="eastAsia" w:ascii="仿宋" w:hAnsi="仿宋" w:eastAsia="仿宋" w:cs="仿宋"/>
          <w:color w:val="000000" w:themeColor="text1"/>
          <w:sz w:val="28"/>
          <w:szCs w:val="28"/>
          <w:lang w:val="en-US" w:eastAsia="zh-CN"/>
          <w14:textFill>
            <w14:solidFill>
              <w14:schemeClr w14:val="tx1"/>
            </w14:solidFill>
          </w14:textFill>
        </w:rPr>
        <w:t>50.67</w:t>
      </w:r>
      <w:r>
        <w:rPr>
          <w:rFonts w:hint="eastAsia" w:ascii="仿宋" w:hAnsi="仿宋" w:eastAsia="仿宋" w:cs="仿宋"/>
          <w:color w:val="000000" w:themeColor="text1"/>
          <w:sz w:val="28"/>
          <w:szCs w:val="28"/>
          <w14:textFill>
            <w14:solidFill>
              <w14:schemeClr w14:val="tx1"/>
            </w14:solidFill>
          </w14:textFill>
        </w:rPr>
        <w:t>万元</w:t>
      </w:r>
      <w:r>
        <w:rPr>
          <w:rFonts w:hint="eastAsia" w:ascii="仿宋" w:hAnsi="仿宋" w:eastAsia="仿宋" w:cs="仿宋"/>
          <w:color w:val="000000" w:themeColor="text1"/>
          <w:sz w:val="28"/>
          <w:szCs w:val="28"/>
          <w:lang w:eastAsia="zh-CN"/>
          <w14:textFill>
            <w14:solidFill>
              <w14:schemeClr w14:val="tx1"/>
            </w14:solidFill>
          </w14:textFill>
        </w:rPr>
        <w:t>。</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与预算相比情况。</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 2017年度一般公共预算财政拨款支出</w:t>
      </w:r>
      <w:r>
        <w:rPr>
          <w:rFonts w:hint="eastAsia" w:ascii="仿宋" w:hAnsi="仿宋" w:eastAsia="仿宋" w:cs="仿宋"/>
          <w:color w:val="000000" w:themeColor="text1"/>
          <w:sz w:val="28"/>
          <w:szCs w:val="28"/>
          <w:lang w:val="en-US" w:eastAsia="zh-CN"/>
          <w14:textFill>
            <w14:solidFill>
              <w14:schemeClr w14:val="tx1"/>
            </w14:solidFill>
          </w14:textFill>
        </w:rPr>
        <w:t>406.89</w:t>
      </w:r>
      <w:r>
        <w:rPr>
          <w:rFonts w:hint="eastAsia" w:ascii="仿宋" w:hAnsi="仿宋" w:eastAsia="仿宋" w:cs="仿宋"/>
          <w:color w:val="000000" w:themeColor="text1"/>
          <w:sz w:val="28"/>
          <w:szCs w:val="28"/>
          <w14:textFill>
            <w14:solidFill>
              <w14:schemeClr w14:val="tx1"/>
            </w14:solidFill>
          </w14:textFill>
        </w:rPr>
        <w:t>万元，与年初预算</w:t>
      </w:r>
      <w:r>
        <w:rPr>
          <w:rFonts w:hint="eastAsia" w:ascii="仿宋" w:hAnsi="仿宋" w:eastAsia="仿宋" w:cs="仿宋"/>
          <w:color w:val="000000" w:themeColor="text1"/>
          <w:sz w:val="28"/>
          <w:szCs w:val="28"/>
          <w:lang w:val="en-US" w:eastAsia="zh-CN"/>
          <w14:textFill>
            <w14:solidFill>
              <w14:schemeClr w14:val="tx1"/>
            </w14:solidFill>
          </w14:textFill>
        </w:rPr>
        <w:t>362.5</w:t>
      </w:r>
      <w:r>
        <w:rPr>
          <w:rFonts w:hint="eastAsia" w:ascii="仿宋" w:hAnsi="仿宋" w:eastAsia="仿宋" w:cs="仿宋"/>
          <w:color w:val="000000" w:themeColor="text1"/>
          <w:sz w:val="28"/>
          <w:szCs w:val="28"/>
          <w14:textFill>
            <w14:solidFill>
              <w14:schemeClr w14:val="tx1"/>
            </w14:solidFill>
          </w14:textFill>
        </w:rPr>
        <w:t>万元相差</w:t>
      </w:r>
      <w:r>
        <w:rPr>
          <w:rFonts w:hint="eastAsia" w:ascii="仿宋" w:hAnsi="仿宋" w:eastAsia="仿宋" w:cs="仿宋"/>
          <w:color w:val="000000" w:themeColor="text1"/>
          <w:sz w:val="28"/>
          <w:szCs w:val="28"/>
          <w:lang w:val="en-US" w:eastAsia="zh-CN"/>
          <w14:textFill>
            <w14:solidFill>
              <w14:schemeClr w14:val="tx1"/>
            </w14:solidFill>
          </w14:textFill>
        </w:rPr>
        <w:t>44.39</w:t>
      </w:r>
      <w:r>
        <w:rPr>
          <w:rFonts w:hint="eastAsia" w:ascii="仿宋" w:hAnsi="仿宋" w:eastAsia="仿宋" w:cs="仿宋"/>
          <w:color w:val="000000" w:themeColor="text1"/>
          <w:sz w:val="28"/>
          <w:szCs w:val="28"/>
          <w14:textFill>
            <w14:solidFill>
              <w14:schemeClr w14:val="tx1"/>
            </w14:solidFill>
          </w14:textFill>
        </w:rPr>
        <w:t>万元，超支10.</w:t>
      </w:r>
      <w:r>
        <w:rPr>
          <w:rFonts w:hint="eastAsia" w:ascii="仿宋" w:hAnsi="仿宋" w:eastAsia="仿宋" w:cs="仿宋"/>
          <w:color w:val="000000" w:themeColor="text1"/>
          <w:sz w:val="28"/>
          <w:szCs w:val="28"/>
          <w:lang w:val="en-US" w:eastAsia="zh-CN"/>
          <w14:textFill>
            <w14:solidFill>
              <w14:schemeClr w14:val="tx1"/>
            </w14:solidFill>
          </w14:textFill>
        </w:rPr>
        <w:t>9</w:t>
      </w:r>
      <w:r>
        <w:rPr>
          <w:rFonts w:hint="eastAsia" w:ascii="仿宋" w:hAnsi="仿宋" w:eastAsia="仿宋" w:cs="仿宋"/>
          <w:color w:val="000000" w:themeColor="text1"/>
          <w:sz w:val="28"/>
          <w:szCs w:val="28"/>
          <w14:textFill>
            <w14:solidFill>
              <w14:schemeClr w14:val="tx1"/>
            </w14:solidFill>
          </w14:textFill>
        </w:rPr>
        <w:t>%，其中社会保障和就业支出及工资福利支出占主要超支。</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无</w:t>
      </w:r>
      <w:r>
        <w:rPr>
          <w:rFonts w:hint="eastAsia" w:ascii="仿宋" w:hAnsi="仿宋" w:eastAsia="仿宋" w:cs="仿宋"/>
          <w:color w:val="000000" w:themeColor="text1"/>
          <w:sz w:val="28"/>
          <w:szCs w:val="28"/>
          <w14:textFill>
            <w14:solidFill>
              <w14:schemeClr w14:val="tx1"/>
            </w14:solidFill>
          </w14:textFill>
        </w:rPr>
        <w:t xml:space="preserve">其他有关说明内容。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（三）政府性基金预算收支决算情况说明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2017年</w:t>
      </w:r>
      <w:r>
        <w:rPr>
          <w:rFonts w:hint="eastAsia" w:ascii="仿宋" w:hAnsi="仿宋" w:eastAsia="仿宋" w:cs="仿宋"/>
          <w:color w:val="000000" w:themeColor="text1"/>
          <w:sz w:val="28"/>
          <w:szCs w:val="28"/>
          <w14:textFill>
            <w14:solidFill>
              <w14:schemeClr w14:val="tx1"/>
            </w14:solidFill>
          </w14:textFill>
        </w:rPr>
        <w:t>度政府性基金预算财政拨款收入</w:t>
      </w:r>
      <w:r>
        <w:rPr>
          <w:rFonts w:hint="eastAsia" w:ascii="仿宋" w:hAnsi="仿宋" w:eastAsia="仿宋" w:cs="仿宋"/>
          <w:color w:val="000000" w:themeColor="text1"/>
          <w:sz w:val="28"/>
          <w:szCs w:val="28"/>
          <w:lang w:val="en-US" w:eastAsia="zh-CN"/>
          <w14:textFill>
            <w14:solidFill>
              <w14:schemeClr w14:val="tx1"/>
            </w14:solidFill>
          </w14:textFill>
        </w:rPr>
        <w:t>0</w:t>
      </w:r>
      <w:r>
        <w:rPr>
          <w:rFonts w:hint="eastAsia" w:ascii="仿宋" w:hAnsi="仿宋" w:eastAsia="仿宋" w:cs="仿宋"/>
          <w:color w:val="000000" w:themeColor="text1"/>
          <w:sz w:val="28"/>
          <w:szCs w:val="28"/>
          <w14:textFill>
            <w14:solidFill>
              <w14:schemeClr w14:val="tx1"/>
            </w14:solidFill>
          </w14:textFill>
        </w:rPr>
        <w:t>万元，与上年相比，增加</w:t>
      </w:r>
      <w:r>
        <w:rPr>
          <w:rFonts w:hint="eastAsia" w:ascii="仿宋" w:hAnsi="仿宋" w:eastAsia="仿宋" w:cs="仿宋"/>
          <w:color w:val="000000" w:themeColor="text1"/>
          <w:sz w:val="28"/>
          <w:szCs w:val="28"/>
          <w:lang w:val="en-US" w:eastAsia="zh-CN"/>
          <w14:textFill>
            <w14:solidFill>
              <w14:schemeClr w14:val="tx1"/>
            </w14:solidFill>
          </w14:textFill>
        </w:rPr>
        <w:t>0</w:t>
      </w:r>
      <w:r>
        <w:rPr>
          <w:rFonts w:hint="eastAsia" w:ascii="仿宋" w:hAnsi="仿宋" w:eastAsia="仿宋" w:cs="仿宋"/>
          <w:color w:val="000000" w:themeColor="text1"/>
          <w:sz w:val="28"/>
          <w:szCs w:val="28"/>
          <w14:textFill>
            <w14:solidFill>
              <w14:schemeClr w14:val="tx1"/>
            </w14:solidFill>
          </w14:textFill>
        </w:rPr>
        <w:t>万元，增长</w:t>
      </w:r>
      <w:r>
        <w:rPr>
          <w:rFonts w:hint="eastAsia" w:ascii="仿宋" w:hAnsi="仿宋" w:eastAsia="仿宋" w:cs="仿宋"/>
          <w:color w:val="000000" w:themeColor="text1"/>
          <w:sz w:val="28"/>
          <w:szCs w:val="28"/>
          <w:lang w:val="en-US" w:eastAsia="zh-CN"/>
          <w14:textFill>
            <w14:solidFill>
              <w14:schemeClr w14:val="tx1"/>
            </w14:solidFill>
          </w14:textFill>
        </w:rPr>
        <w:t>0</w:t>
      </w:r>
      <w:r>
        <w:rPr>
          <w:rFonts w:hint="eastAsia" w:ascii="仿宋" w:hAnsi="仿宋" w:eastAsia="仿宋" w:cs="仿宋"/>
          <w:color w:val="000000" w:themeColor="text1"/>
          <w:sz w:val="28"/>
          <w:szCs w:val="28"/>
          <w14:textFill>
            <w14:solidFill>
              <w14:schemeClr w14:val="tx1"/>
            </w14:solidFill>
          </w14:textFill>
        </w:rPr>
        <w:t>%。增减变化的主要原因是：</w:t>
      </w:r>
      <w:r>
        <w:rPr>
          <w:rFonts w:hint="eastAsia" w:ascii="仿宋" w:hAnsi="仿宋" w:eastAsia="仿宋" w:cs="仿宋"/>
          <w:color w:val="000000" w:themeColor="text1"/>
          <w:sz w:val="28"/>
          <w:szCs w:val="28"/>
          <w:lang w:val="en-US" w:eastAsia="zh-CN"/>
          <w14:textFill>
            <w14:solidFill>
              <w14:schemeClr w14:val="tx1"/>
            </w14:solidFill>
          </w14:textFill>
        </w:rPr>
        <w:t>年初无预算安排</w:t>
      </w:r>
      <w:r>
        <w:rPr>
          <w:rFonts w:hint="eastAsia" w:ascii="仿宋" w:hAnsi="仿宋" w:eastAsia="仿宋" w:cs="仿宋"/>
          <w:color w:val="000000" w:themeColor="text1"/>
          <w:sz w:val="28"/>
          <w:szCs w:val="28"/>
          <w14:textFill>
            <w14:solidFill>
              <w14:schemeClr w14:val="tx1"/>
            </w14:solidFill>
          </w14:textFill>
        </w:rPr>
        <w:t>。政府性基金预算财政拨款支出</w:t>
      </w:r>
      <w:r>
        <w:rPr>
          <w:rFonts w:hint="eastAsia" w:ascii="仿宋" w:hAnsi="仿宋" w:eastAsia="仿宋" w:cs="仿宋"/>
          <w:color w:val="000000" w:themeColor="text1"/>
          <w:sz w:val="28"/>
          <w:szCs w:val="28"/>
          <w:lang w:val="en-US" w:eastAsia="zh-CN"/>
          <w14:textFill>
            <w14:solidFill>
              <w14:schemeClr w14:val="tx1"/>
            </w14:solidFill>
          </w14:textFill>
        </w:rPr>
        <w:t>0</w:t>
      </w:r>
      <w:r>
        <w:rPr>
          <w:rFonts w:hint="eastAsia" w:ascii="仿宋" w:hAnsi="仿宋" w:eastAsia="仿宋" w:cs="仿宋"/>
          <w:color w:val="000000" w:themeColor="text1"/>
          <w:sz w:val="28"/>
          <w:szCs w:val="28"/>
          <w14:textFill>
            <w14:solidFill>
              <w14:schemeClr w14:val="tx1"/>
            </w14:solidFill>
          </w14:textFill>
        </w:rPr>
        <w:t>万元，与上年相比，增加</w:t>
      </w:r>
      <w:r>
        <w:rPr>
          <w:rFonts w:hint="eastAsia" w:ascii="仿宋" w:hAnsi="仿宋" w:eastAsia="仿宋" w:cs="仿宋"/>
          <w:color w:val="000000" w:themeColor="text1"/>
          <w:sz w:val="28"/>
          <w:szCs w:val="28"/>
          <w:lang w:val="en-US" w:eastAsia="zh-CN"/>
          <w14:textFill>
            <w14:solidFill>
              <w14:schemeClr w14:val="tx1"/>
            </w14:solidFill>
          </w14:textFill>
        </w:rPr>
        <w:t>0</w:t>
      </w:r>
      <w:r>
        <w:rPr>
          <w:rFonts w:hint="eastAsia" w:ascii="仿宋" w:hAnsi="仿宋" w:eastAsia="仿宋" w:cs="仿宋"/>
          <w:color w:val="000000" w:themeColor="text1"/>
          <w:sz w:val="28"/>
          <w:szCs w:val="28"/>
          <w14:textFill>
            <w14:solidFill>
              <w14:schemeClr w14:val="tx1"/>
            </w14:solidFill>
          </w14:textFill>
        </w:rPr>
        <w:t>万元，增长</w:t>
      </w:r>
      <w:r>
        <w:rPr>
          <w:rFonts w:hint="eastAsia" w:ascii="仿宋" w:hAnsi="仿宋" w:eastAsia="仿宋" w:cs="仿宋"/>
          <w:color w:val="000000" w:themeColor="text1"/>
          <w:sz w:val="28"/>
          <w:szCs w:val="28"/>
          <w:lang w:val="en-US" w:eastAsia="zh-CN"/>
          <w14:textFill>
            <w14:solidFill>
              <w14:schemeClr w14:val="tx1"/>
            </w14:solidFill>
          </w14:textFill>
        </w:rPr>
        <w:t>0</w:t>
      </w:r>
      <w:r>
        <w:rPr>
          <w:rFonts w:hint="eastAsia" w:ascii="仿宋" w:hAnsi="仿宋" w:eastAsia="仿宋" w:cs="仿宋"/>
          <w:color w:val="000000" w:themeColor="text1"/>
          <w:sz w:val="28"/>
          <w:szCs w:val="28"/>
          <w14:textFill>
            <w14:solidFill>
              <w14:schemeClr w14:val="tx1"/>
            </w14:solidFill>
          </w14:textFill>
        </w:rPr>
        <w:t>%。增减变化的主要原因是：</w:t>
      </w:r>
      <w:r>
        <w:rPr>
          <w:rFonts w:hint="eastAsia" w:ascii="仿宋" w:hAnsi="仿宋" w:eastAsia="仿宋" w:cs="仿宋"/>
          <w:color w:val="000000" w:themeColor="text1"/>
          <w:sz w:val="28"/>
          <w:szCs w:val="28"/>
          <w:lang w:val="en-US" w:eastAsia="zh-CN"/>
          <w14:textFill>
            <w14:solidFill>
              <w14:schemeClr w14:val="tx1"/>
            </w14:solidFill>
          </w14:textFill>
        </w:rPr>
        <w:t>年初无预算安排</w:t>
      </w:r>
      <w:r>
        <w:rPr>
          <w:rFonts w:hint="eastAsia" w:ascii="仿宋" w:hAnsi="仿宋" w:eastAsia="仿宋" w:cs="仿宋"/>
          <w:color w:val="000000" w:themeColor="text1"/>
          <w:sz w:val="28"/>
          <w:szCs w:val="28"/>
          <w14:textFill>
            <w14:solidFill>
              <w14:schemeClr w14:val="tx1"/>
            </w14:solidFill>
          </w14:textFill>
        </w:rPr>
        <w:t xml:space="preserve">。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与预算相比情况。 </w:t>
      </w:r>
    </w:p>
    <w:p>
      <w:pPr>
        <w:spacing w:after="0" w:line="520" w:lineRule="exact"/>
        <w:ind w:firstLine="560" w:firstLineChars="200"/>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2017年度政府性基金预算财政拨款收入</w:t>
      </w:r>
      <w:r>
        <w:rPr>
          <w:rFonts w:hint="eastAsia" w:ascii="仿宋" w:hAnsi="仿宋" w:eastAsia="仿宋" w:cs="仿宋"/>
          <w:color w:val="000000" w:themeColor="text1"/>
          <w:sz w:val="28"/>
          <w:szCs w:val="28"/>
          <w:lang w:val="en-US" w:eastAsia="zh-CN"/>
          <w14:textFill>
            <w14:solidFill>
              <w14:schemeClr w14:val="tx1"/>
            </w14:solidFill>
          </w14:textFill>
        </w:rPr>
        <w:t>0</w:t>
      </w:r>
      <w:r>
        <w:rPr>
          <w:rFonts w:hint="eastAsia" w:ascii="仿宋" w:hAnsi="仿宋" w:eastAsia="仿宋" w:cs="仿宋"/>
          <w:color w:val="000000" w:themeColor="text1"/>
          <w:sz w:val="28"/>
          <w:szCs w:val="28"/>
          <w:lang w:eastAsia="zh-CN"/>
          <w14:textFill>
            <w14:solidFill>
              <w14:schemeClr w14:val="tx1"/>
            </w14:solidFill>
          </w14:textFill>
        </w:rPr>
        <w:t>万元，与预算相比，增加</w:t>
      </w:r>
      <w:r>
        <w:rPr>
          <w:rFonts w:hint="eastAsia" w:ascii="仿宋" w:hAnsi="仿宋" w:eastAsia="仿宋" w:cs="仿宋"/>
          <w:color w:val="000000" w:themeColor="text1"/>
          <w:sz w:val="28"/>
          <w:szCs w:val="28"/>
          <w:lang w:val="en-US" w:eastAsia="zh-CN"/>
          <w14:textFill>
            <w14:solidFill>
              <w14:schemeClr w14:val="tx1"/>
            </w14:solidFill>
          </w14:textFill>
        </w:rPr>
        <w:t>0</w:t>
      </w:r>
      <w:r>
        <w:rPr>
          <w:rFonts w:hint="eastAsia" w:ascii="仿宋" w:hAnsi="仿宋" w:eastAsia="仿宋" w:cs="仿宋"/>
          <w:color w:val="000000" w:themeColor="text1"/>
          <w:sz w:val="28"/>
          <w:szCs w:val="28"/>
          <w:lang w:eastAsia="zh-CN"/>
          <w14:textFill>
            <w14:solidFill>
              <w14:schemeClr w14:val="tx1"/>
            </w14:solidFill>
          </w14:textFill>
        </w:rPr>
        <w:t>万元，增长</w:t>
      </w:r>
      <w:r>
        <w:rPr>
          <w:rFonts w:hint="eastAsia" w:ascii="仿宋" w:hAnsi="仿宋" w:eastAsia="仿宋" w:cs="仿宋"/>
          <w:color w:val="000000" w:themeColor="text1"/>
          <w:sz w:val="28"/>
          <w:szCs w:val="28"/>
          <w:lang w:val="en-US" w:eastAsia="zh-CN"/>
          <w14:textFill>
            <w14:solidFill>
              <w14:schemeClr w14:val="tx1"/>
            </w14:solidFill>
          </w14:textFill>
        </w:rPr>
        <w:t>0</w:t>
      </w:r>
      <w:r>
        <w:rPr>
          <w:rFonts w:hint="eastAsia" w:ascii="仿宋" w:hAnsi="仿宋" w:eastAsia="仿宋" w:cs="仿宋"/>
          <w:color w:val="000000" w:themeColor="text1"/>
          <w:sz w:val="28"/>
          <w:szCs w:val="28"/>
          <w:lang w:eastAsia="zh-CN"/>
          <w14:textFill>
            <w14:solidFill>
              <w14:schemeClr w14:val="tx1"/>
            </w14:solidFill>
          </w14:textFill>
        </w:rPr>
        <w:t>%。增减变化的主要原因是：</w:t>
      </w:r>
      <w:r>
        <w:rPr>
          <w:rFonts w:hint="eastAsia" w:ascii="仿宋" w:hAnsi="仿宋" w:eastAsia="仿宋" w:cs="仿宋"/>
          <w:color w:val="000000" w:themeColor="text1"/>
          <w:sz w:val="28"/>
          <w:szCs w:val="28"/>
          <w:lang w:val="en-US" w:eastAsia="zh-CN"/>
          <w14:textFill>
            <w14:solidFill>
              <w14:schemeClr w14:val="tx1"/>
            </w14:solidFill>
          </w14:textFill>
        </w:rPr>
        <w:t>年初无预算安排</w:t>
      </w:r>
      <w:r>
        <w:rPr>
          <w:rFonts w:hint="eastAsia" w:ascii="仿宋" w:hAnsi="仿宋" w:eastAsia="仿宋" w:cs="仿宋"/>
          <w:color w:val="000000" w:themeColor="text1"/>
          <w:sz w:val="28"/>
          <w:szCs w:val="28"/>
          <w:lang w:eastAsia="zh-CN"/>
          <w14:textFill>
            <w14:solidFill>
              <w14:schemeClr w14:val="tx1"/>
            </w14:solidFill>
          </w14:textFill>
        </w:rPr>
        <w:t>。政府性基金预算财政拨款支出</w:t>
      </w:r>
      <w:r>
        <w:rPr>
          <w:rFonts w:hint="eastAsia" w:ascii="仿宋" w:hAnsi="仿宋" w:eastAsia="仿宋" w:cs="仿宋"/>
          <w:color w:val="000000" w:themeColor="text1"/>
          <w:sz w:val="28"/>
          <w:szCs w:val="28"/>
          <w:lang w:val="en-US" w:eastAsia="zh-CN"/>
          <w14:textFill>
            <w14:solidFill>
              <w14:schemeClr w14:val="tx1"/>
            </w14:solidFill>
          </w14:textFill>
        </w:rPr>
        <w:t>0</w:t>
      </w:r>
      <w:r>
        <w:rPr>
          <w:rFonts w:hint="eastAsia" w:ascii="仿宋" w:hAnsi="仿宋" w:eastAsia="仿宋" w:cs="仿宋"/>
          <w:color w:val="000000" w:themeColor="text1"/>
          <w:sz w:val="28"/>
          <w:szCs w:val="28"/>
          <w:lang w:eastAsia="zh-CN"/>
          <w14:textFill>
            <w14:solidFill>
              <w14:schemeClr w14:val="tx1"/>
            </w14:solidFill>
          </w14:textFill>
        </w:rPr>
        <w:t>万元，与预算相比，增加</w:t>
      </w:r>
      <w:r>
        <w:rPr>
          <w:rFonts w:hint="eastAsia" w:ascii="仿宋" w:hAnsi="仿宋" w:eastAsia="仿宋" w:cs="仿宋"/>
          <w:color w:val="000000" w:themeColor="text1"/>
          <w:sz w:val="28"/>
          <w:szCs w:val="28"/>
          <w:lang w:val="en-US" w:eastAsia="zh-CN"/>
          <w14:textFill>
            <w14:solidFill>
              <w14:schemeClr w14:val="tx1"/>
            </w14:solidFill>
          </w14:textFill>
        </w:rPr>
        <w:t>0</w:t>
      </w:r>
      <w:r>
        <w:rPr>
          <w:rFonts w:hint="eastAsia" w:ascii="仿宋" w:hAnsi="仿宋" w:eastAsia="仿宋" w:cs="仿宋"/>
          <w:color w:val="000000" w:themeColor="text1"/>
          <w:sz w:val="28"/>
          <w:szCs w:val="28"/>
          <w:lang w:eastAsia="zh-CN"/>
          <w14:textFill>
            <w14:solidFill>
              <w14:schemeClr w14:val="tx1"/>
            </w14:solidFill>
          </w14:textFill>
        </w:rPr>
        <w:t>万元，增长</w:t>
      </w:r>
      <w:r>
        <w:rPr>
          <w:rFonts w:hint="eastAsia" w:ascii="仿宋" w:hAnsi="仿宋" w:eastAsia="仿宋" w:cs="仿宋"/>
          <w:color w:val="000000" w:themeColor="text1"/>
          <w:sz w:val="28"/>
          <w:szCs w:val="28"/>
          <w:lang w:val="en-US" w:eastAsia="zh-CN"/>
          <w14:textFill>
            <w14:solidFill>
              <w14:schemeClr w14:val="tx1"/>
            </w14:solidFill>
          </w14:textFill>
        </w:rPr>
        <w:t>0</w:t>
      </w:r>
      <w:r>
        <w:rPr>
          <w:rFonts w:hint="eastAsia" w:ascii="仿宋" w:hAnsi="仿宋" w:eastAsia="仿宋" w:cs="仿宋"/>
          <w:color w:val="000000" w:themeColor="text1"/>
          <w:sz w:val="28"/>
          <w:szCs w:val="28"/>
          <w:lang w:eastAsia="zh-CN"/>
          <w14:textFill>
            <w14:solidFill>
              <w14:schemeClr w14:val="tx1"/>
            </w14:solidFill>
          </w14:textFill>
        </w:rPr>
        <w:t>%。增减变化的主要原因是：</w:t>
      </w:r>
      <w:r>
        <w:rPr>
          <w:rFonts w:hint="eastAsia" w:ascii="仿宋" w:hAnsi="仿宋" w:eastAsia="仿宋" w:cs="仿宋"/>
          <w:color w:val="000000" w:themeColor="text1"/>
          <w:sz w:val="28"/>
          <w:szCs w:val="28"/>
          <w:lang w:val="en-US" w:eastAsia="zh-CN"/>
          <w14:textFill>
            <w14:solidFill>
              <w14:schemeClr w14:val="tx1"/>
            </w14:solidFill>
          </w14:textFill>
        </w:rPr>
        <w:t>年初无预算安排</w:t>
      </w:r>
      <w:r>
        <w:rPr>
          <w:rFonts w:hint="eastAsia" w:ascii="仿宋" w:hAnsi="仿宋" w:eastAsia="仿宋" w:cs="仿宋"/>
          <w:color w:val="000000" w:themeColor="text1"/>
          <w:sz w:val="28"/>
          <w:szCs w:val="28"/>
          <w:lang w:eastAsia="zh-CN"/>
          <w14:textFill>
            <w14:solidFill>
              <w14:schemeClr w14:val="tx1"/>
            </w14:solidFill>
          </w14:textFill>
        </w:rPr>
        <w:t>。</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无</w:t>
      </w:r>
      <w:r>
        <w:rPr>
          <w:rFonts w:hint="eastAsia" w:ascii="仿宋" w:hAnsi="仿宋" w:eastAsia="仿宋" w:cs="仿宋"/>
          <w:color w:val="000000" w:themeColor="text1"/>
          <w:sz w:val="28"/>
          <w:szCs w:val="28"/>
          <w14:textFill>
            <w14:solidFill>
              <w14:schemeClr w14:val="tx1"/>
            </w14:solidFill>
          </w14:textFill>
        </w:rPr>
        <w:t xml:space="preserve">其他有关说明内容。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（四）政府性基金预算支出决算情况说明 </w:t>
      </w:r>
    </w:p>
    <w:p>
      <w:pPr>
        <w:spacing w:after="0" w:line="520" w:lineRule="exact"/>
        <w:ind w:firstLine="560" w:firstLineChars="200"/>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2017年度政府性基金预算支出</w:t>
      </w:r>
      <w:r>
        <w:rPr>
          <w:rFonts w:hint="eastAsia" w:ascii="仿宋" w:hAnsi="仿宋" w:eastAsia="仿宋" w:cs="仿宋"/>
          <w:color w:val="000000" w:themeColor="text1"/>
          <w:sz w:val="28"/>
          <w:szCs w:val="28"/>
          <w:lang w:val="en-US" w:eastAsia="zh-CN"/>
          <w14:textFill>
            <w14:solidFill>
              <w14:schemeClr w14:val="tx1"/>
            </w14:solidFill>
          </w14:textFill>
        </w:rPr>
        <w:t>0</w:t>
      </w:r>
      <w:r>
        <w:rPr>
          <w:rFonts w:hint="eastAsia" w:ascii="仿宋" w:hAnsi="仿宋" w:eastAsia="仿宋" w:cs="仿宋"/>
          <w:color w:val="000000" w:themeColor="text1"/>
          <w:sz w:val="28"/>
          <w:szCs w:val="28"/>
          <w:lang w:eastAsia="zh-CN"/>
          <w14:textFill>
            <w14:solidFill>
              <w14:schemeClr w14:val="tx1"/>
            </w14:solidFill>
          </w14:textFill>
        </w:rPr>
        <w:t>万元。与上年相比，增加</w:t>
      </w:r>
      <w:r>
        <w:rPr>
          <w:rFonts w:hint="eastAsia" w:ascii="仿宋" w:hAnsi="仿宋" w:eastAsia="仿宋" w:cs="仿宋"/>
          <w:color w:val="000000" w:themeColor="text1"/>
          <w:sz w:val="28"/>
          <w:szCs w:val="28"/>
          <w:lang w:val="en-US" w:eastAsia="zh-CN"/>
          <w14:textFill>
            <w14:solidFill>
              <w14:schemeClr w14:val="tx1"/>
            </w14:solidFill>
          </w14:textFill>
        </w:rPr>
        <w:t>0</w:t>
      </w:r>
      <w:r>
        <w:rPr>
          <w:rFonts w:hint="eastAsia" w:ascii="仿宋" w:hAnsi="仿宋" w:eastAsia="仿宋" w:cs="仿宋"/>
          <w:color w:val="000000" w:themeColor="text1"/>
          <w:sz w:val="28"/>
          <w:szCs w:val="28"/>
          <w:lang w:eastAsia="zh-CN"/>
          <w14:textFill>
            <w14:solidFill>
              <w14:schemeClr w14:val="tx1"/>
            </w14:solidFill>
          </w14:textFill>
        </w:rPr>
        <w:t>万元，增长</w:t>
      </w:r>
      <w:r>
        <w:rPr>
          <w:rFonts w:hint="eastAsia" w:ascii="仿宋" w:hAnsi="仿宋" w:eastAsia="仿宋" w:cs="仿宋"/>
          <w:color w:val="000000" w:themeColor="text1"/>
          <w:sz w:val="28"/>
          <w:szCs w:val="28"/>
          <w:lang w:val="en-US" w:eastAsia="zh-CN"/>
          <w14:textFill>
            <w14:solidFill>
              <w14:schemeClr w14:val="tx1"/>
            </w14:solidFill>
          </w14:textFill>
        </w:rPr>
        <w:t>0</w:t>
      </w:r>
      <w:r>
        <w:rPr>
          <w:rFonts w:hint="eastAsia" w:ascii="仿宋" w:hAnsi="仿宋" w:eastAsia="仿宋" w:cs="仿宋"/>
          <w:color w:val="000000" w:themeColor="text1"/>
          <w:sz w:val="28"/>
          <w:szCs w:val="28"/>
          <w:lang w:eastAsia="zh-CN"/>
          <w14:textFill>
            <w14:solidFill>
              <w14:schemeClr w14:val="tx1"/>
            </w14:solidFill>
          </w14:textFill>
        </w:rPr>
        <w:t>%。增减变化的主要原因是：</w:t>
      </w:r>
      <w:r>
        <w:rPr>
          <w:rFonts w:hint="eastAsia" w:ascii="仿宋" w:hAnsi="仿宋" w:eastAsia="仿宋" w:cs="仿宋"/>
          <w:color w:val="000000" w:themeColor="text1"/>
          <w:sz w:val="28"/>
          <w:szCs w:val="28"/>
          <w:lang w:val="en-US" w:eastAsia="zh-CN"/>
          <w14:textFill>
            <w14:solidFill>
              <w14:schemeClr w14:val="tx1"/>
            </w14:solidFill>
          </w14:textFill>
        </w:rPr>
        <w:t>年初无预算安排</w:t>
      </w:r>
      <w:r>
        <w:rPr>
          <w:rFonts w:hint="eastAsia" w:ascii="仿宋" w:hAnsi="仿宋" w:eastAsia="仿宋" w:cs="仿宋"/>
          <w:color w:val="000000" w:themeColor="text1"/>
          <w:sz w:val="28"/>
          <w:szCs w:val="28"/>
          <w:lang w:eastAsia="zh-CN"/>
          <w14:textFill>
            <w14:solidFill>
              <w14:schemeClr w14:val="tx1"/>
            </w14:solidFill>
          </w14:textFill>
        </w:rPr>
        <w:t>。其中：按功能分类科目，教育支出</w:t>
      </w:r>
      <w:r>
        <w:rPr>
          <w:rFonts w:hint="eastAsia" w:ascii="仿宋" w:hAnsi="仿宋" w:eastAsia="仿宋" w:cs="仿宋"/>
          <w:color w:val="000000" w:themeColor="text1"/>
          <w:sz w:val="28"/>
          <w:szCs w:val="28"/>
          <w:lang w:val="en-US" w:eastAsia="zh-CN"/>
          <w14:textFill>
            <w14:solidFill>
              <w14:schemeClr w14:val="tx1"/>
            </w14:solidFill>
          </w14:textFill>
        </w:rPr>
        <w:t>0</w:t>
      </w:r>
      <w:r>
        <w:rPr>
          <w:rFonts w:hint="eastAsia" w:ascii="仿宋" w:hAnsi="仿宋" w:eastAsia="仿宋" w:cs="仿宋"/>
          <w:color w:val="000000" w:themeColor="text1"/>
          <w:sz w:val="28"/>
          <w:szCs w:val="28"/>
          <w:lang w:eastAsia="zh-CN"/>
          <w14:textFill>
            <w14:solidFill>
              <w14:schemeClr w14:val="tx1"/>
            </w14:solidFill>
          </w14:textFill>
        </w:rPr>
        <w:t>万元，社会保障和就业支出</w:t>
      </w:r>
      <w:r>
        <w:rPr>
          <w:rFonts w:hint="eastAsia" w:ascii="仿宋" w:hAnsi="仿宋" w:eastAsia="仿宋" w:cs="仿宋"/>
          <w:color w:val="000000" w:themeColor="text1"/>
          <w:sz w:val="28"/>
          <w:szCs w:val="28"/>
          <w:lang w:val="en-US" w:eastAsia="zh-CN"/>
          <w14:textFill>
            <w14:solidFill>
              <w14:schemeClr w14:val="tx1"/>
            </w14:solidFill>
          </w14:textFill>
        </w:rPr>
        <w:t>0</w:t>
      </w:r>
      <w:r>
        <w:rPr>
          <w:rFonts w:hint="eastAsia" w:ascii="仿宋" w:hAnsi="仿宋" w:eastAsia="仿宋" w:cs="仿宋"/>
          <w:color w:val="000000" w:themeColor="text1"/>
          <w:sz w:val="28"/>
          <w:szCs w:val="28"/>
          <w:lang w:eastAsia="zh-CN"/>
          <w14:textFill>
            <w14:solidFill>
              <w14:schemeClr w14:val="tx1"/>
            </w14:solidFill>
          </w14:textFill>
        </w:rPr>
        <w:t>万元。按经济分类科目，工资福利支出</w:t>
      </w:r>
      <w:r>
        <w:rPr>
          <w:rFonts w:hint="eastAsia" w:ascii="仿宋" w:hAnsi="仿宋" w:eastAsia="仿宋" w:cs="仿宋"/>
          <w:color w:val="000000" w:themeColor="text1"/>
          <w:sz w:val="28"/>
          <w:szCs w:val="28"/>
          <w:lang w:val="en-US" w:eastAsia="zh-CN"/>
          <w14:textFill>
            <w14:solidFill>
              <w14:schemeClr w14:val="tx1"/>
            </w14:solidFill>
          </w14:textFill>
        </w:rPr>
        <w:t>0</w:t>
      </w:r>
      <w:r>
        <w:rPr>
          <w:rFonts w:hint="eastAsia" w:ascii="仿宋" w:hAnsi="仿宋" w:eastAsia="仿宋" w:cs="仿宋"/>
          <w:color w:val="000000" w:themeColor="text1"/>
          <w:sz w:val="28"/>
          <w:szCs w:val="28"/>
          <w:lang w:eastAsia="zh-CN"/>
          <w14:textFill>
            <w14:solidFill>
              <w14:schemeClr w14:val="tx1"/>
            </w14:solidFill>
          </w14:textFill>
        </w:rPr>
        <w:t>万元，商品和服务支出</w:t>
      </w:r>
      <w:r>
        <w:rPr>
          <w:rFonts w:hint="eastAsia" w:ascii="仿宋" w:hAnsi="仿宋" w:eastAsia="仿宋" w:cs="仿宋"/>
          <w:color w:val="000000" w:themeColor="text1"/>
          <w:sz w:val="28"/>
          <w:szCs w:val="28"/>
          <w:lang w:val="en-US" w:eastAsia="zh-CN"/>
          <w14:textFill>
            <w14:solidFill>
              <w14:schemeClr w14:val="tx1"/>
            </w14:solidFill>
          </w14:textFill>
        </w:rPr>
        <w:t>0</w:t>
      </w:r>
      <w:r>
        <w:rPr>
          <w:rFonts w:hint="eastAsia" w:ascii="仿宋" w:hAnsi="仿宋" w:eastAsia="仿宋" w:cs="仿宋"/>
          <w:color w:val="000000" w:themeColor="text1"/>
          <w:sz w:val="28"/>
          <w:szCs w:val="28"/>
          <w:lang w:eastAsia="zh-CN"/>
          <w14:textFill>
            <w14:solidFill>
              <w14:schemeClr w14:val="tx1"/>
            </w14:solidFill>
          </w14:textFill>
        </w:rPr>
        <w:t>万元，对个人和家庭的补助</w:t>
      </w:r>
      <w:r>
        <w:rPr>
          <w:rFonts w:hint="eastAsia" w:ascii="仿宋" w:hAnsi="仿宋" w:eastAsia="仿宋" w:cs="仿宋"/>
          <w:color w:val="000000" w:themeColor="text1"/>
          <w:sz w:val="28"/>
          <w:szCs w:val="28"/>
          <w:lang w:val="en-US" w:eastAsia="zh-CN"/>
          <w14:textFill>
            <w14:solidFill>
              <w14:schemeClr w14:val="tx1"/>
            </w14:solidFill>
          </w14:textFill>
        </w:rPr>
        <w:t>0</w:t>
      </w:r>
      <w:r>
        <w:rPr>
          <w:rFonts w:hint="eastAsia" w:ascii="仿宋" w:hAnsi="仿宋" w:eastAsia="仿宋" w:cs="仿宋"/>
          <w:color w:val="000000" w:themeColor="text1"/>
          <w:sz w:val="28"/>
          <w:szCs w:val="28"/>
          <w:lang w:eastAsia="zh-CN"/>
          <w14:textFill>
            <w14:solidFill>
              <w14:schemeClr w14:val="tx1"/>
            </w14:solidFill>
          </w14:textFill>
        </w:rPr>
        <w:t>万元。</w:t>
      </w:r>
    </w:p>
    <w:p>
      <w:pPr>
        <w:spacing w:after="0" w:line="520" w:lineRule="exact"/>
        <w:ind w:firstLine="560" w:firstLineChars="200"/>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与预算相比情况。</w:t>
      </w:r>
    </w:p>
    <w:p>
      <w:pPr>
        <w:spacing w:after="0" w:line="520" w:lineRule="exact"/>
        <w:ind w:firstLine="560" w:firstLineChars="200"/>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2017年度政府性基金预算财政拨款收入</w:t>
      </w:r>
      <w:r>
        <w:rPr>
          <w:rFonts w:hint="eastAsia" w:ascii="仿宋" w:hAnsi="仿宋" w:eastAsia="仿宋" w:cs="仿宋"/>
          <w:color w:val="000000" w:themeColor="text1"/>
          <w:sz w:val="28"/>
          <w:szCs w:val="28"/>
          <w:lang w:val="en-US" w:eastAsia="zh-CN"/>
          <w14:textFill>
            <w14:solidFill>
              <w14:schemeClr w14:val="tx1"/>
            </w14:solidFill>
          </w14:textFill>
        </w:rPr>
        <w:t>0</w:t>
      </w:r>
      <w:r>
        <w:rPr>
          <w:rFonts w:hint="eastAsia" w:ascii="仿宋" w:hAnsi="仿宋" w:eastAsia="仿宋" w:cs="仿宋"/>
          <w:color w:val="000000" w:themeColor="text1"/>
          <w:sz w:val="28"/>
          <w:szCs w:val="28"/>
          <w:lang w:eastAsia="zh-CN"/>
          <w14:textFill>
            <w14:solidFill>
              <w14:schemeClr w14:val="tx1"/>
            </w14:solidFill>
          </w14:textFill>
        </w:rPr>
        <w:t>万元，与上年相比，增加</w:t>
      </w:r>
      <w:r>
        <w:rPr>
          <w:rFonts w:hint="eastAsia" w:ascii="仿宋" w:hAnsi="仿宋" w:eastAsia="仿宋" w:cs="仿宋"/>
          <w:color w:val="000000" w:themeColor="text1"/>
          <w:sz w:val="28"/>
          <w:szCs w:val="28"/>
          <w:lang w:val="en-US" w:eastAsia="zh-CN"/>
          <w14:textFill>
            <w14:solidFill>
              <w14:schemeClr w14:val="tx1"/>
            </w14:solidFill>
          </w14:textFill>
        </w:rPr>
        <w:t>0</w:t>
      </w:r>
      <w:r>
        <w:rPr>
          <w:rFonts w:hint="eastAsia" w:ascii="仿宋" w:hAnsi="仿宋" w:eastAsia="仿宋" w:cs="仿宋"/>
          <w:color w:val="000000" w:themeColor="text1"/>
          <w:sz w:val="28"/>
          <w:szCs w:val="28"/>
          <w:lang w:eastAsia="zh-CN"/>
          <w14:textFill>
            <w14:solidFill>
              <w14:schemeClr w14:val="tx1"/>
            </w14:solidFill>
          </w14:textFill>
        </w:rPr>
        <w:t>万元，增长</w:t>
      </w:r>
      <w:r>
        <w:rPr>
          <w:rFonts w:hint="eastAsia" w:ascii="仿宋" w:hAnsi="仿宋" w:eastAsia="仿宋" w:cs="仿宋"/>
          <w:color w:val="000000" w:themeColor="text1"/>
          <w:sz w:val="28"/>
          <w:szCs w:val="28"/>
          <w:lang w:val="en-US" w:eastAsia="zh-CN"/>
          <w14:textFill>
            <w14:solidFill>
              <w14:schemeClr w14:val="tx1"/>
            </w14:solidFill>
          </w14:textFill>
        </w:rPr>
        <w:t>0</w:t>
      </w:r>
      <w:r>
        <w:rPr>
          <w:rFonts w:hint="eastAsia" w:ascii="仿宋" w:hAnsi="仿宋" w:eastAsia="仿宋" w:cs="仿宋"/>
          <w:color w:val="000000" w:themeColor="text1"/>
          <w:sz w:val="28"/>
          <w:szCs w:val="28"/>
          <w:lang w:eastAsia="zh-CN"/>
          <w14:textFill>
            <w14:solidFill>
              <w14:schemeClr w14:val="tx1"/>
            </w14:solidFill>
          </w14:textFill>
        </w:rPr>
        <w:t>%。增减变化的主要原因是：</w:t>
      </w:r>
      <w:r>
        <w:rPr>
          <w:rFonts w:hint="eastAsia" w:ascii="仿宋" w:hAnsi="仿宋" w:eastAsia="仿宋" w:cs="仿宋"/>
          <w:color w:val="000000" w:themeColor="text1"/>
          <w:sz w:val="28"/>
          <w:szCs w:val="28"/>
          <w:lang w:val="en-US" w:eastAsia="zh-CN"/>
          <w14:textFill>
            <w14:solidFill>
              <w14:schemeClr w14:val="tx1"/>
            </w14:solidFill>
          </w14:textFill>
        </w:rPr>
        <w:t>年初无预算安排</w:t>
      </w:r>
      <w:r>
        <w:rPr>
          <w:rFonts w:hint="eastAsia" w:ascii="仿宋" w:hAnsi="仿宋" w:eastAsia="仿宋" w:cs="仿宋"/>
          <w:color w:val="000000" w:themeColor="text1"/>
          <w:sz w:val="28"/>
          <w:szCs w:val="28"/>
          <w:lang w:eastAsia="zh-CN"/>
          <w14:textFill>
            <w14:solidFill>
              <w14:schemeClr w14:val="tx1"/>
            </w14:solidFill>
          </w14:textFill>
        </w:rPr>
        <w:t>。政府性基金预算财政拨款支出</w:t>
      </w:r>
      <w:r>
        <w:rPr>
          <w:rFonts w:hint="eastAsia" w:ascii="仿宋" w:hAnsi="仿宋" w:eastAsia="仿宋" w:cs="仿宋"/>
          <w:color w:val="000000" w:themeColor="text1"/>
          <w:sz w:val="28"/>
          <w:szCs w:val="28"/>
          <w:lang w:val="en-US" w:eastAsia="zh-CN"/>
          <w14:textFill>
            <w14:solidFill>
              <w14:schemeClr w14:val="tx1"/>
            </w14:solidFill>
          </w14:textFill>
        </w:rPr>
        <w:t>0</w:t>
      </w:r>
      <w:r>
        <w:rPr>
          <w:rFonts w:hint="eastAsia" w:ascii="仿宋" w:hAnsi="仿宋" w:eastAsia="仿宋" w:cs="仿宋"/>
          <w:color w:val="000000" w:themeColor="text1"/>
          <w:sz w:val="28"/>
          <w:szCs w:val="28"/>
          <w:lang w:eastAsia="zh-CN"/>
          <w14:textFill>
            <w14:solidFill>
              <w14:schemeClr w14:val="tx1"/>
            </w14:solidFill>
          </w14:textFill>
        </w:rPr>
        <w:t>万元，与上年相比，增加</w:t>
      </w:r>
      <w:r>
        <w:rPr>
          <w:rFonts w:hint="eastAsia" w:ascii="仿宋" w:hAnsi="仿宋" w:eastAsia="仿宋" w:cs="仿宋"/>
          <w:color w:val="000000" w:themeColor="text1"/>
          <w:sz w:val="28"/>
          <w:szCs w:val="28"/>
          <w:lang w:val="en-US" w:eastAsia="zh-CN"/>
          <w14:textFill>
            <w14:solidFill>
              <w14:schemeClr w14:val="tx1"/>
            </w14:solidFill>
          </w14:textFill>
        </w:rPr>
        <w:t>0</w:t>
      </w:r>
      <w:r>
        <w:rPr>
          <w:rFonts w:hint="eastAsia" w:ascii="仿宋" w:hAnsi="仿宋" w:eastAsia="仿宋" w:cs="仿宋"/>
          <w:color w:val="000000" w:themeColor="text1"/>
          <w:sz w:val="28"/>
          <w:szCs w:val="28"/>
          <w:lang w:eastAsia="zh-CN"/>
          <w14:textFill>
            <w14:solidFill>
              <w14:schemeClr w14:val="tx1"/>
            </w14:solidFill>
          </w14:textFill>
        </w:rPr>
        <w:t>万元，增长</w:t>
      </w:r>
      <w:r>
        <w:rPr>
          <w:rFonts w:hint="eastAsia" w:ascii="仿宋" w:hAnsi="仿宋" w:eastAsia="仿宋" w:cs="仿宋"/>
          <w:color w:val="000000" w:themeColor="text1"/>
          <w:sz w:val="28"/>
          <w:szCs w:val="28"/>
          <w:lang w:val="en-US" w:eastAsia="zh-CN"/>
          <w14:textFill>
            <w14:solidFill>
              <w14:schemeClr w14:val="tx1"/>
            </w14:solidFill>
          </w14:textFill>
        </w:rPr>
        <w:t>0</w:t>
      </w:r>
      <w:r>
        <w:rPr>
          <w:rFonts w:hint="eastAsia" w:ascii="仿宋" w:hAnsi="仿宋" w:eastAsia="仿宋" w:cs="仿宋"/>
          <w:color w:val="000000" w:themeColor="text1"/>
          <w:sz w:val="28"/>
          <w:szCs w:val="28"/>
          <w:lang w:eastAsia="zh-CN"/>
          <w14:textFill>
            <w14:solidFill>
              <w14:schemeClr w14:val="tx1"/>
            </w14:solidFill>
          </w14:textFill>
        </w:rPr>
        <w:t>%。增减变化的主要原因是：</w:t>
      </w:r>
      <w:r>
        <w:rPr>
          <w:rFonts w:hint="eastAsia" w:ascii="仿宋" w:hAnsi="仿宋" w:eastAsia="仿宋" w:cs="仿宋"/>
          <w:color w:val="000000" w:themeColor="text1"/>
          <w:sz w:val="28"/>
          <w:szCs w:val="28"/>
          <w:lang w:val="en-US" w:eastAsia="zh-CN"/>
          <w14:textFill>
            <w14:solidFill>
              <w14:schemeClr w14:val="tx1"/>
            </w14:solidFill>
          </w14:textFill>
        </w:rPr>
        <w:t>年初无预算安排</w:t>
      </w:r>
      <w:r>
        <w:rPr>
          <w:rFonts w:hint="eastAsia" w:ascii="仿宋" w:hAnsi="仿宋" w:eastAsia="仿宋" w:cs="仿宋"/>
          <w:color w:val="000000" w:themeColor="text1"/>
          <w:sz w:val="28"/>
          <w:szCs w:val="28"/>
          <w:lang w:eastAsia="zh-CN"/>
          <w14:textFill>
            <w14:solidFill>
              <w14:schemeClr w14:val="tx1"/>
            </w14:solidFill>
          </w14:textFill>
        </w:rPr>
        <w:t>。</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无</w:t>
      </w:r>
      <w:r>
        <w:rPr>
          <w:rFonts w:hint="eastAsia" w:ascii="仿宋" w:hAnsi="仿宋" w:eastAsia="仿宋" w:cs="仿宋"/>
          <w:color w:val="000000" w:themeColor="text1"/>
          <w:sz w:val="28"/>
          <w:szCs w:val="28"/>
          <w14:textFill>
            <w14:solidFill>
              <w14:schemeClr w14:val="tx1"/>
            </w14:solidFill>
          </w14:textFill>
        </w:rPr>
        <w:t xml:space="preserve">其他有关说明内容。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三、部门结转结余情况 </w:t>
      </w:r>
    </w:p>
    <w:p>
      <w:pPr>
        <w:spacing w:after="0" w:line="52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年末结转结余</w:t>
      </w:r>
      <w:r>
        <w:rPr>
          <w:rFonts w:hint="eastAsia" w:ascii="仿宋" w:hAnsi="仿宋" w:eastAsia="仿宋" w:cs="仿宋"/>
          <w:sz w:val="28"/>
          <w:szCs w:val="28"/>
          <w:lang w:val="en-US" w:eastAsia="zh-CN"/>
        </w:rPr>
        <w:t>0</w:t>
      </w:r>
      <w:r>
        <w:rPr>
          <w:rFonts w:hint="eastAsia" w:ascii="仿宋" w:hAnsi="仿宋" w:eastAsia="仿宋" w:cs="仿宋"/>
          <w:sz w:val="28"/>
          <w:szCs w:val="28"/>
        </w:rPr>
        <w:t>万元。与上年相比，增加</w:t>
      </w:r>
      <w:r>
        <w:rPr>
          <w:rFonts w:hint="eastAsia" w:ascii="仿宋" w:hAnsi="仿宋" w:eastAsia="仿宋" w:cs="仿宋"/>
          <w:sz w:val="28"/>
          <w:szCs w:val="28"/>
          <w:lang w:val="en-US" w:eastAsia="zh-CN"/>
        </w:rPr>
        <w:t>0</w:t>
      </w:r>
      <w:r>
        <w:rPr>
          <w:rFonts w:hint="eastAsia" w:ascii="仿宋" w:hAnsi="仿宋" w:eastAsia="仿宋" w:cs="仿宋"/>
          <w:sz w:val="28"/>
          <w:szCs w:val="28"/>
        </w:rPr>
        <w:t>万元，增长</w:t>
      </w:r>
      <w:r>
        <w:rPr>
          <w:rFonts w:hint="eastAsia" w:ascii="仿宋" w:hAnsi="仿宋" w:eastAsia="仿宋" w:cs="仿宋"/>
          <w:sz w:val="28"/>
          <w:szCs w:val="28"/>
          <w:lang w:val="en-US" w:eastAsia="zh-CN"/>
        </w:rPr>
        <w:t>0</w:t>
      </w:r>
      <w:r>
        <w:rPr>
          <w:rFonts w:hint="eastAsia" w:ascii="仿宋" w:hAnsi="仿宋" w:eastAsia="仿宋" w:cs="仿宋"/>
          <w:sz w:val="28"/>
          <w:szCs w:val="28"/>
        </w:rPr>
        <w:t xml:space="preserve">%。 </w:t>
      </w:r>
    </w:p>
    <w:p>
      <w:pPr>
        <w:spacing w:after="0" w:line="52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其中财政拨款结转结余</w:t>
      </w:r>
      <w:r>
        <w:rPr>
          <w:rFonts w:hint="eastAsia" w:ascii="仿宋" w:hAnsi="仿宋" w:eastAsia="仿宋" w:cs="仿宋"/>
          <w:sz w:val="28"/>
          <w:szCs w:val="28"/>
          <w:lang w:val="en-US" w:eastAsia="zh-CN"/>
        </w:rPr>
        <w:t>0</w:t>
      </w:r>
      <w:r>
        <w:rPr>
          <w:rFonts w:hint="eastAsia" w:ascii="仿宋" w:hAnsi="仿宋" w:eastAsia="仿宋" w:cs="仿宋"/>
          <w:sz w:val="28"/>
          <w:szCs w:val="28"/>
        </w:rPr>
        <w:t>万元。与上年相比，增加</w:t>
      </w:r>
      <w:r>
        <w:rPr>
          <w:rFonts w:hint="eastAsia" w:ascii="仿宋" w:hAnsi="仿宋" w:eastAsia="仿宋" w:cs="仿宋"/>
          <w:sz w:val="28"/>
          <w:szCs w:val="28"/>
          <w:lang w:val="en-US" w:eastAsia="zh-CN"/>
        </w:rPr>
        <w:t>0</w:t>
      </w:r>
      <w:r>
        <w:rPr>
          <w:rFonts w:hint="eastAsia" w:ascii="仿宋" w:hAnsi="仿宋" w:eastAsia="仿宋" w:cs="仿宋"/>
          <w:sz w:val="28"/>
          <w:szCs w:val="28"/>
        </w:rPr>
        <w:t>万元，增长</w:t>
      </w:r>
      <w:r>
        <w:rPr>
          <w:rFonts w:hint="eastAsia" w:ascii="仿宋" w:hAnsi="仿宋" w:eastAsia="仿宋" w:cs="仿宋"/>
          <w:sz w:val="28"/>
          <w:szCs w:val="28"/>
          <w:lang w:val="en-US" w:eastAsia="zh-CN"/>
        </w:rPr>
        <w:t>0</w:t>
      </w:r>
      <w:r>
        <w:rPr>
          <w:rFonts w:hint="eastAsia" w:ascii="仿宋" w:hAnsi="仿宋" w:eastAsia="仿宋" w:cs="仿宋"/>
          <w:sz w:val="28"/>
          <w:szCs w:val="28"/>
        </w:rPr>
        <w:t>%。</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其他有关说明内容。无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四、一般公共预算“三公”经费支出情况 </w:t>
      </w:r>
    </w:p>
    <w:p>
      <w:pPr>
        <w:spacing w:after="0" w:line="520" w:lineRule="exact"/>
        <w:ind w:firstLine="560" w:firstLineChars="200"/>
        <w:rPr>
          <w:rFonts w:ascii="仿宋" w:hAnsi="仿宋" w:eastAsia="仿宋" w:cs="仿宋"/>
          <w:sz w:val="28"/>
          <w:szCs w:val="28"/>
        </w:rPr>
      </w:pPr>
      <w:r>
        <w:rPr>
          <w:rFonts w:hint="eastAsia" w:ascii="仿宋" w:hAnsi="仿宋" w:eastAsia="仿宋" w:cs="仿宋"/>
          <w:sz w:val="28"/>
          <w:szCs w:val="28"/>
          <w:lang w:eastAsia="zh-CN"/>
        </w:rPr>
        <w:t>2017年</w:t>
      </w:r>
      <w:r>
        <w:rPr>
          <w:rFonts w:hint="eastAsia" w:ascii="仿宋" w:hAnsi="仿宋" w:eastAsia="仿宋" w:cs="仿宋"/>
          <w:sz w:val="28"/>
          <w:szCs w:val="28"/>
        </w:rPr>
        <w:t>度一般公共预算“三公”经费支出决算</w:t>
      </w:r>
      <w:r>
        <w:rPr>
          <w:rFonts w:hint="eastAsia" w:ascii="仿宋" w:hAnsi="仿宋" w:eastAsia="仿宋" w:cs="仿宋"/>
          <w:sz w:val="28"/>
          <w:szCs w:val="28"/>
          <w:lang w:val="en-US" w:eastAsia="zh-CN"/>
        </w:rPr>
        <w:t>0</w:t>
      </w:r>
      <w:r>
        <w:rPr>
          <w:rFonts w:hint="eastAsia" w:ascii="仿宋" w:hAnsi="仿宋" w:eastAsia="仿宋" w:cs="仿宋"/>
          <w:sz w:val="28"/>
          <w:szCs w:val="28"/>
        </w:rPr>
        <w:t>万元，比上年增加</w:t>
      </w:r>
      <w:r>
        <w:rPr>
          <w:rFonts w:hint="eastAsia" w:ascii="仿宋" w:hAnsi="仿宋" w:eastAsia="仿宋" w:cs="仿宋"/>
          <w:sz w:val="28"/>
          <w:szCs w:val="28"/>
          <w:lang w:val="en-US" w:eastAsia="zh-CN"/>
        </w:rPr>
        <w:t>0</w:t>
      </w:r>
      <w:r>
        <w:rPr>
          <w:rFonts w:hint="eastAsia" w:ascii="仿宋" w:hAnsi="仿宋" w:eastAsia="仿宋" w:cs="仿宋"/>
          <w:sz w:val="28"/>
          <w:szCs w:val="28"/>
        </w:rPr>
        <w:t>万元，增长</w:t>
      </w:r>
      <w:r>
        <w:rPr>
          <w:rFonts w:hint="eastAsia" w:ascii="仿宋" w:hAnsi="仿宋" w:eastAsia="仿宋" w:cs="仿宋"/>
          <w:sz w:val="28"/>
          <w:szCs w:val="28"/>
          <w:lang w:val="en-US" w:eastAsia="zh-CN"/>
        </w:rPr>
        <w:t>0</w:t>
      </w:r>
      <w:r>
        <w:rPr>
          <w:rFonts w:hint="eastAsia" w:ascii="仿宋" w:hAnsi="仿宋" w:eastAsia="仿宋" w:cs="仿宋"/>
          <w:sz w:val="28"/>
          <w:szCs w:val="28"/>
        </w:rPr>
        <w:t>%，增加原因是</w:t>
      </w:r>
      <w:r>
        <w:rPr>
          <w:rFonts w:hint="eastAsia" w:ascii="仿宋" w:hAnsi="仿宋" w:eastAsia="仿宋" w:cs="仿宋"/>
          <w:sz w:val="28"/>
          <w:szCs w:val="28"/>
          <w:lang w:val="en-US" w:eastAsia="zh-CN"/>
        </w:rPr>
        <w:t>年初无预算安排</w:t>
      </w:r>
      <w:r>
        <w:rPr>
          <w:rFonts w:hint="eastAsia" w:ascii="仿宋" w:hAnsi="仿宋" w:eastAsia="仿宋" w:cs="仿宋"/>
          <w:sz w:val="28"/>
          <w:szCs w:val="28"/>
        </w:rPr>
        <w:t>。其中，因公出国（境）费支出</w:t>
      </w:r>
      <w:r>
        <w:rPr>
          <w:rFonts w:hint="eastAsia" w:ascii="仿宋" w:hAnsi="仿宋" w:eastAsia="仿宋" w:cs="仿宋"/>
          <w:sz w:val="28"/>
          <w:szCs w:val="28"/>
          <w:lang w:val="en-US" w:eastAsia="zh-CN"/>
        </w:rPr>
        <w:t>0</w:t>
      </w:r>
      <w:r>
        <w:rPr>
          <w:rFonts w:hint="eastAsia" w:ascii="仿宋" w:hAnsi="仿宋" w:eastAsia="仿宋" w:cs="仿宋"/>
          <w:sz w:val="28"/>
          <w:szCs w:val="28"/>
        </w:rPr>
        <w:t>万元，占</w:t>
      </w:r>
      <w:r>
        <w:rPr>
          <w:rFonts w:hint="eastAsia" w:ascii="仿宋" w:hAnsi="仿宋" w:eastAsia="仿宋" w:cs="仿宋"/>
          <w:sz w:val="28"/>
          <w:szCs w:val="28"/>
          <w:lang w:val="en-US" w:eastAsia="zh-CN"/>
        </w:rPr>
        <w:t>0</w:t>
      </w:r>
      <w:r>
        <w:rPr>
          <w:rFonts w:hint="eastAsia" w:ascii="仿宋" w:hAnsi="仿宋" w:eastAsia="仿宋" w:cs="仿宋"/>
          <w:sz w:val="28"/>
          <w:szCs w:val="28"/>
        </w:rPr>
        <w:t>%，比上年增加</w:t>
      </w:r>
      <w:r>
        <w:rPr>
          <w:rFonts w:hint="eastAsia" w:ascii="仿宋" w:hAnsi="仿宋" w:eastAsia="仿宋" w:cs="仿宋"/>
          <w:sz w:val="28"/>
          <w:szCs w:val="28"/>
          <w:lang w:val="en-US" w:eastAsia="zh-CN"/>
        </w:rPr>
        <w:t>0</w:t>
      </w:r>
      <w:r>
        <w:rPr>
          <w:rFonts w:hint="eastAsia" w:ascii="仿宋" w:hAnsi="仿宋" w:eastAsia="仿宋" w:cs="仿宋"/>
          <w:sz w:val="28"/>
          <w:szCs w:val="28"/>
        </w:rPr>
        <w:t>万元，增长</w:t>
      </w:r>
      <w:r>
        <w:rPr>
          <w:rFonts w:hint="eastAsia" w:ascii="仿宋" w:hAnsi="仿宋" w:eastAsia="仿宋" w:cs="仿宋"/>
          <w:sz w:val="28"/>
          <w:szCs w:val="28"/>
          <w:lang w:val="en-US" w:eastAsia="zh-CN"/>
        </w:rPr>
        <w:t>0</w:t>
      </w:r>
      <w:r>
        <w:rPr>
          <w:rFonts w:hint="eastAsia" w:ascii="仿宋" w:hAnsi="仿宋" w:eastAsia="仿宋" w:cs="仿宋"/>
          <w:sz w:val="28"/>
          <w:szCs w:val="28"/>
        </w:rPr>
        <w:t>%，增加原因是</w:t>
      </w:r>
      <w:r>
        <w:rPr>
          <w:rFonts w:hint="eastAsia" w:ascii="仿宋" w:hAnsi="仿宋" w:eastAsia="仿宋" w:cs="仿宋"/>
          <w:sz w:val="28"/>
          <w:szCs w:val="28"/>
          <w:lang w:val="en-US" w:eastAsia="zh-CN"/>
        </w:rPr>
        <w:t>年初无预算安排</w:t>
      </w:r>
      <w:r>
        <w:rPr>
          <w:rFonts w:hint="eastAsia" w:ascii="仿宋" w:hAnsi="仿宋" w:eastAsia="仿宋" w:cs="仿宋"/>
          <w:sz w:val="28"/>
          <w:szCs w:val="28"/>
        </w:rPr>
        <w:t>；公务用车购置及运行维护费支出</w:t>
      </w:r>
      <w:r>
        <w:rPr>
          <w:rFonts w:hint="eastAsia" w:ascii="仿宋" w:hAnsi="仿宋" w:eastAsia="仿宋" w:cs="仿宋"/>
          <w:sz w:val="28"/>
          <w:szCs w:val="28"/>
          <w:lang w:val="en-US" w:eastAsia="zh-CN"/>
        </w:rPr>
        <w:t>0</w:t>
      </w:r>
      <w:r>
        <w:rPr>
          <w:rFonts w:hint="eastAsia" w:ascii="仿宋" w:hAnsi="仿宋" w:eastAsia="仿宋" w:cs="仿宋"/>
          <w:sz w:val="28"/>
          <w:szCs w:val="28"/>
        </w:rPr>
        <w:t>万元，占</w:t>
      </w:r>
      <w:r>
        <w:rPr>
          <w:rFonts w:hint="eastAsia" w:ascii="仿宋" w:hAnsi="仿宋" w:eastAsia="仿宋" w:cs="仿宋"/>
          <w:sz w:val="28"/>
          <w:szCs w:val="28"/>
          <w:lang w:val="en-US" w:eastAsia="zh-CN"/>
        </w:rPr>
        <w:t>0</w:t>
      </w:r>
      <w:r>
        <w:rPr>
          <w:rFonts w:hint="eastAsia" w:ascii="仿宋" w:hAnsi="仿宋" w:eastAsia="仿宋" w:cs="仿宋"/>
          <w:sz w:val="28"/>
          <w:szCs w:val="28"/>
        </w:rPr>
        <w:t>%，比上年增加</w:t>
      </w:r>
      <w:r>
        <w:rPr>
          <w:rFonts w:hint="eastAsia" w:ascii="仿宋" w:hAnsi="仿宋" w:eastAsia="仿宋" w:cs="仿宋"/>
          <w:sz w:val="28"/>
          <w:szCs w:val="28"/>
          <w:lang w:val="en-US" w:eastAsia="zh-CN"/>
        </w:rPr>
        <w:t>0</w:t>
      </w:r>
      <w:r>
        <w:rPr>
          <w:rFonts w:hint="eastAsia" w:ascii="仿宋" w:hAnsi="仿宋" w:eastAsia="仿宋" w:cs="仿宋"/>
          <w:sz w:val="28"/>
          <w:szCs w:val="28"/>
        </w:rPr>
        <w:t>万元，增长</w:t>
      </w:r>
      <w:r>
        <w:rPr>
          <w:rFonts w:hint="eastAsia" w:ascii="仿宋" w:hAnsi="仿宋" w:eastAsia="仿宋" w:cs="仿宋"/>
          <w:sz w:val="28"/>
          <w:szCs w:val="28"/>
          <w:lang w:val="en-US" w:eastAsia="zh-CN"/>
        </w:rPr>
        <w:t>0</w:t>
      </w:r>
      <w:r>
        <w:rPr>
          <w:rFonts w:hint="eastAsia" w:ascii="仿宋" w:hAnsi="仿宋" w:eastAsia="仿宋" w:cs="仿宋"/>
          <w:sz w:val="28"/>
          <w:szCs w:val="28"/>
        </w:rPr>
        <w:t>%，增加原因是</w:t>
      </w:r>
      <w:r>
        <w:rPr>
          <w:rFonts w:hint="eastAsia" w:ascii="仿宋" w:hAnsi="仿宋" w:eastAsia="仿宋" w:cs="仿宋"/>
          <w:sz w:val="28"/>
          <w:szCs w:val="28"/>
          <w:lang w:val="en-US" w:eastAsia="zh-CN"/>
        </w:rPr>
        <w:t>年初无预算安排</w:t>
      </w:r>
      <w:r>
        <w:rPr>
          <w:rFonts w:hint="eastAsia" w:ascii="仿宋" w:hAnsi="仿宋" w:eastAsia="仿宋" w:cs="仿宋"/>
          <w:sz w:val="28"/>
          <w:szCs w:val="28"/>
        </w:rPr>
        <w:t>；公务接待费支出</w:t>
      </w:r>
      <w:r>
        <w:rPr>
          <w:rFonts w:hint="eastAsia" w:ascii="仿宋" w:hAnsi="仿宋" w:eastAsia="仿宋" w:cs="仿宋"/>
          <w:sz w:val="28"/>
          <w:szCs w:val="28"/>
          <w:lang w:val="en-US" w:eastAsia="zh-CN"/>
        </w:rPr>
        <w:t>0</w:t>
      </w:r>
      <w:r>
        <w:rPr>
          <w:rFonts w:hint="eastAsia" w:ascii="仿宋" w:hAnsi="仿宋" w:eastAsia="仿宋" w:cs="仿宋"/>
          <w:sz w:val="28"/>
          <w:szCs w:val="28"/>
        </w:rPr>
        <w:t>万元，占</w:t>
      </w:r>
      <w:r>
        <w:rPr>
          <w:rFonts w:hint="eastAsia" w:ascii="仿宋" w:hAnsi="仿宋" w:eastAsia="仿宋" w:cs="仿宋"/>
          <w:sz w:val="28"/>
          <w:szCs w:val="28"/>
          <w:lang w:val="en-US" w:eastAsia="zh-CN"/>
        </w:rPr>
        <w:t>0</w:t>
      </w:r>
      <w:r>
        <w:rPr>
          <w:rFonts w:hint="eastAsia" w:ascii="仿宋" w:hAnsi="仿宋" w:eastAsia="仿宋" w:cs="仿宋"/>
          <w:sz w:val="28"/>
          <w:szCs w:val="28"/>
        </w:rPr>
        <w:t>%，比上年增加</w:t>
      </w:r>
      <w:r>
        <w:rPr>
          <w:rFonts w:hint="eastAsia" w:ascii="仿宋" w:hAnsi="仿宋" w:eastAsia="仿宋" w:cs="仿宋"/>
          <w:sz w:val="28"/>
          <w:szCs w:val="28"/>
          <w:lang w:val="en-US" w:eastAsia="zh-CN"/>
        </w:rPr>
        <w:t>0</w:t>
      </w:r>
      <w:r>
        <w:rPr>
          <w:rFonts w:hint="eastAsia" w:ascii="仿宋" w:hAnsi="仿宋" w:eastAsia="仿宋" w:cs="仿宋"/>
          <w:sz w:val="28"/>
          <w:szCs w:val="28"/>
        </w:rPr>
        <w:t>万元，增长</w:t>
      </w:r>
      <w:r>
        <w:rPr>
          <w:rFonts w:hint="eastAsia" w:ascii="仿宋" w:hAnsi="仿宋" w:eastAsia="仿宋" w:cs="仿宋"/>
          <w:sz w:val="28"/>
          <w:szCs w:val="28"/>
          <w:lang w:val="en-US" w:eastAsia="zh-CN"/>
        </w:rPr>
        <w:t>0</w:t>
      </w:r>
      <w:r>
        <w:rPr>
          <w:rFonts w:hint="eastAsia" w:ascii="仿宋" w:hAnsi="仿宋" w:eastAsia="仿宋" w:cs="仿宋"/>
          <w:sz w:val="28"/>
          <w:szCs w:val="28"/>
        </w:rPr>
        <w:t>%，增加原因是</w:t>
      </w:r>
      <w:r>
        <w:rPr>
          <w:rFonts w:hint="eastAsia" w:ascii="仿宋" w:hAnsi="仿宋" w:eastAsia="仿宋" w:cs="仿宋"/>
          <w:sz w:val="28"/>
          <w:szCs w:val="28"/>
          <w:lang w:val="en-US" w:eastAsia="zh-CN"/>
        </w:rPr>
        <w:t>年初无预算安排</w:t>
      </w:r>
      <w:r>
        <w:rPr>
          <w:rFonts w:hint="eastAsia" w:ascii="仿宋" w:hAnsi="仿宋" w:eastAsia="仿宋" w:cs="仿宋"/>
          <w:sz w:val="28"/>
          <w:szCs w:val="28"/>
        </w:rPr>
        <w:t xml:space="preserve">。具体情况如下： </w:t>
      </w:r>
    </w:p>
    <w:p>
      <w:pPr>
        <w:spacing w:after="0" w:line="520" w:lineRule="exact"/>
        <w:ind w:firstLine="560" w:firstLineChars="200"/>
        <w:rPr>
          <w:rFonts w:ascii="仿宋" w:hAnsi="仿宋" w:eastAsia="仿宋" w:cs="仿宋"/>
          <w:sz w:val="28"/>
          <w:szCs w:val="28"/>
        </w:rPr>
      </w:pPr>
      <w:r>
        <w:rPr>
          <w:rFonts w:hint="eastAsia" w:ascii="仿宋" w:hAnsi="仿宋" w:eastAsia="仿宋" w:cs="仿宋"/>
          <w:sz w:val="28"/>
          <w:szCs w:val="28"/>
        </w:rPr>
        <w:t>因公出国（境）费支出</w:t>
      </w:r>
      <w:r>
        <w:rPr>
          <w:rFonts w:hint="eastAsia" w:ascii="仿宋" w:hAnsi="仿宋" w:eastAsia="仿宋" w:cs="仿宋"/>
          <w:sz w:val="28"/>
          <w:szCs w:val="28"/>
          <w:lang w:val="en-US" w:eastAsia="zh-CN"/>
        </w:rPr>
        <w:t>0</w:t>
      </w:r>
      <w:r>
        <w:rPr>
          <w:rFonts w:hint="eastAsia" w:ascii="仿宋" w:hAnsi="仿宋" w:eastAsia="仿宋" w:cs="仿宋"/>
          <w:sz w:val="28"/>
          <w:szCs w:val="28"/>
        </w:rPr>
        <w:t>万元。单位全年使用一般公共预算财政拨款安排的出国（境）团组</w:t>
      </w:r>
      <w:r>
        <w:rPr>
          <w:rFonts w:hint="eastAsia" w:ascii="仿宋" w:hAnsi="仿宋" w:eastAsia="仿宋" w:cs="仿宋"/>
          <w:sz w:val="28"/>
          <w:szCs w:val="28"/>
          <w:lang w:val="en-US" w:eastAsia="zh-CN"/>
        </w:rPr>
        <w:t>0</w:t>
      </w:r>
      <w:r>
        <w:rPr>
          <w:rFonts w:hint="eastAsia" w:ascii="仿宋" w:hAnsi="仿宋" w:eastAsia="仿宋" w:cs="仿宋"/>
          <w:sz w:val="28"/>
          <w:szCs w:val="28"/>
        </w:rPr>
        <w:t>个，累计</w:t>
      </w:r>
      <w:r>
        <w:rPr>
          <w:rFonts w:hint="eastAsia" w:ascii="仿宋" w:hAnsi="仿宋" w:eastAsia="仿宋" w:cs="仿宋"/>
          <w:sz w:val="28"/>
          <w:szCs w:val="28"/>
          <w:lang w:val="en-US" w:eastAsia="zh-CN"/>
        </w:rPr>
        <w:t>0</w:t>
      </w:r>
      <w:r>
        <w:rPr>
          <w:rFonts w:hint="eastAsia" w:ascii="仿宋" w:hAnsi="仿宋" w:eastAsia="仿宋" w:cs="仿宋"/>
          <w:sz w:val="28"/>
          <w:szCs w:val="28"/>
        </w:rPr>
        <w:t>人次。开支内容包括：</w:t>
      </w:r>
      <w:r>
        <w:rPr>
          <w:rFonts w:hint="eastAsia" w:ascii="仿宋" w:hAnsi="仿宋" w:eastAsia="仿宋" w:cs="仿宋"/>
          <w:sz w:val="28"/>
          <w:szCs w:val="28"/>
          <w:lang w:val="en-US" w:eastAsia="zh-CN"/>
        </w:rPr>
        <w:t>年初无预算安排</w:t>
      </w:r>
      <w:r>
        <w:rPr>
          <w:rFonts w:hint="eastAsia" w:ascii="仿宋" w:hAnsi="仿宋" w:eastAsia="仿宋" w:cs="仿宋"/>
          <w:sz w:val="28"/>
          <w:szCs w:val="28"/>
        </w:rPr>
        <w:t xml:space="preserve">。 </w:t>
      </w:r>
    </w:p>
    <w:p>
      <w:pPr>
        <w:spacing w:after="0" w:line="520" w:lineRule="exact"/>
        <w:ind w:firstLine="560" w:firstLineChars="200"/>
        <w:rPr>
          <w:rFonts w:ascii="仿宋" w:hAnsi="仿宋" w:eastAsia="仿宋" w:cs="仿宋"/>
          <w:sz w:val="28"/>
          <w:szCs w:val="28"/>
        </w:rPr>
      </w:pPr>
      <w:r>
        <w:rPr>
          <w:rFonts w:hint="eastAsia" w:ascii="仿宋" w:hAnsi="仿宋" w:eastAsia="仿宋" w:cs="仿宋"/>
          <w:sz w:val="28"/>
          <w:szCs w:val="28"/>
        </w:rPr>
        <w:t>公务用车购置及运行维护费</w:t>
      </w:r>
      <w:r>
        <w:rPr>
          <w:rFonts w:hint="eastAsia" w:ascii="仿宋" w:hAnsi="仿宋" w:eastAsia="仿宋" w:cs="仿宋"/>
          <w:sz w:val="28"/>
          <w:szCs w:val="28"/>
          <w:lang w:val="en-US" w:eastAsia="zh-CN"/>
        </w:rPr>
        <w:t>0</w:t>
      </w:r>
      <w:r>
        <w:rPr>
          <w:rFonts w:hint="eastAsia" w:ascii="仿宋" w:hAnsi="仿宋" w:eastAsia="仿宋" w:cs="仿宋"/>
          <w:sz w:val="28"/>
          <w:szCs w:val="28"/>
        </w:rPr>
        <w:t>万元,其中，公务用车购置</w:t>
      </w:r>
      <w:r>
        <w:rPr>
          <w:rFonts w:hint="eastAsia" w:ascii="仿宋" w:hAnsi="仿宋" w:eastAsia="仿宋" w:cs="仿宋"/>
          <w:sz w:val="28"/>
          <w:szCs w:val="28"/>
          <w:lang w:val="en-US" w:eastAsia="zh-CN"/>
        </w:rPr>
        <w:t>0</w:t>
      </w:r>
      <w:r>
        <w:rPr>
          <w:rFonts w:hint="eastAsia" w:ascii="仿宋" w:hAnsi="仿宋" w:eastAsia="仿宋" w:cs="仿宋"/>
          <w:sz w:val="28"/>
          <w:szCs w:val="28"/>
        </w:rPr>
        <w:t>万元，公务用车运行维护费</w:t>
      </w:r>
      <w:r>
        <w:rPr>
          <w:rFonts w:hint="eastAsia" w:ascii="仿宋" w:hAnsi="仿宋" w:eastAsia="仿宋" w:cs="仿宋"/>
          <w:sz w:val="28"/>
          <w:szCs w:val="28"/>
          <w:lang w:val="en-US" w:eastAsia="zh-CN"/>
        </w:rPr>
        <w:t>0</w:t>
      </w:r>
      <w:r>
        <w:rPr>
          <w:rFonts w:hint="eastAsia" w:ascii="仿宋" w:hAnsi="仿宋" w:eastAsia="仿宋" w:cs="仿宋"/>
          <w:sz w:val="28"/>
          <w:szCs w:val="28"/>
        </w:rPr>
        <w:t>万元。主要用于</w:t>
      </w:r>
      <w:r>
        <w:rPr>
          <w:rFonts w:hint="eastAsia" w:ascii="仿宋" w:hAnsi="仿宋" w:eastAsia="仿宋" w:cs="仿宋"/>
          <w:sz w:val="28"/>
          <w:szCs w:val="28"/>
          <w:lang w:val="en-US" w:eastAsia="zh-CN"/>
        </w:rPr>
        <w:t>年初无预算安排</w:t>
      </w:r>
      <w:r>
        <w:rPr>
          <w:rFonts w:hint="eastAsia" w:ascii="仿宋" w:hAnsi="仿宋" w:eastAsia="仿宋" w:cs="仿宋"/>
          <w:sz w:val="28"/>
          <w:szCs w:val="28"/>
        </w:rPr>
        <w:t>等。</w:t>
      </w:r>
      <w:r>
        <w:rPr>
          <w:rFonts w:hint="eastAsia" w:ascii="仿宋" w:hAnsi="仿宋" w:eastAsia="仿宋" w:cs="仿宋"/>
          <w:sz w:val="28"/>
          <w:szCs w:val="28"/>
          <w:lang w:eastAsia="zh-CN"/>
        </w:rPr>
        <w:t>2017年</w:t>
      </w:r>
      <w:r>
        <w:rPr>
          <w:rFonts w:hint="eastAsia" w:ascii="仿宋" w:hAnsi="仿宋" w:eastAsia="仿宋" w:cs="仿宋"/>
          <w:sz w:val="28"/>
          <w:szCs w:val="28"/>
        </w:rPr>
        <w:t>，单位一般公共财政拨款安排的公务用车购置量</w:t>
      </w:r>
      <w:r>
        <w:rPr>
          <w:rFonts w:hint="eastAsia" w:ascii="仿宋" w:hAnsi="仿宋" w:eastAsia="仿宋" w:cs="仿宋"/>
          <w:sz w:val="28"/>
          <w:szCs w:val="28"/>
          <w:lang w:val="en-US" w:eastAsia="zh-CN"/>
        </w:rPr>
        <w:t>0</w:t>
      </w:r>
      <w:r>
        <w:rPr>
          <w:rFonts w:hint="eastAsia" w:ascii="仿宋" w:hAnsi="仿宋" w:eastAsia="仿宋" w:cs="仿宋"/>
          <w:sz w:val="28"/>
          <w:szCs w:val="28"/>
        </w:rPr>
        <w:t>辆，保有量为</w:t>
      </w:r>
      <w:r>
        <w:rPr>
          <w:rFonts w:hint="eastAsia" w:ascii="仿宋" w:hAnsi="仿宋" w:eastAsia="仿宋" w:cs="仿宋"/>
          <w:sz w:val="28"/>
          <w:szCs w:val="28"/>
          <w:lang w:val="en-US" w:eastAsia="zh-CN"/>
        </w:rPr>
        <w:t>0</w:t>
      </w:r>
      <w:r>
        <w:rPr>
          <w:rFonts w:hint="eastAsia" w:ascii="仿宋" w:hAnsi="仿宋" w:eastAsia="仿宋" w:cs="仿宋"/>
          <w:sz w:val="28"/>
          <w:szCs w:val="28"/>
        </w:rPr>
        <w:t xml:space="preserve">辆。 </w:t>
      </w:r>
    </w:p>
    <w:p>
      <w:pPr>
        <w:spacing w:after="0" w:line="520" w:lineRule="exact"/>
        <w:ind w:firstLine="560" w:firstLineChars="200"/>
        <w:rPr>
          <w:rFonts w:ascii="仿宋" w:hAnsi="仿宋" w:eastAsia="仿宋" w:cs="仿宋"/>
          <w:sz w:val="28"/>
          <w:szCs w:val="28"/>
        </w:rPr>
      </w:pPr>
      <w:r>
        <w:rPr>
          <w:rFonts w:hint="eastAsia" w:ascii="仿宋" w:hAnsi="仿宋" w:eastAsia="仿宋" w:cs="仿宋"/>
          <w:sz w:val="28"/>
          <w:szCs w:val="28"/>
        </w:rPr>
        <w:t>公务接待费</w:t>
      </w:r>
      <w:r>
        <w:rPr>
          <w:rFonts w:hint="eastAsia" w:ascii="仿宋" w:hAnsi="仿宋" w:eastAsia="仿宋" w:cs="仿宋"/>
          <w:sz w:val="28"/>
          <w:szCs w:val="28"/>
          <w:lang w:val="en-US" w:eastAsia="zh-CN"/>
        </w:rPr>
        <w:t>0</w:t>
      </w:r>
      <w:r>
        <w:rPr>
          <w:rFonts w:hint="eastAsia" w:ascii="仿宋" w:hAnsi="仿宋" w:eastAsia="仿宋" w:cs="仿宋"/>
          <w:sz w:val="28"/>
          <w:szCs w:val="28"/>
        </w:rPr>
        <w:t>万元。具体是：国内公务接待支出</w:t>
      </w:r>
      <w:r>
        <w:rPr>
          <w:rFonts w:hint="eastAsia" w:ascii="仿宋" w:hAnsi="仿宋" w:eastAsia="仿宋" w:cs="仿宋"/>
          <w:sz w:val="28"/>
          <w:szCs w:val="28"/>
          <w:lang w:val="en-US" w:eastAsia="zh-CN"/>
        </w:rPr>
        <w:t>0</w:t>
      </w:r>
      <w:r>
        <w:rPr>
          <w:rFonts w:hint="eastAsia" w:ascii="仿宋" w:hAnsi="仿宋" w:eastAsia="仿宋" w:cs="仿宋"/>
          <w:sz w:val="28"/>
          <w:szCs w:val="28"/>
        </w:rPr>
        <w:t>万元，主要是</w:t>
      </w:r>
      <w:r>
        <w:rPr>
          <w:rFonts w:hint="eastAsia" w:ascii="仿宋" w:hAnsi="仿宋" w:eastAsia="仿宋" w:cs="仿宋"/>
          <w:sz w:val="28"/>
          <w:szCs w:val="28"/>
          <w:lang w:val="en-US" w:eastAsia="zh-CN"/>
        </w:rPr>
        <w:t>年初无预算安排</w:t>
      </w:r>
      <w:r>
        <w:rPr>
          <w:rFonts w:hint="eastAsia" w:ascii="仿宋" w:hAnsi="仿宋" w:eastAsia="仿宋" w:cs="仿宋"/>
          <w:sz w:val="28"/>
          <w:szCs w:val="28"/>
        </w:rPr>
        <w:t>等。单位国内公务接待</w:t>
      </w:r>
      <w:r>
        <w:rPr>
          <w:rFonts w:hint="eastAsia" w:ascii="仿宋" w:hAnsi="仿宋" w:eastAsia="仿宋" w:cs="仿宋"/>
          <w:sz w:val="28"/>
          <w:szCs w:val="28"/>
          <w:lang w:val="en-US" w:eastAsia="zh-CN"/>
        </w:rPr>
        <w:t>0</w:t>
      </w:r>
      <w:r>
        <w:rPr>
          <w:rFonts w:hint="eastAsia" w:ascii="仿宋" w:hAnsi="仿宋" w:eastAsia="仿宋" w:cs="仿宋"/>
          <w:sz w:val="28"/>
          <w:szCs w:val="28"/>
        </w:rPr>
        <w:t>批次，</w:t>
      </w:r>
      <w:r>
        <w:rPr>
          <w:rFonts w:hint="eastAsia" w:ascii="仿宋" w:hAnsi="仿宋" w:eastAsia="仿宋" w:cs="仿宋"/>
          <w:sz w:val="28"/>
          <w:szCs w:val="28"/>
          <w:lang w:val="en-US" w:eastAsia="zh-CN"/>
        </w:rPr>
        <w:t>0</w:t>
      </w:r>
      <w:r>
        <w:rPr>
          <w:rFonts w:hint="eastAsia" w:ascii="仿宋" w:hAnsi="仿宋" w:eastAsia="仿宋" w:cs="仿宋"/>
          <w:sz w:val="28"/>
          <w:szCs w:val="28"/>
        </w:rPr>
        <w:t xml:space="preserve">人次。 </w:t>
      </w:r>
    </w:p>
    <w:p>
      <w:pPr>
        <w:spacing w:after="0" w:line="52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与预算相比情况。</w:t>
      </w:r>
    </w:p>
    <w:p>
      <w:pPr>
        <w:spacing w:after="0" w:line="52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eastAsia="zh-CN"/>
        </w:rPr>
        <w:t>2017年</w:t>
      </w:r>
      <w:r>
        <w:rPr>
          <w:rFonts w:hint="eastAsia" w:ascii="仿宋" w:hAnsi="仿宋" w:eastAsia="仿宋" w:cs="仿宋"/>
          <w:sz w:val="28"/>
          <w:szCs w:val="28"/>
        </w:rPr>
        <w:t>度</w:t>
      </w:r>
      <w:r>
        <w:rPr>
          <w:rFonts w:hint="eastAsia" w:ascii="仿宋" w:hAnsi="仿宋" w:eastAsia="仿宋" w:cs="仿宋"/>
          <w:sz w:val="28"/>
          <w:szCs w:val="28"/>
          <w:lang w:val="en-US" w:eastAsia="zh-CN"/>
        </w:rPr>
        <w:t>年初</w:t>
      </w:r>
      <w:r>
        <w:rPr>
          <w:rFonts w:hint="eastAsia" w:ascii="仿宋" w:hAnsi="仿宋" w:eastAsia="仿宋" w:cs="仿宋"/>
          <w:sz w:val="28"/>
          <w:szCs w:val="28"/>
        </w:rPr>
        <w:t>一般公共预算“三公”经费支出决算</w:t>
      </w:r>
      <w:r>
        <w:rPr>
          <w:rFonts w:hint="eastAsia" w:ascii="仿宋" w:hAnsi="仿宋" w:eastAsia="仿宋" w:cs="仿宋"/>
          <w:sz w:val="28"/>
          <w:szCs w:val="28"/>
          <w:lang w:val="en-US" w:eastAsia="zh-CN"/>
        </w:rPr>
        <w:t>0</w:t>
      </w:r>
      <w:r>
        <w:rPr>
          <w:rFonts w:hint="eastAsia" w:ascii="仿宋" w:hAnsi="仿宋" w:eastAsia="仿宋" w:cs="仿宋"/>
          <w:sz w:val="28"/>
          <w:szCs w:val="28"/>
        </w:rPr>
        <w:t>万元，</w:t>
      </w:r>
      <w:r>
        <w:rPr>
          <w:rFonts w:hint="eastAsia" w:ascii="仿宋" w:hAnsi="仿宋" w:eastAsia="仿宋" w:cs="仿宋"/>
          <w:sz w:val="28"/>
          <w:szCs w:val="28"/>
          <w:lang w:val="en-US" w:eastAsia="zh-CN"/>
        </w:rPr>
        <w:t>决算</w:t>
      </w:r>
      <w:r>
        <w:rPr>
          <w:rFonts w:hint="eastAsia" w:ascii="仿宋" w:hAnsi="仿宋" w:eastAsia="仿宋" w:cs="仿宋"/>
          <w:sz w:val="28"/>
          <w:szCs w:val="28"/>
        </w:rPr>
        <w:t>比</w:t>
      </w:r>
      <w:r>
        <w:rPr>
          <w:rFonts w:hint="eastAsia" w:ascii="仿宋" w:hAnsi="仿宋" w:eastAsia="仿宋" w:cs="仿宋"/>
          <w:sz w:val="28"/>
          <w:szCs w:val="28"/>
          <w:lang w:val="en-US" w:eastAsia="zh-CN"/>
        </w:rPr>
        <w:t>预算</w:t>
      </w:r>
      <w:r>
        <w:rPr>
          <w:rFonts w:hint="eastAsia" w:ascii="仿宋" w:hAnsi="仿宋" w:eastAsia="仿宋" w:cs="仿宋"/>
          <w:sz w:val="28"/>
          <w:szCs w:val="28"/>
        </w:rPr>
        <w:t>增加</w:t>
      </w:r>
      <w:r>
        <w:rPr>
          <w:rFonts w:hint="eastAsia" w:ascii="仿宋" w:hAnsi="仿宋" w:eastAsia="仿宋" w:cs="仿宋"/>
          <w:sz w:val="28"/>
          <w:szCs w:val="28"/>
          <w:lang w:val="en-US" w:eastAsia="zh-CN"/>
        </w:rPr>
        <w:t>0</w:t>
      </w:r>
      <w:r>
        <w:rPr>
          <w:rFonts w:hint="eastAsia" w:ascii="仿宋" w:hAnsi="仿宋" w:eastAsia="仿宋" w:cs="仿宋"/>
          <w:sz w:val="28"/>
          <w:szCs w:val="28"/>
        </w:rPr>
        <w:t>万元，增长</w:t>
      </w:r>
      <w:r>
        <w:rPr>
          <w:rFonts w:hint="eastAsia" w:ascii="仿宋" w:hAnsi="仿宋" w:eastAsia="仿宋" w:cs="仿宋"/>
          <w:sz w:val="28"/>
          <w:szCs w:val="28"/>
          <w:lang w:val="en-US" w:eastAsia="zh-CN"/>
        </w:rPr>
        <w:t>0</w:t>
      </w:r>
      <w:r>
        <w:rPr>
          <w:rFonts w:hint="eastAsia" w:ascii="仿宋" w:hAnsi="仿宋" w:eastAsia="仿宋" w:cs="仿宋"/>
          <w:sz w:val="28"/>
          <w:szCs w:val="28"/>
        </w:rPr>
        <w:t>%，增加原因是</w:t>
      </w:r>
      <w:r>
        <w:rPr>
          <w:rFonts w:hint="eastAsia" w:ascii="仿宋" w:hAnsi="仿宋" w:eastAsia="仿宋" w:cs="仿宋"/>
          <w:sz w:val="28"/>
          <w:szCs w:val="28"/>
          <w:lang w:val="en-US" w:eastAsia="zh-CN"/>
        </w:rPr>
        <w:t>年初无预算安排</w:t>
      </w:r>
      <w:r>
        <w:rPr>
          <w:rFonts w:hint="eastAsia" w:ascii="仿宋" w:hAnsi="仿宋" w:eastAsia="仿宋" w:cs="仿宋"/>
          <w:sz w:val="28"/>
          <w:szCs w:val="28"/>
        </w:rPr>
        <w:t>。其中，因公出国（境）费支出</w:t>
      </w:r>
      <w:r>
        <w:rPr>
          <w:rFonts w:hint="eastAsia" w:ascii="仿宋" w:hAnsi="仿宋" w:eastAsia="仿宋" w:cs="仿宋"/>
          <w:sz w:val="28"/>
          <w:szCs w:val="28"/>
          <w:lang w:val="en-US" w:eastAsia="zh-CN"/>
        </w:rPr>
        <w:t>0</w:t>
      </w:r>
      <w:r>
        <w:rPr>
          <w:rFonts w:hint="eastAsia" w:ascii="仿宋" w:hAnsi="仿宋" w:eastAsia="仿宋" w:cs="仿宋"/>
          <w:sz w:val="28"/>
          <w:szCs w:val="28"/>
        </w:rPr>
        <w:t>万元，占</w:t>
      </w:r>
      <w:r>
        <w:rPr>
          <w:rFonts w:hint="eastAsia" w:ascii="仿宋" w:hAnsi="仿宋" w:eastAsia="仿宋" w:cs="仿宋"/>
          <w:sz w:val="28"/>
          <w:szCs w:val="28"/>
          <w:lang w:val="en-US" w:eastAsia="zh-CN"/>
        </w:rPr>
        <w:t>0</w:t>
      </w:r>
      <w:r>
        <w:rPr>
          <w:rFonts w:hint="eastAsia" w:ascii="仿宋" w:hAnsi="仿宋" w:eastAsia="仿宋" w:cs="仿宋"/>
          <w:sz w:val="28"/>
          <w:szCs w:val="28"/>
        </w:rPr>
        <w:t>%，</w:t>
      </w:r>
      <w:r>
        <w:rPr>
          <w:rFonts w:hint="eastAsia" w:ascii="仿宋" w:hAnsi="仿宋" w:eastAsia="仿宋" w:cs="仿宋"/>
          <w:sz w:val="28"/>
          <w:szCs w:val="28"/>
          <w:lang w:val="en-US" w:eastAsia="zh-CN"/>
        </w:rPr>
        <w:t>决算</w:t>
      </w:r>
      <w:r>
        <w:rPr>
          <w:rFonts w:hint="eastAsia" w:ascii="仿宋" w:hAnsi="仿宋" w:eastAsia="仿宋" w:cs="仿宋"/>
          <w:sz w:val="28"/>
          <w:szCs w:val="28"/>
        </w:rPr>
        <w:t>比</w:t>
      </w:r>
      <w:r>
        <w:rPr>
          <w:rFonts w:hint="eastAsia" w:ascii="仿宋" w:hAnsi="仿宋" w:eastAsia="仿宋" w:cs="仿宋"/>
          <w:sz w:val="28"/>
          <w:szCs w:val="28"/>
          <w:lang w:val="en-US" w:eastAsia="zh-CN"/>
        </w:rPr>
        <w:t>预算</w:t>
      </w:r>
      <w:r>
        <w:rPr>
          <w:rFonts w:hint="eastAsia" w:ascii="仿宋" w:hAnsi="仿宋" w:eastAsia="仿宋" w:cs="仿宋"/>
          <w:sz w:val="28"/>
          <w:szCs w:val="28"/>
        </w:rPr>
        <w:t>增加</w:t>
      </w:r>
      <w:r>
        <w:rPr>
          <w:rFonts w:hint="eastAsia" w:ascii="仿宋" w:hAnsi="仿宋" w:eastAsia="仿宋" w:cs="仿宋"/>
          <w:sz w:val="28"/>
          <w:szCs w:val="28"/>
          <w:lang w:val="en-US" w:eastAsia="zh-CN"/>
        </w:rPr>
        <w:t>0</w:t>
      </w:r>
      <w:r>
        <w:rPr>
          <w:rFonts w:hint="eastAsia" w:ascii="仿宋" w:hAnsi="仿宋" w:eastAsia="仿宋" w:cs="仿宋"/>
          <w:sz w:val="28"/>
          <w:szCs w:val="28"/>
        </w:rPr>
        <w:t>万元，增长</w:t>
      </w:r>
      <w:r>
        <w:rPr>
          <w:rFonts w:hint="eastAsia" w:ascii="仿宋" w:hAnsi="仿宋" w:eastAsia="仿宋" w:cs="仿宋"/>
          <w:sz w:val="28"/>
          <w:szCs w:val="28"/>
          <w:lang w:val="en-US" w:eastAsia="zh-CN"/>
        </w:rPr>
        <w:t>0</w:t>
      </w:r>
      <w:r>
        <w:rPr>
          <w:rFonts w:hint="eastAsia" w:ascii="仿宋" w:hAnsi="仿宋" w:eastAsia="仿宋" w:cs="仿宋"/>
          <w:sz w:val="28"/>
          <w:szCs w:val="28"/>
        </w:rPr>
        <w:t>%，增加原因是</w:t>
      </w:r>
      <w:r>
        <w:rPr>
          <w:rFonts w:hint="eastAsia" w:ascii="仿宋" w:hAnsi="仿宋" w:eastAsia="仿宋" w:cs="仿宋"/>
          <w:sz w:val="28"/>
          <w:szCs w:val="28"/>
          <w:lang w:val="en-US" w:eastAsia="zh-CN"/>
        </w:rPr>
        <w:t>年初无预算安排</w:t>
      </w:r>
      <w:r>
        <w:rPr>
          <w:rFonts w:hint="eastAsia" w:ascii="仿宋" w:hAnsi="仿宋" w:eastAsia="仿宋" w:cs="仿宋"/>
          <w:sz w:val="28"/>
          <w:szCs w:val="28"/>
        </w:rPr>
        <w:t>；公务用车购置及运行维护费支出</w:t>
      </w:r>
      <w:r>
        <w:rPr>
          <w:rFonts w:hint="eastAsia" w:ascii="仿宋" w:hAnsi="仿宋" w:eastAsia="仿宋" w:cs="仿宋"/>
          <w:sz w:val="28"/>
          <w:szCs w:val="28"/>
          <w:lang w:val="en-US" w:eastAsia="zh-CN"/>
        </w:rPr>
        <w:t>0</w:t>
      </w:r>
      <w:r>
        <w:rPr>
          <w:rFonts w:hint="eastAsia" w:ascii="仿宋" w:hAnsi="仿宋" w:eastAsia="仿宋" w:cs="仿宋"/>
          <w:sz w:val="28"/>
          <w:szCs w:val="28"/>
        </w:rPr>
        <w:t>万元，占</w:t>
      </w:r>
      <w:r>
        <w:rPr>
          <w:rFonts w:hint="eastAsia" w:ascii="仿宋" w:hAnsi="仿宋" w:eastAsia="仿宋" w:cs="仿宋"/>
          <w:sz w:val="28"/>
          <w:szCs w:val="28"/>
          <w:lang w:val="en-US" w:eastAsia="zh-CN"/>
        </w:rPr>
        <w:t>0</w:t>
      </w:r>
      <w:r>
        <w:rPr>
          <w:rFonts w:hint="eastAsia" w:ascii="仿宋" w:hAnsi="仿宋" w:eastAsia="仿宋" w:cs="仿宋"/>
          <w:sz w:val="28"/>
          <w:szCs w:val="28"/>
        </w:rPr>
        <w:t>%，</w:t>
      </w:r>
      <w:r>
        <w:rPr>
          <w:rFonts w:hint="eastAsia" w:ascii="仿宋" w:hAnsi="仿宋" w:eastAsia="仿宋" w:cs="仿宋"/>
          <w:sz w:val="28"/>
          <w:szCs w:val="28"/>
          <w:lang w:val="en-US" w:eastAsia="zh-CN"/>
        </w:rPr>
        <w:t>决算</w:t>
      </w:r>
      <w:r>
        <w:rPr>
          <w:rFonts w:hint="eastAsia" w:ascii="仿宋" w:hAnsi="仿宋" w:eastAsia="仿宋" w:cs="仿宋"/>
          <w:sz w:val="28"/>
          <w:szCs w:val="28"/>
        </w:rPr>
        <w:t>比</w:t>
      </w:r>
      <w:r>
        <w:rPr>
          <w:rFonts w:hint="eastAsia" w:ascii="仿宋" w:hAnsi="仿宋" w:eastAsia="仿宋" w:cs="仿宋"/>
          <w:sz w:val="28"/>
          <w:szCs w:val="28"/>
          <w:lang w:val="en-US" w:eastAsia="zh-CN"/>
        </w:rPr>
        <w:t>预算</w:t>
      </w:r>
      <w:r>
        <w:rPr>
          <w:rFonts w:hint="eastAsia" w:ascii="仿宋" w:hAnsi="仿宋" w:eastAsia="仿宋" w:cs="仿宋"/>
          <w:sz w:val="28"/>
          <w:szCs w:val="28"/>
        </w:rPr>
        <w:t>增加</w:t>
      </w:r>
      <w:r>
        <w:rPr>
          <w:rFonts w:hint="eastAsia" w:ascii="仿宋" w:hAnsi="仿宋" w:eastAsia="仿宋" w:cs="仿宋"/>
          <w:sz w:val="28"/>
          <w:szCs w:val="28"/>
          <w:lang w:val="en-US" w:eastAsia="zh-CN"/>
        </w:rPr>
        <w:t>0</w:t>
      </w:r>
      <w:r>
        <w:rPr>
          <w:rFonts w:hint="eastAsia" w:ascii="仿宋" w:hAnsi="仿宋" w:eastAsia="仿宋" w:cs="仿宋"/>
          <w:sz w:val="28"/>
          <w:szCs w:val="28"/>
        </w:rPr>
        <w:t>万元，增长</w:t>
      </w:r>
      <w:r>
        <w:rPr>
          <w:rFonts w:hint="eastAsia" w:ascii="仿宋" w:hAnsi="仿宋" w:eastAsia="仿宋" w:cs="仿宋"/>
          <w:sz w:val="28"/>
          <w:szCs w:val="28"/>
          <w:lang w:val="en-US" w:eastAsia="zh-CN"/>
        </w:rPr>
        <w:t>0</w:t>
      </w:r>
      <w:r>
        <w:rPr>
          <w:rFonts w:hint="eastAsia" w:ascii="仿宋" w:hAnsi="仿宋" w:eastAsia="仿宋" w:cs="仿宋"/>
          <w:sz w:val="28"/>
          <w:szCs w:val="28"/>
        </w:rPr>
        <w:t>%，增加原因是</w:t>
      </w:r>
      <w:r>
        <w:rPr>
          <w:rFonts w:hint="eastAsia" w:ascii="仿宋" w:hAnsi="仿宋" w:eastAsia="仿宋" w:cs="仿宋"/>
          <w:sz w:val="28"/>
          <w:szCs w:val="28"/>
          <w:lang w:val="en-US" w:eastAsia="zh-CN"/>
        </w:rPr>
        <w:t>年初无预算安排</w:t>
      </w:r>
      <w:r>
        <w:rPr>
          <w:rFonts w:hint="eastAsia" w:ascii="仿宋" w:hAnsi="仿宋" w:eastAsia="仿宋" w:cs="仿宋"/>
          <w:sz w:val="28"/>
          <w:szCs w:val="28"/>
        </w:rPr>
        <w:t>；公务接待费支出</w:t>
      </w:r>
      <w:r>
        <w:rPr>
          <w:rFonts w:hint="eastAsia" w:ascii="仿宋" w:hAnsi="仿宋" w:eastAsia="仿宋" w:cs="仿宋"/>
          <w:sz w:val="28"/>
          <w:szCs w:val="28"/>
          <w:lang w:val="en-US" w:eastAsia="zh-CN"/>
        </w:rPr>
        <w:t>0</w:t>
      </w:r>
      <w:r>
        <w:rPr>
          <w:rFonts w:hint="eastAsia" w:ascii="仿宋" w:hAnsi="仿宋" w:eastAsia="仿宋" w:cs="仿宋"/>
          <w:sz w:val="28"/>
          <w:szCs w:val="28"/>
        </w:rPr>
        <w:t>万元，占</w:t>
      </w:r>
      <w:r>
        <w:rPr>
          <w:rFonts w:hint="eastAsia" w:ascii="仿宋" w:hAnsi="仿宋" w:eastAsia="仿宋" w:cs="仿宋"/>
          <w:sz w:val="28"/>
          <w:szCs w:val="28"/>
          <w:lang w:val="en-US" w:eastAsia="zh-CN"/>
        </w:rPr>
        <w:t>0</w:t>
      </w:r>
      <w:r>
        <w:rPr>
          <w:rFonts w:hint="eastAsia" w:ascii="仿宋" w:hAnsi="仿宋" w:eastAsia="仿宋" w:cs="仿宋"/>
          <w:sz w:val="28"/>
          <w:szCs w:val="28"/>
        </w:rPr>
        <w:t>%，</w:t>
      </w:r>
      <w:r>
        <w:rPr>
          <w:rFonts w:hint="eastAsia" w:ascii="仿宋" w:hAnsi="仿宋" w:eastAsia="仿宋" w:cs="仿宋"/>
          <w:sz w:val="28"/>
          <w:szCs w:val="28"/>
          <w:lang w:val="en-US" w:eastAsia="zh-CN"/>
        </w:rPr>
        <w:t>决算</w:t>
      </w:r>
      <w:r>
        <w:rPr>
          <w:rFonts w:hint="eastAsia" w:ascii="仿宋" w:hAnsi="仿宋" w:eastAsia="仿宋" w:cs="仿宋"/>
          <w:sz w:val="28"/>
          <w:szCs w:val="28"/>
        </w:rPr>
        <w:t>比</w:t>
      </w:r>
      <w:r>
        <w:rPr>
          <w:rFonts w:hint="eastAsia" w:ascii="仿宋" w:hAnsi="仿宋" w:eastAsia="仿宋" w:cs="仿宋"/>
          <w:sz w:val="28"/>
          <w:szCs w:val="28"/>
          <w:lang w:val="en-US" w:eastAsia="zh-CN"/>
        </w:rPr>
        <w:t>预算</w:t>
      </w:r>
      <w:r>
        <w:rPr>
          <w:rFonts w:hint="eastAsia" w:ascii="仿宋" w:hAnsi="仿宋" w:eastAsia="仿宋" w:cs="仿宋"/>
          <w:sz w:val="28"/>
          <w:szCs w:val="28"/>
        </w:rPr>
        <w:t>增加</w:t>
      </w:r>
      <w:r>
        <w:rPr>
          <w:rFonts w:hint="eastAsia" w:ascii="仿宋" w:hAnsi="仿宋" w:eastAsia="仿宋" w:cs="仿宋"/>
          <w:sz w:val="28"/>
          <w:szCs w:val="28"/>
          <w:lang w:val="en-US" w:eastAsia="zh-CN"/>
        </w:rPr>
        <w:t>0</w:t>
      </w:r>
      <w:r>
        <w:rPr>
          <w:rFonts w:hint="eastAsia" w:ascii="仿宋" w:hAnsi="仿宋" w:eastAsia="仿宋" w:cs="仿宋"/>
          <w:sz w:val="28"/>
          <w:szCs w:val="28"/>
        </w:rPr>
        <w:t>万元，增长</w:t>
      </w:r>
      <w:r>
        <w:rPr>
          <w:rFonts w:hint="eastAsia" w:ascii="仿宋" w:hAnsi="仿宋" w:eastAsia="仿宋" w:cs="仿宋"/>
          <w:sz w:val="28"/>
          <w:szCs w:val="28"/>
          <w:lang w:val="en-US" w:eastAsia="zh-CN"/>
        </w:rPr>
        <w:t>0</w:t>
      </w:r>
      <w:r>
        <w:rPr>
          <w:rFonts w:hint="eastAsia" w:ascii="仿宋" w:hAnsi="仿宋" w:eastAsia="仿宋" w:cs="仿宋"/>
          <w:sz w:val="28"/>
          <w:szCs w:val="28"/>
        </w:rPr>
        <w:t>%，增加原因是</w:t>
      </w:r>
      <w:r>
        <w:rPr>
          <w:rFonts w:hint="eastAsia" w:ascii="仿宋" w:hAnsi="仿宋" w:eastAsia="仿宋" w:cs="仿宋"/>
          <w:sz w:val="28"/>
          <w:szCs w:val="28"/>
          <w:lang w:val="en-US" w:eastAsia="zh-CN"/>
        </w:rPr>
        <w:t>年初无预算安排</w:t>
      </w:r>
      <w:r>
        <w:rPr>
          <w:rFonts w:hint="eastAsia" w:ascii="仿宋" w:hAnsi="仿宋" w:eastAsia="仿宋" w:cs="仿宋"/>
          <w:sz w:val="28"/>
          <w:szCs w:val="28"/>
        </w:rPr>
        <w:t>。</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其他有关说明内容</w:t>
      </w: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00" w:themeColor="text1"/>
          <w:sz w:val="28"/>
          <w:szCs w:val="28"/>
          <w14:textFill>
            <w14:solidFill>
              <w14:schemeClr w14:val="tx1"/>
            </w14:solidFill>
          </w14:textFill>
        </w:rPr>
        <w:t xml:space="preserve">无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五、机关运行经费支出情况 </w:t>
      </w:r>
    </w:p>
    <w:p>
      <w:pPr>
        <w:spacing w:after="0" w:line="520" w:lineRule="exact"/>
        <w:ind w:firstLine="600" w:firstLineChars="200"/>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2017</w:t>
      </w:r>
      <w:r>
        <w:rPr>
          <w:rFonts w:hint="eastAsia" w:ascii="仿宋" w:hAnsi="仿宋" w:eastAsia="仿宋" w:cs="仿宋"/>
          <w:color w:val="auto"/>
          <w:sz w:val="30"/>
          <w:szCs w:val="30"/>
        </w:rPr>
        <w:t>年度单位机关运行经费支出</w:t>
      </w:r>
      <w:r>
        <w:rPr>
          <w:rFonts w:hint="eastAsia" w:ascii="仿宋" w:hAnsi="仿宋" w:eastAsia="仿宋" w:cs="仿宋"/>
          <w:color w:val="auto"/>
          <w:sz w:val="30"/>
          <w:szCs w:val="30"/>
          <w:lang w:val="en-US" w:eastAsia="zh-CN"/>
        </w:rPr>
        <w:t>0</w:t>
      </w:r>
      <w:r>
        <w:rPr>
          <w:rFonts w:hint="eastAsia" w:ascii="仿宋" w:hAnsi="仿宋" w:eastAsia="仿宋" w:cs="仿宋"/>
          <w:color w:val="auto"/>
          <w:sz w:val="30"/>
          <w:szCs w:val="30"/>
        </w:rPr>
        <w:t>万元，比上年增加</w:t>
      </w:r>
      <w:r>
        <w:rPr>
          <w:rFonts w:hint="eastAsia" w:ascii="仿宋" w:hAnsi="仿宋" w:eastAsia="仿宋" w:cs="仿宋"/>
          <w:color w:val="auto"/>
          <w:sz w:val="30"/>
          <w:szCs w:val="30"/>
          <w:lang w:val="en-US" w:eastAsia="zh-CN"/>
        </w:rPr>
        <w:t>0</w:t>
      </w:r>
      <w:r>
        <w:rPr>
          <w:rFonts w:hint="eastAsia" w:ascii="仿宋" w:hAnsi="仿宋" w:eastAsia="仿宋" w:cs="仿宋"/>
          <w:color w:val="auto"/>
          <w:sz w:val="30"/>
          <w:szCs w:val="30"/>
        </w:rPr>
        <w:t>万元，增长</w:t>
      </w:r>
      <w:r>
        <w:rPr>
          <w:rFonts w:hint="eastAsia" w:ascii="仿宋" w:hAnsi="仿宋" w:eastAsia="仿宋" w:cs="仿宋"/>
          <w:color w:val="auto"/>
          <w:sz w:val="30"/>
          <w:szCs w:val="30"/>
          <w:lang w:val="en-US" w:eastAsia="zh-CN"/>
        </w:rPr>
        <w:t>0</w:t>
      </w:r>
      <w:r>
        <w:rPr>
          <w:rFonts w:hint="eastAsia" w:ascii="仿宋" w:hAnsi="仿宋" w:eastAsia="仿宋" w:cs="仿宋"/>
          <w:color w:val="auto"/>
          <w:sz w:val="30"/>
          <w:szCs w:val="30"/>
        </w:rPr>
        <w:t>%，主要原因是</w:t>
      </w:r>
      <w:r>
        <w:rPr>
          <w:rFonts w:hint="eastAsia" w:ascii="仿宋" w:hAnsi="仿宋" w:eastAsia="仿宋" w:cs="仿宋"/>
          <w:color w:val="auto"/>
          <w:sz w:val="30"/>
          <w:szCs w:val="30"/>
          <w:lang w:val="en-US" w:eastAsia="zh-CN"/>
        </w:rPr>
        <w:t>本单位为事业单位。</w:t>
      </w:r>
    </w:p>
    <w:p>
      <w:pPr>
        <w:spacing w:after="0" w:line="520" w:lineRule="exact"/>
        <w:ind w:firstLine="60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auto"/>
          <w:sz w:val="30"/>
          <w:szCs w:val="30"/>
          <w:lang w:val="en-US" w:eastAsia="zh-CN"/>
        </w:rPr>
        <w:t>2017年事业运行经费19.38万元</w:t>
      </w:r>
      <w:r>
        <w:rPr>
          <w:rFonts w:hint="eastAsia" w:ascii="仿宋" w:hAnsi="仿宋" w:eastAsia="仿宋" w:cs="仿宋"/>
          <w:color w:val="auto"/>
          <w:sz w:val="30"/>
          <w:szCs w:val="30"/>
        </w:rPr>
        <w:t>。</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无</w:t>
      </w:r>
      <w:r>
        <w:rPr>
          <w:rFonts w:hint="eastAsia" w:ascii="仿宋" w:hAnsi="仿宋" w:eastAsia="仿宋" w:cs="仿宋"/>
          <w:color w:val="000000" w:themeColor="text1"/>
          <w:sz w:val="28"/>
          <w:szCs w:val="28"/>
          <w14:textFill>
            <w14:solidFill>
              <w14:schemeClr w14:val="tx1"/>
            </w14:solidFill>
          </w14:textFill>
        </w:rPr>
        <w:t xml:space="preserve">其他有关说明内容。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六、政府采购情况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单位政府采购计划</w:t>
      </w:r>
      <w:r>
        <w:rPr>
          <w:rFonts w:hint="eastAsia" w:ascii="仿宋" w:hAnsi="仿宋" w:eastAsia="仿宋" w:cs="仿宋"/>
          <w:sz w:val="30"/>
          <w:szCs w:val="30"/>
          <w:lang w:val="en-US" w:eastAsia="zh-CN"/>
        </w:rPr>
        <w:t>0</w:t>
      </w:r>
      <w:r>
        <w:rPr>
          <w:rFonts w:hint="eastAsia" w:ascii="仿宋" w:hAnsi="仿宋" w:eastAsia="仿宋" w:cs="仿宋"/>
          <w:sz w:val="30"/>
          <w:szCs w:val="30"/>
        </w:rPr>
        <w:t>万元，其中：政府采购货物支出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万元、政府采购工程支出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万元、政府采购服务支出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万元；实际采购</w:t>
      </w:r>
      <w:r>
        <w:rPr>
          <w:rFonts w:hint="eastAsia" w:ascii="仿宋" w:hAnsi="仿宋" w:eastAsia="仿宋" w:cs="仿宋"/>
          <w:sz w:val="30"/>
          <w:szCs w:val="30"/>
          <w:lang w:val="en-US" w:eastAsia="zh-CN"/>
        </w:rPr>
        <w:t>0</w:t>
      </w:r>
      <w:r>
        <w:rPr>
          <w:rFonts w:hint="eastAsia" w:ascii="仿宋" w:hAnsi="仿宋" w:eastAsia="仿宋" w:cs="仿宋"/>
          <w:sz w:val="30"/>
          <w:szCs w:val="30"/>
        </w:rPr>
        <w:t>万元，其中：政府采购货物支出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万元、政府采购工程支出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万元、政府采购服务支出</w:t>
      </w:r>
      <w:r>
        <w:rPr>
          <w:rFonts w:hint="eastAsia" w:ascii="仿宋" w:hAnsi="仿宋" w:eastAsia="仿宋" w:cs="仿宋"/>
          <w:sz w:val="30"/>
          <w:szCs w:val="30"/>
          <w:lang w:val="en-US" w:eastAsia="zh-CN"/>
        </w:rPr>
        <w:t>0</w:t>
      </w:r>
      <w:r>
        <w:rPr>
          <w:rFonts w:hint="eastAsia" w:ascii="仿宋" w:hAnsi="仿宋" w:eastAsia="仿宋" w:cs="仿宋"/>
          <w:sz w:val="30"/>
          <w:szCs w:val="30"/>
        </w:rPr>
        <w:t xml:space="preserve">万元。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其他有关说明内容。无</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七、其他重要事项的情况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（一）国有资产占用情况说明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截至2017年12月31日，资产总计</w:t>
      </w:r>
      <w:r>
        <w:rPr>
          <w:rFonts w:hint="eastAsia" w:ascii="仿宋" w:hAnsi="仿宋" w:eastAsia="仿宋" w:cs="仿宋"/>
          <w:color w:val="000000" w:themeColor="text1"/>
          <w:sz w:val="28"/>
          <w:szCs w:val="28"/>
          <w:lang w:val="en-US" w:eastAsia="zh-CN"/>
          <w14:textFill>
            <w14:solidFill>
              <w14:schemeClr w14:val="tx1"/>
            </w14:solidFill>
          </w14:textFill>
        </w:rPr>
        <w:t>1167.1</w:t>
      </w:r>
      <w:r>
        <w:rPr>
          <w:rFonts w:hint="eastAsia" w:ascii="仿宋" w:hAnsi="仿宋" w:eastAsia="仿宋" w:cs="仿宋"/>
          <w:color w:val="000000" w:themeColor="text1"/>
          <w:sz w:val="28"/>
          <w:szCs w:val="28"/>
          <w14:textFill>
            <w14:solidFill>
              <w14:schemeClr w14:val="tx1"/>
            </w14:solidFill>
          </w14:textFill>
        </w:rPr>
        <w:t>万元，其中：流动资产</w:t>
      </w:r>
      <w:r>
        <w:rPr>
          <w:rFonts w:hint="eastAsia" w:ascii="仿宋" w:hAnsi="仿宋" w:eastAsia="仿宋" w:cs="仿宋"/>
          <w:color w:val="000000" w:themeColor="text1"/>
          <w:sz w:val="28"/>
          <w:szCs w:val="28"/>
          <w:lang w:val="en-US" w:eastAsia="zh-CN"/>
          <w14:textFill>
            <w14:solidFill>
              <w14:schemeClr w14:val="tx1"/>
            </w14:solidFill>
          </w14:textFill>
        </w:rPr>
        <w:t>13.3</w:t>
      </w:r>
      <w:r>
        <w:rPr>
          <w:rFonts w:hint="eastAsia" w:ascii="仿宋" w:hAnsi="仿宋" w:eastAsia="仿宋" w:cs="仿宋"/>
          <w:color w:val="000000" w:themeColor="text1"/>
          <w:sz w:val="28"/>
          <w:szCs w:val="28"/>
          <w14:textFill>
            <w14:solidFill>
              <w14:schemeClr w14:val="tx1"/>
            </w14:solidFill>
          </w14:textFill>
        </w:rPr>
        <w:t>万元，固定资产</w:t>
      </w:r>
      <w:r>
        <w:rPr>
          <w:rFonts w:hint="eastAsia" w:ascii="仿宋" w:hAnsi="仿宋" w:eastAsia="仿宋" w:cs="仿宋"/>
          <w:color w:val="000000" w:themeColor="text1"/>
          <w:sz w:val="28"/>
          <w:szCs w:val="28"/>
          <w:lang w:val="en-US" w:eastAsia="zh-CN"/>
          <w14:textFill>
            <w14:solidFill>
              <w14:schemeClr w14:val="tx1"/>
            </w14:solidFill>
          </w14:textFill>
        </w:rPr>
        <w:t>1153.9</w:t>
      </w:r>
      <w:r>
        <w:rPr>
          <w:rFonts w:hint="eastAsia" w:ascii="仿宋" w:hAnsi="仿宋" w:eastAsia="仿宋" w:cs="仿宋"/>
          <w:color w:val="000000" w:themeColor="text1"/>
          <w:sz w:val="28"/>
          <w:szCs w:val="28"/>
          <w14:textFill>
            <w14:solidFill>
              <w14:schemeClr w14:val="tx1"/>
            </w14:solidFill>
          </w14:textFill>
        </w:rPr>
        <w:t>万元，其中：房屋</w:t>
      </w:r>
      <w:r>
        <w:rPr>
          <w:rFonts w:hint="eastAsia" w:ascii="仿宋" w:hAnsi="仿宋" w:eastAsia="仿宋" w:cs="仿宋"/>
          <w:color w:val="000000" w:themeColor="text1"/>
          <w:sz w:val="28"/>
          <w:szCs w:val="28"/>
          <w:lang w:val="en-US" w:eastAsia="zh-CN"/>
          <w14:textFill>
            <w14:solidFill>
              <w14:schemeClr w14:val="tx1"/>
            </w14:solidFill>
          </w14:textFill>
        </w:rPr>
        <w:t>7083</w:t>
      </w:r>
      <w:r>
        <w:rPr>
          <w:rFonts w:hint="eastAsia" w:ascii="仿宋" w:hAnsi="仿宋" w:eastAsia="仿宋" w:cs="仿宋"/>
          <w:color w:val="000000" w:themeColor="text1"/>
          <w:sz w:val="28"/>
          <w:szCs w:val="28"/>
          <w14:textFill>
            <w14:solidFill>
              <w14:schemeClr w14:val="tx1"/>
            </w14:solidFill>
          </w14:textFill>
        </w:rPr>
        <w:t>（平方米），价值</w:t>
      </w:r>
      <w:r>
        <w:rPr>
          <w:rFonts w:hint="eastAsia" w:ascii="仿宋" w:hAnsi="仿宋" w:eastAsia="仿宋" w:cs="仿宋"/>
          <w:color w:val="000000" w:themeColor="text1"/>
          <w:sz w:val="28"/>
          <w:szCs w:val="28"/>
          <w:lang w:val="en-US" w:eastAsia="zh-CN"/>
          <w14:textFill>
            <w14:solidFill>
              <w14:schemeClr w14:val="tx1"/>
            </w14:solidFill>
          </w14:textFill>
        </w:rPr>
        <w:t>973.5</w:t>
      </w:r>
      <w:r>
        <w:rPr>
          <w:rFonts w:hint="eastAsia" w:ascii="仿宋" w:hAnsi="仿宋" w:eastAsia="仿宋" w:cs="仿宋"/>
          <w:color w:val="000000" w:themeColor="text1"/>
          <w:sz w:val="28"/>
          <w:szCs w:val="28"/>
          <w14:textFill>
            <w14:solidFill>
              <w14:schemeClr w14:val="tx1"/>
            </w14:solidFill>
          </w14:textFill>
        </w:rPr>
        <w:t>万元，共有车辆0辆，价值0万元，其中：部级领导干部用车0辆、一般公务用车0辆、一般执法执勤用车0辆、特种专业技术用车0辆、其他用车0辆；单位价值50万元以上通用设备0台（套）、单位价值100万元以上专用设备0台（套），其他固定资产价值1446.64万元。</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其他有关说明内容。无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（二）国有资产收益征缴情况说明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截至</w:t>
      </w:r>
      <w:r>
        <w:rPr>
          <w:rFonts w:hint="eastAsia" w:ascii="仿宋" w:hAnsi="仿宋" w:eastAsia="仿宋" w:cs="仿宋"/>
          <w:sz w:val="30"/>
          <w:szCs w:val="30"/>
          <w:lang w:eastAsia="zh-CN"/>
        </w:rPr>
        <w:t>2017年</w:t>
      </w:r>
      <w:r>
        <w:rPr>
          <w:rFonts w:hint="eastAsia" w:ascii="仿宋" w:hAnsi="仿宋" w:eastAsia="仿宋" w:cs="仿宋"/>
          <w:sz w:val="30"/>
          <w:szCs w:val="30"/>
        </w:rPr>
        <w:t>12月31日，</w:t>
      </w:r>
      <w:r>
        <w:rPr>
          <w:rFonts w:hint="eastAsia" w:ascii="仿宋" w:hAnsi="仿宋" w:eastAsia="仿宋" w:cs="仿宋"/>
          <w:sz w:val="30"/>
          <w:szCs w:val="30"/>
          <w:lang w:eastAsia="zh-CN"/>
        </w:rPr>
        <w:t>玛纳斯县六户地镇学校</w:t>
      </w:r>
      <w:r>
        <w:rPr>
          <w:rFonts w:hint="eastAsia" w:ascii="仿宋" w:hAnsi="仿宋" w:eastAsia="仿宋" w:cs="仿宋"/>
          <w:sz w:val="30"/>
          <w:szCs w:val="30"/>
        </w:rPr>
        <w:t>单位资产有偿使用收入合计</w:t>
      </w:r>
      <w:r>
        <w:rPr>
          <w:rFonts w:hint="eastAsia" w:ascii="仿宋" w:hAnsi="仿宋" w:eastAsia="仿宋" w:cs="仿宋"/>
          <w:sz w:val="30"/>
          <w:szCs w:val="30"/>
          <w:lang w:val="en-US" w:eastAsia="zh-CN"/>
        </w:rPr>
        <w:t>0</w:t>
      </w:r>
      <w:r>
        <w:rPr>
          <w:rFonts w:hint="eastAsia" w:ascii="仿宋" w:hAnsi="仿宋" w:eastAsia="仿宋" w:cs="仿宋"/>
          <w:sz w:val="30"/>
          <w:szCs w:val="30"/>
        </w:rPr>
        <w:t>万元，资产处置收入合计</w:t>
      </w:r>
      <w:r>
        <w:rPr>
          <w:rFonts w:hint="eastAsia" w:ascii="仿宋" w:hAnsi="仿宋" w:eastAsia="仿宋" w:cs="仿宋"/>
          <w:sz w:val="30"/>
          <w:szCs w:val="30"/>
          <w:lang w:val="en-US" w:eastAsia="zh-CN"/>
        </w:rPr>
        <w:t>0</w:t>
      </w:r>
      <w:r>
        <w:rPr>
          <w:rFonts w:hint="eastAsia" w:ascii="仿宋" w:hAnsi="仿宋" w:eastAsia="仿宋" w:cs="仿宋"/>
          <w:sz w:val="30"/>
          <w:szCs w:val="30"/>
        </w:rPr>
        <w:t>万元。其中：已缴国库</w:t>
      </w:r>
      <w:r>
        <w:rPr>
          <w:rFonts w:hint="eastAsia" w:ascii="仿宋" w:hAnsi="仿宋" w:eastAsia="仿宋" w:cs="仿宋"/>
          <w:sz w:val="30"/>
          <w:szCs w:val="30"/>
          <w:lang w:val="en-US" w:eastAsia="zh-CN"/>
        </w:rPr>
        <w:t>0</w:t>
      </w:r>
      <w:r>
        <w:rPr>
          <w:rFonts w:hint="eastAsia" w:ascii="仿宋" w:hAnsi="仿宋" w:eastAsia="仿宋" w:cs="仿宋"/>
          <w:sz w:val="30"/>
          <w:szCs w:val="30"/>
        </w:rPr>
        <w:t>万元， 已缴财政专户</w:t>
      </w:r>
      <w:r>
        <w:rPr>
          <w:rFonts w:hint="eastAsia" w:ascii="仿宋" w:hAnsi="仿宋" w:eastAsia="仿宋" w:cs="仿宋"/>
          <w:sz w:val="30"/>
          <w:szCs w:val="30"/>
          <w:lang w:val="en-US" w:eastAsia="zh-CN"/>
        </w:rPr>
        <w:t>0</w:t>
      </w:r>
      <w:r>
        <w:rPr>
          <w:rFonts w:hint="eastAsia" w:ascii="仿宋" w:hAnsi="仿宋" w:eastAsia="仿宋" w:cs="仿宋"/>
          <w:sz w:val="30"/>
          <w:szCs w:val="30"/>
        </w:rPr>
        <w:t>万元，应缴未缴</w:t>
      </w:r>
      <w:r>
        <w:rPr>
          <w:rFonts w:hint="eastAsia" w:ascii="仿宋" w:hAnsi="仿宋" w:eastAsia="仿宋" w:cs="仿宋"/>
          <w:sz w:val="30"/>
          <w:szCs w:val="30"/>
          <w:lang w:val="en-US" w:eastAsia="zh-CN"/>
        </w:rPr>
        <w:t>0</w:t>
      </w:r>
      <w:r>
        <w:rPr>
          <w:rFonts w:hint="eastAsia" w:ascii="仿宋" w:hAnsi="仿宋" w:eastAsia="仿宋" w:cs="仿宋"/>
          <w:sz w:val="30"/>
          <w:szCs w:val="30"/>
        </w:rPr>
        <w:t>万元，单位留用</w:t>
      </w:r>
      <w:r>
        <w:rPr>
          <w:rFonts w:hint="eastAsia" w:ascii="仿宋" w:hAnsi="仿宋" w:eastAsia="仿宋" w:cs="仿宋"/>
          <w:sz w:val="30"/>
          <w:szCs w:val="30"/>
          <w:lang w:val="en-US" w:eastAsia="zh-CN"/>
        </w:rPr>
        <w:t>0</w:t>
      </w:r>
      <w:r>
        <w:rPr>
          <w:rFonts w:hint="eastAsia" w:ascii="仿宋" w:hAnsi="仿宋" w:eastAsia="仿宋" w:cs="仿宋"/>
          <w:sz w:val="30"/>
          <w:szCs w:val="30"/>
        </w:rPr>
        <w:t>万元。</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其他有关说明内容。 无</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（三）部门项目支出情况和项目绩效评价情况说明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lang w:val="en-US" w:eastAsia="zh-CN"/>
        </w:rPr>
        <w:t>2017</w:t>
      </w:r>
      <w:r>
        <w:rPr>
          <w:rFonts w:hint="eastAsia" w:ascii="仿宋" w:hAnsi="仿宋" w:eastAsia="仿宋" w:cs="仿宋"/>
          <w:sz w:val="30"/>
          <w:szCs w:val="30"/>
        </w:rPr>
        <w:t>年度，本部门单位实行绩效管理的项目</w:t>
      </w:r>
      <w:r>
        <w:rPr>
          <w:rFonts w:hint="eastAsia" w:ascii="仿宋" w:hAnsi="仿宋" w:eastAsia="仿宋" w:cs="仿宋"/>
          <w:sz w:val="30"/>
          <w:szCs w:val="30"/>
          <w:lang w:val="en-US" w:eastAsia="zh-CN"/>
        </w:rPr>
        <w:t>0</w:t>
      </w:r>
      <w:r>
        <w:rPr>
          <w:rFonts w:hint="eastAsia" w:ascii="仿宋" w:hAnsi="仿宋" w:eastAsia="仿宋" w:cs="仿宋"/>
          <w:sz w:val="30"/>
          <w:szCs w:val="30"/>
        </w:rPr>
        <w:t>个，涉及预算</w:t>
      </w:r>
      <w:r>
        <w:rPr>
          <w:rFonts w:hint="eastAsia" w:ascii="仿宋" w:hAnsi="仿宋" w:eastAsia="仿宋" w:cs="仿宋"/>
          <w:sz w:val="30"/>
          <w:szCs w:val="30"/>
          <w:lang w:val="en-US" w:eastAsia="zh-CN"/>
        </w:rPr>
        <w:t>0</w:t>
      </w:r>
      <w:r>
        <w:rPr>
          <w:rFonts w:hint="eastAsia" w:ascii="仿宋" w:hAnsi="仿宋" w:eastAsia="仿宋" w:cs="仿宋"/>
          <w:sz w:val="30"/>
          <w:szCs w:val="30"/>
        </w:rPr>
        <w:t>万元，项目支出决算</w:t>
      </w:r>
      <w:r>
        <w:rPr>
          <w:rFonts w:hint="eastAsia" w:ascii="仿宋" w:hAnsi="仿宋" w:eastAsia="仿宋" w:cs="仿宋"/>
          <w:sz w:val="30"/>
          <w:szCs w:val="30"/>
          <w:lang w:val="en-US" w:eastAsia="zh-CN"/>
        </w:rPr>
        <w:t>0</w:t>
      </w:r>
      <w:r>
        <w:rPr>
          <w:rFonts w:hint="eastAsia" w:ascii="仿宋" w:hAnsi="仿宋" w:eastAsia="仿宋" w:cs="仿宋"/>
          <w:sz w:val="30"/>
          <w:szCs w:val="30"/>
        </w:rPr>
        <w:t>万元。</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lang w:eastAsia="zh-CN"/>
        </w:rPr>
        <w:t>无</w:t>
      </w:r>
      <w:r>
        <w:rPr>
          <w:rFonts w:hint="eastAsia" w:ascii="仿宋" w:hAnsi="仿宋" w:eastAsia="仿宋" w:cs="仿宋"/>
          <w:sz w:val="30"/>
          <w:szCs w:val="30"/>
        </w:rPr>
        <w:t xml:space="preserve">其他有关说明内容。 </w:t>
      </w:r>
    </w:p>
    <w:p>
      <w:pPr>
        <w:spacing w:after="0" w:line="520" w:lineRule="exact"/>
        <w:ind w:firstLine="600" w:firstLineChars="200"/>
        <w:rPr>
          <w:rFonts w:hint="eastAsia" w:ascii="仿宋" w:hAnsi="仿宋" w:eastAsia="仿宋" w:cs="仿宋"/>
          <w:sz w:val="30"/>
          <w:szCs w:val="30"/>
          <w:lang w:eastAsia="zh-CN"/>
        </w:rPr>
      </w:pPr>
    </w:p>
    <w:p>
      <w:pPr>
        <w:spacing w:after="0" w:line="520" w:lineRule="exact"/>
        <w:rPr>
          <w:rFonts w:hint="eastAsia" w:ascii="仿宋" w:hAnsi="仿宋" w:eastAsia="仿宋" w:cs="仿宋"/>
          <w:color w:val="000000" w:themeColor="text1"/>
          <w:sz w:val="28"/>
          <w:szCs w:val="28"/>
          <w14:textFill>
            <w14:solidFill>
              <w14:schemeClr w14:val="tx1"/>
            </w14:solidFill>
          </w14:textFill>
        </w:rPr>
      </w:pP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p>
    <w:p>
      <w:pPr>
        <w:spacing w:after="0" w:line="520" w:lineRule="exact"/>
        <w:rPr>
          <w:rFonts w:hint="eastAsia" w:ascii="仿宋" w:hAnsi="仿宋" w:eastAsia="仿宋" w:cs="仿宋"/>
          <w:color w:val="000000" w:themeColor="text1"/>
          <w:sz w:val="28"/>
          <w:szCs w:val="28"/>
          <w14:textFill>
            <w14:solidFill>
              <w14:schemeClr w14:val="tx1"/>
            </w14:solidFill>
          </w14:textFill>
        </w:rPr>
      </w:pPr>
    </w:p>
    <w:p>
      <w:pPr>
        <w:spacing w:line="220" w:lineRule="atLeast"/>
        <w:ind w:firstLine="562" w:firstLineChars="200"/>
        <w:jc w:val="center"/>
        <w:rPr>
          <w:rFonts w:hint="eastAsia"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第三部分 专业名词解释</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财政拨款收入：指同级财政当年拨付的资金。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上级补助收入：指事业单位从主管部门和上级单位取得的非财政补助收入。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事业收入：指事业单位开展专业业务活动及其辅助活动所取得的收入。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经营收入：指事业单位在专业业务活动及其辅助活动之外开展非独立核算经营活动取得的收入。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附属单位缴款：指事业单位附属的独立核算单位按有关规定上缴的收入。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其他收入：指除上述“财政拨款收入”、“事业收入”、“经营收入”、“附属单位缴款”等之外取得的收入。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用事业基金弥补收支差额：指事业单位在当年的“财政拨款 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上年结转和结余：指以前年度支出预算因客观条件变化未执行完毕、结转到本年度按有关规定继续使用的资金，既包括财政拨款结转和结余，也包括事业收入、经营收入、其他收入的结转和结余。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结余分配：反映单位当年结余的分配情况。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年末结转和结余：指本年度或以前年度预算安排、因客观条件发生变化无法按原计划实施，需要延迟到以后年度按有关规定继续使用的资金，既包括财政拨款结转和结余，也包括事业收入、经营收入、其他收入的结转和结余。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基本支出：指为保障机构正常运转、完成日常工作任务而发生的人员支出和公用支出。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项目支出：指在基本支出之外为完成特定行政任务和事业发展目标所发生的支出。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经营支出：指事业单位在专业业务活动及其辅助活动之外开展非独立核算经营活动发生的支出。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对附属单位补助支出：指事业单位发生的用非财政预算资金对附属单位的补助支出。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“三公”经费：指用一般公共预算财政拨款安排的因公出国（境）费、公务用车购置及运行费和公务接待费。其中，因公出国（境）费反映单位公务出国（境）的住宿费、旅费、伙食补助 费、杂费、培训费等支出；公务用车购置及运行费反映单位公务用车购置费及租用费、燃料费、维修费、过路过桥费、保险费、安全奖励费用等支出；公务接待费反映单位按规定开支的各类公务接待（含外宾接待）支出。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本单位支出功能分类说明。205（类）20502（款）2050202（项）：指小学教育。2050291（项）其他学前教育支出，208（类）20805（款）2080505（项）：指 机关事业单位基本养老保险缴费支出。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p>
    <w:p>
      <w:pPr>
        <w:spacing w:line="220" w:lineRule="atLeast"/>
        <w:jc w:val="both"/>
        <w:rPr>
          <w:rFonts w:hint="eastAsia" w:ascii="仿宋" w:hAnsi="仿宋" w:eastAsia="仿宋" w:cs="仿宋"/>
          <w:bCs/>
          <w:color w:val="000000" w:themeColor="text1"/>
          <w:sz w:val="28"/>
          <w:szCs w:val="28"/>
          <w14:textFill>
            <w14:solidFill>
              <w14:schemeClr w14:val="tx1"/>
            </w14:solidFill>
          </w14:textFill>
        </w:rPr>
      </w:pPr>
    </w:p>
    <w:p>
      <w:pPr>
        <w:spacing w:line="220" w:lineRule="atLeast"/>
        <w:ind w:firstLine="562" w:firstLineChars="200"/>
        <w:jc w:val="center"/>
        <w:rPr>
          <w:rFonts w:hint="eastAsia"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第四部分 部门决算报表（见附表）</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一、报表封面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二、《收入支出决算总表》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三、《收入决算表》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四、《支出决算表》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五、《收入支出决算表》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六、《项目收入支出决算表》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七、《行政事业类项目收入支出决算表》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八、《基本建设类项目收入支出决算表》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九、《支出决算明细表》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十、《基本支出决算明细表》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十一、《项目支出决算明细表》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十二、《财政专户管理资金收入支出决算表》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十三、《财政拨款收入支出决算总表》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十四、《一般公共预算财政拨款收入支出决算表》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十五、《一般公共预算财政拨款支出决算明细表》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十六、《一般公共预算财政拨款基本支出决算明细表》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十七、《一般公共预算财政拨款项目支出决算明细表》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十八、《政府性基金预算财政拨款收入支出决算表》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十九、《政府性基金预算财政拨款支出决算明细表》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二十、《政府性基金预算财政拨款基本支出决算明细表》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二十一、《政府性基金预算财政拨款项目支出决算明细表》。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二十二、《资产负债简表》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二十三、《资产情况表》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二十四、《国有资产收益征缴情况表》、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二十五、《基本数字表》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二十六、《机构人员情况表》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二十七、《非税收入征缴情况表》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二十八、《部门决算相关信息统计表》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二十九、《政府采购情况表》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三十、《2017年度一般公共预算“三公”经费支出情况表》 </w:t>
      </w:r>
    </w:p>
    <w:p>
      <w:pPr>
        <w:spacing w:after="0"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p>
    <w:sectPr>
      <w:pgSz w:w="11906" w:h="16838"/>
      <w:pgMar w:top="1440" w:right="991" w:bottom="1135" w:left="1276"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7240"/>
    <w:rsid w:val="000828D5"/>
    <w:rsid w:val="000908BF"/>
    <w:rsid w:val="00094079"/>
    <w:rsid w:val="000A052B"/>
    <w:rsid w:val="000C6CCB"/>
    <w:rsid w:val="000D0E5B"/>
    <w:rsid w:val="000D1856"/>
    <w:rsid w:val="000E02FA"/>
    <w:rsid w:val="0010769C"/>
    <w:rsid w:val="0011222F"/>
    <w:rsid w:val="00113945"/>
    <w:rsid w:val="00120F83"/>
    <w:rsid w:val="00124956"/>
    <w:rsid w:val="00126B17"/>
    <w:rsid w:val="00186B53"/>
    <w:rsid w:val="00197BEE"/>
    <w:rsid w:val="001A100E"/>
    <w:rsid w:val="001D349E"/>
    <w:rsid w:val="001D4D8F"/>
    <w:rsid w:val="001E7BD8"/>
    <w:rsid w:val="0023560C"/>
    <w:rsid w:val="00262593"/>
    <w:rsid w:val="0026539E"/>
    <w:rsid w:val="002C030E"/>
    <w:rsid w:val="003B09C3"/>
    <w:rsid w:val="003B6905"/>
    <w:rsid w:val="003D7C6F"/>
    <w:rsid w:val="003F1B60"/>
    <w:rsid w:val="0040469C"/>
    <w:rsid w:val="00407608"/>
    <w:rsid w:val="0041757F"/>
    <w:rsid w:val="004229A0"/>
    <w:rsid w:val="0044054A"/>
    <w:rsid w:val="00442A8F"/>
    <w:rsid w:val="00461B71"/>
    <w:rsid w:val="00465E1E"/>
    <w:rsid w:val="00472A92"/>
    <w:rsid w:val="004B1E76"/>
    <w:rsid w:val="004C54B9"/>
    <w:rsid w:val="004C5D8B"/>
    <w:rsid w:val="004F0E8A"/>
    <w:rsid w:val="004F6DFB"/>
    <w:rsid w:val="00591C6F"/>
    <w:rsid w:val="005A6966"/>
    <w:rsid w:val="005F0E36"/>
    <w:rsid w:val="005F21F0"/>
    <w:rsid w:val="005F7240"/>
    <w:rsid w:val="00602022"/>
    <w:rsid w:val="006058FD"/>
    <w:rsid w:val="006127BC"/>
    <w:rsid w:val="00621B2F"/>
    <w:rsid w:val="0062359F"/>
    <w:rsid w:val="0063241F"/>
    <w:rsid w:val="00646EEF"/>
    <w:rsid w:val="006659A7"/>
    <w:rsid w:val="00671687"/>
    <w:rsid w:val="006C3CEC"/>
    <w:rsid w:val="006D7B5F"/>
    <w:rsid w:val="006E17D4"/>
    <w:rsid w:val="0071455B"/>
    <w:rsid w:val="00732C5D"/>
    <w:rsid w:val="007348DB"/>
    <w:rsid w:val="00735251"/>
    <w:rsid w:val="0073594C"/>
    <w:rsid w:val="00746034"/>
    <w:rsid w:val="007511EA"/>
    <w:rsid w:val="007603E0"/>
    <w:rsid w:val="00786203"/>
    <w:rsid w:val="00786217"/>
    <w:rsid w:val="007A142B"/>
    <w:rsid w:val="007F4905"/>
    <w:rsid w:val="00844BF5"/>
    <w:rsid w:val="0085492C"/>
    <w:rsid w:val="0088086F"/>
    <w:rsid w:val="00897508"/>
    <w:rsid w:val="008D086D"/>
    <w:rsid w:val="008F657E"/>
    <w:rsid w:val="009338EB"/>
    <w:rsid w:val="009723A6"/>
    <w:rsid w:val="009773E5"/>
    <w:rsid w:val="009A16A3"/>
    <w:rsid w:val="009B7CEF"/>
    <w:rsid w:val="009D2DBC"/>
    <w:rsid w:val="009E231F"/>
    <w:rsid w:val="009F2137"/>
    <w:rsid w:val="00A06553"/>
    <w:rsid w:val="00A07488"/>
    <w:rsid w:val="00A26DEE"/>
    <w:rsid w:val="00A93702"/>
    <w:rsid w:val="00AA6BEA"/>
    <w:rsid w:val="00B4643F"/>
    <w:rsid w:val="00B47086"/>
    <w:rsid w:val="00BA622F"/>
    <w:rsid w:val="00BC61F7"/>
    <w:rsid w:val="00C15994"/>
    <w:rsid w:val="00C8021A"/>
    <w:rsid w:val="00CA70D9"/>
    <w:rsid w:val="00CB28F8"/>
    <w:rsid w:val="00CD2411"/>
    <w:rsid w:val="00CE6198"/>
    <w:rsid w:val="00D13FC1"/>
    <w:rsid w:val="00D2523E"/>
    <w:rsid w:val="00D3436D"/>
    <w:rsid w:val="00D76FC6"/>
    <w:rsid w:val="00DA6DA4"/>
    <w:rsid w:val="00DF6DF4"/>
    <w:rsid w:val="00DF75C6"/>
    <w:rsid w:val="00E024CB"/>
    <w:rsid w:val="00E61534"/>
    <w:rsid w:val="00E80332"/>
    <w:rsid w:val="00E80DAC"/>
    <w:rsid w:val="00E85CEE"/>
    <w:rsid w:val="00E9748C"/>
    <w:rsid w:val="00EB5523"/>
    <w:rsid w:val="00EB6F5D"/>
    <w:rsid w:val="00F06066"/>
    <w:rsid w:val="00F5593C"/>
    <w:rsid w:val="00F960B3"/>
    <w:rsid w:val="00FB6A07"/>
    <w:rsid w:val="00FD7172"/>
    <w:rsid w:val="00FE1FCA"/>
    <w:rsid w:val="00FE2B8B"/>
    <w:rsid w:val="0F134836"/>
    <w:rsid w:val="2D5B3159"/>
    <w:rsid w:val="2F086617"/>
    <w:rsid w:val="35C95A39"/>
    <w:rsid w:val="3AAF4FEC"/>
    <w:rsid w:val="3C970156"/>
    <w:rsid w:val="3CC37EAE"/>
    <w:rsid w:val="46D8782F"/>
    <w:rsid w:val="48F72DD4"/>
    <w:rsid w:val="4B525AF9"/>
    <w:rsid w:val="53A600A6"/>
    <w:rsid w:val="56E563B8"/>
    <w:rsid w:val="5983655A"/>
    <w:rsid w:val="62796F0B"/>
    <w:rsid w:val="6A3B6A8F"/>
    <w:rsid w:val="6F1B5DD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kern w:val="0"/>
      <w:sz w:val="22"/>
      <w:szCs w:val="22"/>
      <w:lang w:val="en-US" w:eastAsia="zh-CN" w:bidi="ar-SA"/>
    </w:rPr>
  </w:style>
  <w:style w:type="character" w:default="1" w:styleId="7">
    <w:name w:val="Default Paragraph Font"/>
    <w:unhideWhenUsed/>
    <w:qFormat/>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11"/>
    <w:unhideWhenUsed/>
    <w:qFormat/>
    <w:uiPriority w:val="99"/>
    <w:pPr>
      <w:tabs>
        <w:tab w:val="center" w:pos="4153"/>
        <w:tab w:val="right" w:pos="8306"/>
      </w:tabs>
    </w:pPr>
    <w:rPr>
      <w:sz w:val="18"/>
      <w:szCs w:val="18"/>
    </w:rPr>
  </w:style>
  <w:style w:type="paragraph" w:styleId="3">
    <w:name w:val="header"/>
    <w:basedOn w:val="1"/>
    <w:link w:val="10"/>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unhideWhenUsed/>
    <w:qFormat/>
    <w:uiPriority w:val="99"/>
    <w:pPr>
      <w:adjustRightInd/>
      <w:snapToGrid/>
      <w:spacing w:before="100" w:beforeAutospacing="1" w:after="100" w:afterAutospacing="1"/>
    </w:pPr>
    <w:rPr>
      <w:rFonts w:ascii="宋体" w:hAnsi="宋体" w:eastAsia="宋体" w:cs="宋体"/>
      <w:sz w:val="24"/>
      <w:szCs w:val="24"/>
    </w:rPr>
  </w:style>
  <w:style w:type="table" w:styleId="6">
    <w:name w:val="Table Grid"/>
    <w:basedOn w:val="5"/>
    <w:qFormat/>
    <w:uiPriority w:val="59"/>
    <w:pPr>
      <w:widowControl w:val="0"/>
      <w:jc w:val="both"/>
    </w:pPr>
    <w:rPr>
      <w:rFonts w:eastAsia="微软雅黑"/>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8">
    <w:name w:val="Hyperlink"/>
    <w:basedOn w:val="7"/>
    <w:unhideWhenUsed/>
    <w:qFormat/>
    <w:uiPriority w:val="99"/>
    <w:rPr>
      <w:color w:val="136EC2"/>
      <w:u w:val="none"/>
    </w:rPr>
  </w:style>
  <w:style w:type="paragraph" w:customStyle="1" w:styleId="9">
    <w:name w:val="List Paragraph"/>
    <w:basedOn w:val="1"/>
    <w:qFormat/>
    <w:uiPriority w:val="34"/>
    <w:pPr>
      <w:ind w:firstLine="420" w:firstLineChars="200"/>
    </w:pPr>
  </w:style>
  <w:style w:type="character" w:customStyle="1" w:styleId="10">
    <w:name w:val="页眉 Char"/>
    <w:basedOn w:val="7"/>
    <w:link w:val="3"/>
    <w:semiHidden/>
    <w:qFormat/>
    <w:uiPriority w:val="99"/>
    <w:rPr>
      <w:rFonts w:ascii="Tahoma" w:hAnsi="Tahoma" w:eastAsia="微软雅黑"/>
      <w:kern w:val="0"/>
      <w:sz w:val="18"/>
      <w:szCs w:val="18"/>
    </w:rPr>
  </w:style>
  <w:style w:type="character" w:customStyle="1" w:styleId="11">
    <w:name w:val="页脚 Char"/>
    <w:basedOn w:val="7"/>
    <w:link w:val="2"/>
    <w:semiHidden/>
    <w:qFormat/>
    <w:uiPriority w:val="99"/>
    <w:rPr>
      <w:rFonts w:ascii="Tahoma" w:hAnsi="Tahoma" w:eastAsia="微软雅黑"/>
      <w:kern w:val="0"/>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丰华文化用品广场</Company>
  <Pages>14</Pages>
  <Words>1038</Words>
  <Characters>5922</Characters>
  <Lines>49</Lines>
  <Paragraphs>13</Paragraphs>
  <TotalTime>12</TotalTime>
  <ScaleCrop>false</ScaleCrop>
  <LinksUpToDate>false</LinksUpToDate>
  <CharactersWithSpaces>6947</CharactersWithSpaces>
  <Application>WPS Office_11.1.0.8661_F1E327BC-269C-435d-A152-05C5408002CA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2018-07-10T10:05:00Z</dcterms:created>
  <dc:creator>丰华网络</dc:creator>
  <cp:lastModifiedBy>慧慧</cp:lastModifiedBy>
  <dcterms:modified xsi:type="dcterms:W3CDTF">2019-05-06T05:58:44Z</dcterms:modified>
  <cp:revision>77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2052-11.1.0.8661</vt:lpwstr>
  </property>
</Properties>
</file>