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年度玛纳斯县凉州户镇学校部门决算公开说明</w:t>
      </w:r>
      <w:r>
        <w:rPr>
          <w:rFonts w:ascii="仿宋" w:hAnsi="仿宋" w:eastAsia="仿宋" w:cs="仿宋"/>
          <w:sz w:val="36"/>
          <w:szCs w:val="36"/>
        </w:rPr>
        <w:t xml:space="preserve"> </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第一部分玛纳斯县凉州户镇学校概况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left="600"/>
        <w:rPr>
          <w:rFonts w:ascii="仿宋" w:hAnsi="仿宋" w:eastAsia="仿宋" w:cs="仿宋"/>
          <w:color w:val="333333"/>
          <w:sz w:val="30"/>
          <w:szCs w:val="30"/>
        </w:rPr>
      </w:pPr>
      <w:r>
        <w:rPr>
          <w:rFonts w:hint="eastAsia" w:ascii="仿宋" w:hAnsi="仿宋" w:eastAsia="仿宋" w:cs="仿宋"/>
          <w:color w:val="333333"/>
          <w:sz w:val="30"/>
          <w:szCs w:val="30"/>
        </w:rPr>
        <w:t>一、部门单位基本情况：</w:t>
      </w:r>
    </w:p>
    <w:p>
      <w:pPr>
        <w:shd w:val="clear" w:color="auto" w:fill="FFFFFF"/>
        <w:spacing w:after="0" w:line="520" w:lineRule="exact"/>
        <w:ind w:firstLine="480"/>
        <w:rPr>
          <w:rFonts w:ascii="仿宋" w:hAnsi="仿宋" w:eastAsia="仿宋" w:cs="仿宋"/>
          <w:color w:val="333333"/>
          <w:sz w:val="30"/>
          <w:szCs w:val="30"/>
        </w:rPr>
      </w:pPr>
      <w:r>
        <w:rPr>
          <w:rFonts w:hint="eastAsia" w:ascii="仿宋" w:hAnsi="仿宋" w:eastAsia="仿宋" w:cs="仿宋"/>
          <w:sz w:val="30"/>
          <w:szCs w:val="30"/>
        </w:rPr>
        <w:t>玛纳斯县凉州户镇学校位于</w:t>
      </w:r>
      <w:r>
        <w:fldChar w:fldCharType="begin"/>
      </w:r>
      <w:r>
        <w:instrText xml:space="preserve"> HYPERLINK "https://baike.so.com/doc/6557798-6771551.html" \t "_blank" </w:instrText>
      </w:r>
      <w:r>
        <w:fldChar w:fldCharType="separate"/>
      </w:r>
      <w:r>
        <w:rPr>
          <w:rFonts w:hint="eastAsia" w:ascii="仿宋" w:hAnsi="仿宋" w:eastAsia="仿宋" w:cs="仿宋"/>
          <w:sz w:val="30"/>
          <w:szCs w:val="30"/>
        </w:rPr>
        <w:t>凉州户镇</w:t>
      </w:r>
      <w:r>
        <w:rPr>
          <w:rFonts w:hint="eastAsia" w:ascii="仿宋" w:hAnsi="仿宋" w:eastAsia="仿宋" w:cs="仿宋"/>
          <w:sz w:val="30"/>
          <w:szCs w:val="30"/>
        </w:rPr>
        <w:fldChar w:fldCharType="end"/>
      </w:r>
      <w:r>
        <w:rPr>
          <w:rFonts w:hint="eastAsia" w:ascii="仿宋" w:hAnsi="仿宋" w:eastAsia="仿宋" w:cs="仿宋"/>
          <w:sz w:val="30"/>
          <w:szCs w:val="30"/>
        </w:rPr>
        <w:t>政府西</w:t>
      </w:r>
      <w:r>
        <w:rPr>
          <w:rFonts w:ascii="仿宋" w:hAnsi="仿宋" w:eastAsia="仿宋" w:cs="仿宋"/>
          <w:sz w:val="30"/>
          <w:szCs w:val="30"/>
        </w:rPr>
        <w:t>100</w:t>
      </w:r>
      <w:r>
        <w:rPr>
          <w:rFonts w:hint="eastAsia" w:ascii="仿宋" w:hAnsi="仿宋" w:eastAsia="仿宋" w:cs="仿宋"/>
          <w:sz w:val="30"/>
          <w:szCs w:val="30"/>
        </w:rPr>
        <w:t>米处，学校占地面积</w:t>
      </w:r>
      <w:r>
        <w:rPr>
          <w:rFonts w:ascii="仿宋" w:hAnsi="仿宋" w:eastAsia="仿宋" w:cs="仿宋"/>
          <w:sz w:val="30"/>
          <w:szCs w:val="30"/>
        </w:rPr>
        <w:t>34415</w:t>
      </w:r>
      <w:r>
        <w:rPr>
          <w:rFonts w:hint="eastAsia" w:ascii="仿宋" w:hAnsi="仿宋" w:eastAsia="仿宋" w:cs="仿宋"/>
          <w:sz w:val="30"/>
          <w:szCs w:val="30"/>
        </w:rPr>
        <w:t>平</w:t>
      </w:r>
      <w:r>
        <w:rPr>
          <w:rFonts w:hint="eastAsia" w:ascii="仿宋" w:hAnsi="仿宋" w:eastAsia="仿宋" w:cs="仿宋"/>
          <w:color w:val="333333"/>
          <w:sz w:val="30"/>
          <w:szCs w:val="30"/>
        </w:rPr>
        <w:t>方米，校舍建筑总面积</w:t>
      </w:r>
      <w:r>
        <w:rPr>
          <w:rFonts w:ascii="仿宋" w:hAnsi="仿宋" w:eastAsia="仿宋" w:cs="仿宋"/>
          <w:sz w:val="30"/>
          <w:szCs w:val="30"/>
        </w:rPr>
        <w:t>10074</w:t>
      </w:r>
      <w:r>
        <w:rPr>
          <w:rFonts w:hint="eastAsia" w:ascii="仿宋" w:hAnsi="仿宋" w:eastAsia="仿宋" w:cs="仿宋"/>
          <w:color w:val="333333"/>
          <w:sz w:val="30"/>
          <w:szCs w:val="30"/>
        </w:rPr>
        <w:t>平方米。学校共有编制教职工</w:t>
      </w:r>
      <w:r>
        <w:rPr>
          <w:rFonts w:ascii="仿宋" w:hAnsi="仿宋" w:eastAsia="仿宋" w:cs="仿宋"/>
          <w:sz w:val="30"/>
          <w:szCs w:val="30"/>
        </w:rPr>
        <w:t>58</w:t>
      </w:r>
      <w:r>
        <w:rPr>
          <w:rFonts w:hint="eastAsia" w:ascii="仿宋" w:hAnsi="仿宋" w:eastAsia="仿宋" w:cs="仿宋"/>
          <w:color w:val="333333"/>
          <w:sz w:val="30"/>
          <w:szCs w:val="30"/>
        </w:rPr>
        <w:t>名，年末实有人数</w:t>
      </w:r>
      <w:r>
        <w:rPr>
          <w:rFonts w:ascii="仿宋" w:hAnsi="仿宋" w:eastAsia="仿宋" w:cs="仿宋"/>
          <w:sz w:val="30"/>
          <w:szCs w:val="30"/>
        </w:rPr>
        <w:t>71</w:t>
      </w:r>
      <w:r>
        <w:rPr>
          <w:rFonts w:hint="eastAsia" w:ascii="仿宋" w:hAnsi="仿宋" w:eastAsia="仿宋" w:cs="仿宋"/>
          <w:color w:val="333333"/>
          <w:sz w:val="30"/>
          <w:szCs w:val="30"/>
        </w:rPr>
        <w:t>人，</w:t>
      </w:r>
      <w:r>
        <w:rPr>
          <w:rFonts w:hint="eastAsia" w:ascii="仿宋" w:hAnsi="仿宋" w:eastAsia="仿宋" w:cs="仿宋"/>
          <w:color w:val="000000"/>
          <w:sz w:val="30"/>
          <w:szCs w:val="30"/>
        </w:rPr>
        <w:t>学校共有</w:t>
      </w:r>
      <w:r>
        <w:rPr>
          <w:rFonts w:ascii="仿宋" w:hAnsi="仿宋" w:eastAsia="仿宋" w:cs="仿宋"/>
          <w:sz w:val="30"/>
          <w:szCs w:val="30"/>
        </w:rPr>
        <w:t>639</w:t>
      </w:r>
      <w:r>
        <w:rPr>
          <w:rFonts w:hint="eastAsia" w:ascii="仿宋" w:hAnsi="仿宋" w:eastAsia="仿宋" w:cs="仿宋"/>
          <w:color w:val="000000"/>
          <w:sz w:val="30"/>
          <w:szCs w:val="30"/>
        </w:rPr>
        <w:t>名学生。</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玛纳斯县凉州户镇学校设置主要部门如下：校党支部、办公室、总务处</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、校党支部及其主要职能是：</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一、认真抓好学校党的思想、组织、作风建设，加强党的教育、管理，努力提高党员的素质，充分发挥党支部和党员的先锋模范作用。</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二、保证、监督校长正确贯彻执行党和国家的教育方针、政策、法规，保证办学的社会主义方向。</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三、对学校行政工作的重大问题提出意见和建议，参与决策，支持校长充分行使职权。</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四、发挥党员以身作则作用；做好全体教职员工的思想政治工作，配合校长抓好学校的德育工作。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五、坚持党管干部的原则，加强对学校后备干部、中层干部的教育、培养、考察。</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六、根据党章规定，做好发展党员工作，做好党员的评议、鉴定工作。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七、领导学校工会、共青团、等群众组织。工会的工作职能</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一、充分发挥工会的教育职能，努力抓好教职工队伍建设</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二、充分发挥工会的监督职能，</w:t>
      </w:r>
      <w:r>
        <w:rPr>
          <w:rFonts w:ascii="仿宋" w:hAnsi="仿宋" w:eastAsia="仿宋" w:cs="仿宋"/>
          <w:sz w:val="30"/>
          <w:szCs w:val="30"/>
        </w:rPr>
        <w:t xml:space="preserve"> </w:t>
      </w:r>
      <w:r>
        <w:rPr>
          <w:rFonts w:hint="eastAsia" w:ascii="仿宋" w:hAnsi="仿宋" w:eastAsia="仿宋" w:cs="仿宋"/>
          <w:sz w:val="30"/>
          <w:szCs w:val="30"/>
        </w:rPr>
        <w:t>积极完善校园民主政治制度建设</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三、充分发挥工会的维权职能，</w:t>
      </w:r>
      <w:r>
        <w:rPr>
          <w:rFonts w:ascii="仿宋" w:hAnsi="仿宋" w:eastAsia="仿宋" w:cs="仿宋"/>
          <w:sz w:val="30"/>
          <w:szCs w:val="30"/>
        </w:rPr>
        <w:t xml:space="preserve"> </w:t>
      </w:r>
      <w:r>
        <w:rPr>
          <w:rFonts w:hint="eastAsia" w:ascii="仿宋" w:hAnsi="仿宋" w:eastAsia="仿宋" w:cs="仿宋"/>
          <w:sz w:val="30"/>
          <w:szCs w:val="30"/>
        </w:rPr>
        <w:t>切实维护教职工的合法利益</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四、充分发挥工会的协调职能，努力促进校园和谐</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、办公室及其工作职能</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玛纳斯县凉州户镇学校办公室是学校行政的综合办事机构。</w:t>
      </w:r>
      <w:r>
        <w:rPr>
          <w:rFonts w:ascii="仿宋" w:hAnsi="仿宋" w:eastAsia="仿宋" w:cs="仿宋"/>
          <w:sz w:val="30"/>
          <w:szCs w:val="30"/>
        </w:rPr>
        <w:t xml:space="preserve"> </w:t>
      </w:r>
      <w:r>
        <w:rPr>
          <w:rFonts w:hint="eastAsia" w:ascii="仿宋" w:hAnsi="仿宋" w:eastAsia="仿宋" w:cs="仿宋"/>
          <w:sz w:val="30"/>
          <w:szCs w:val="30"/>
        </w:rPr>
        <w:t>其主要职能是围绕学校中心工作，积极发挥参谋助手作用，负责综合协调、信息枢纽、督促检查等工作。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一、参谋职能：全面及时掌握全校情况和动态，做好全校日常行政管理工作，负责全校年度工作计划、总结。围绕学校重大事项和中心工作开展调查研究工作，分析、研究并提意见。</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三、管理职能：参与全校管理事务，负责教职工聘用、工资审核等工作，做好岗位考勤统计、审核工作，配合总务处做好有关的资金核算工作。负责对中层干部的选拔聘用、考核及考核资料的搜集、</w:t>
      </w:r>
      <w:r>
        <w:rPr>
          <w:rFonts w:ascii="仿宋" w:hAnsi="仿宋" w:eastAsia="仿宋" w:cs="仿宋"/>
          <w:sz w:val="30"/>
          <w:szCs w:val="30"/>
        </w:rPr>
        <w:t xml:space="preserve"> </w:t>
      </w:r>
      <w:r>
        <w:rPr>
          <w:rFonts w:hint="eastAsia" w:ascii="仿宋" w:hAnsi="仿宋" w:eastAsia="仿宋" w:cs="仿宋"/>
          <w:sz w:val="30"/>
          <w:szCs w:val="30"/>
        </w:rPr>
        <w:t>汇总和登记工作。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仿宋" w:hAnsi="仿宋" w:eastAsia="仿宋" w:cs="仿宋"/>
          <w:sz w:val="30"/>
          <w:szCs w:val="30"/>
        </w:rPr>
        <w:t xml:space="preserve"> </w:t>
      </w:r>
      <w:r>
        <w:rPr>
          <w:rFonts w:hint="eastAsia" w:ascii="仿宋" w:hAnsi="仿宋" w:eastAsia="仿宋" w:cs="仿宋"/>
          <w:sz w:val="30"/>
          <w:szCs w:val="30"/>
        </w:rPr>
        <w:t>负责计划、组织、实施、管理教学工作的全过程。教务处需要协助校长确定教学管理的重点，并具体负责监督执行教学计划方案，</w:t>
      </w:r>
      <w:r>
        <w:rPr>
          <w:rFonts w:ascii="仿宋" w:hAnsi="仿宋" w:eastAsia="仿宋" w:cs="仿宋"/>
          <w:sz w:val="30"/>
          <w:szCs w:val="30"/>
        </w:rPr>
        <w:t xml:space="preserve"> </w:t>
      </w:r>
      <w:r>
        <w:rPr>
          <w:rFonts w:hint="eastAsia" w:ascii="仿宋" w:hAnsi="仿宋" w:eastAsia="仿宋" w:cs="仿宋"/>
          <w:sz w:val="30"/>
          <w:szCs w:val="30"/>
        </w:rPr>
        <w:t>具体负责教学检查的组织实施，落实教学计划，确保学校教学不受干扰地正常进行。对学校的教学活动达到最有效的控制，</w:t>
      </w:r>
      <w:r>
        <w:rPr>
          <w:rFonts w:ascii="仿宋" w:hAnsi="仿宋" w:eastAsia="仿宋" w:cs="仿宋"/>
          <w:sz w:val="30"/>
          <w:szCs w:val="30"/>
        </w:rPr>
        <w:t xml:space="preserve"> </w:t>
      </w:r>
      <w:r>
        <w:rPr>
          <w:rFonts w:hint="eastAsia" w:ascii="仿宋" w:hAnsi="仿宋" w:eastAsia="仿宋" w:cs="仿宋"/>
          <w:sz w:val="30"/>
          <w:szCs w:val="30"/>
        </w:rPr>
        <w:t>使学校内部各种与教学有关的机制协调运行，达到教和教学目标。</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其主要职能是：</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rPr>
        <w:t>）行政职能，教务处对校长负责，根据党和国家有关方针政策要求和教学大纲、教计划、教科书的要求，制定本学校的教务计划，并组织实行；</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w:t>
      </w:r>
      <w:r>
        <w:rPr>
          <w:rFonts w:hint="eastAsia" w:ascii="仿宋" w:hAnsi="仿宋" w:eastAsia="仿宋" w:cs="仿宋"/>
          <w:sz w:val="30"/>
          <w:szCs w:val="30"/>
        </w:rPr>
        <w:t>）参谋职能，对教务方面的重大改革提出方案，进行论证；</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3</w:t>
      </w:r>
      <w:r>
        <w:rPr>
          <w:rFonts w:hint="eastAsia" w:ascii="仿宋" w:hAnsi="仿宋" w:eastAsia="仿宋" w:cs="仿宋"/>
          <w:sz w:val="30"/>
          <w:szCs w:val="30"/>
        </w:rPr>
        <w:t>）研究职能，对教务工作的重要课题、突破性课题、探索性课题、疑难性课题进行研究和实验；</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4</w:t>
      </w:r>
      <w:r>
        <w:rPr>
          <w:rFonts w:hint="eastAsia" w:ascii="仿宋" w:hAnsi="仿宋" w:eastAsia="仿宋" w:cs="仿宋"/>
          <w:sz w:val="30"/>
          <w:szCs w:val="30"/>
        </w:rPr>
        <w:t>）服务性职能，在教育教学方面为教师、学生服务，从教材、实验设备、图书资料、教材教法、理论研究、教育规律探讨等方面，支持第一线教师的工作；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5</w:t>
      </w:r>
      <w:r>
        <w:rPr>
          <w:rFonts w:hint="eastAsia" w:ascii="仿宋" w:hAnsi="仿宋" w:eastAsia="仿宋" w:cs="仿宋"/>
          <w:sz w:val="30"/>
          <w:szCs w:val="30"/>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仿宋" w:hAnsi="仿宋" w:eastAsia="仿宋" w:cs="仿宋"/>
          <w:sz w:val="30"/>
          <w:szCs w:val="30"/>
        </w:rPr>
        <w:t xml:space="preserve"> </w:t>
      </w:r>
      <w:r>
        <w:rPr>
          <w:rFonts w:hint="eastAsia" w:ascii="仿宋" w:hAnsi="仿宋" w:eastAsia="仿宋" w:cs="仿宋"/>
          <w:sz w:val="30"/>
          <w:szCs w:val="30"/>
        </w:rPr>
        <w:t>其主要职责是全面负责学校对学生的常规管理、</w:t>
      </w:r>
      <w:r>
        <w:rPr>
          <w:rFonts w:ascii="仿宋" w:hAnsi="仿宋" w:eastAsia="仿宋" w:cs="仿宋"/>
          <w:sz w:val="30"/>
          <w:szCs w:val="30"/>
        </w:rPr>
        <w:t xml:space="preserve"> </w:t>
      </w:r>
      <w:r>
        <w:rPr>
          <w:rFonts w:hint="eastAsia" w:ascii="仿宋" w:hAnsi="仿宋" w:eastAsia="仿宋" w:cs="仿宋"/>
          <w:sz w:val="30"/>
          <w:szCs w:val="30"/>
        </w:rPr>
        <w:t>思想教育、日常行为规范的养成及学校有关的大型活动的组织工作，</w:t>
      </w:r>
      <w:r>
        <w:rPr>
          <w:rFonts w:ascii="仿宋" w:hAnsi="仿宋" w:eastAsia="仿宋" w:cs="仿宋"/>
          <w:sz w:val="30"/>
          <w:szCs w:val="30"/>
        </w:rPr>
        <w:t xml:space="preserve"> </w:t>
      </w:r>
      <w:r>
        <w:rPr>
          <w:rFonts w:hint="eastAsia" w:ascii="仿宋" w:hAnsi="仿宋" w:eastAsia="仿宋" w:cs="仿宋"/>
          <w:sz w:val="30"/>
          <w:szCs w:val="30"/>
        </w:rPr>
        <w:t>促进学生良好行为习惯的养成及思想道德水平的提高。</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一、学生日常行为规范管理</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、检查仪表仪态</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、随时掌握学生思想、操行动态</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、处理</w:t>
      </w:r>
      <w:r>
        <w:rPr>
          <w:rFonts w:hint="eastAsia" w:ascii="仿宋" w:hAnsi="仿宋" w:eastAsia="仿宋" w:cs="仿宋"/>
          <w:sz w:val="30"/>
          <w:szCs w:val="30"/>
          <w:lang w:val="en-US" w:eastAsia="zh-CN"/>
        </w:rPr>
        <w:t>学生</w:t>
      </w:r>
      <w:r>
        <w:rPr>
          <w:rFonts w:hint="eastAsia" w:ascii="仿宋" w:hAnsi="仿宋" w:eastAsia="仿宋" w:cs="仿宋"/>
          <w:sz w:val="30"/>
          <w:szCs w:val="30"/>
        </w:rPr>
        <w:t>违纪现象</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、开展德育课题</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、加强学生政治思想教育</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二、学生安全健康工作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、建立健全学校、社会、家庭相结合的教育网络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、加强学生心理教育和法制教育</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、深化导师制管理制度</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三、班级管理工作</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、加强对班级、班主任的管理</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、班级九项竞赛评比</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、负责实施奖惩条例</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、做好贫困生资助工作</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总务处及其工作职能：</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总务处是在校长领导下负责校园校舍、</w:t>
      </w:r>
      <w:r>
        <w:rPr>
          <w:rFonts w:ascii="仿宋" w:hAnsi="仿宋" w:eastAsia="仿宋" w:cs="仿宋"/>
          <w:sz w:val="30"/>
          <w:szCs w:val="30"/>
        </w:rPr>
        <w:t xml:space="preserve"> </w:t>
      </w:r>
      <w:r>
        <w:rPr>
          <w:rFonts w:hint="eastAsia" w:ascii="仿宋" w:hAnsi="仿宋" w:eastAsia="仿宋" w:cs="仿宋"/>
          <w:sz w:val="30"/>
          <w:szCs w:val="30"/>
        </w:rPr>
        <w:t>物资财产、生活福利等总务行政管理的职能处室。</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其主要职能是：</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、规化职能：做好全校总务工作，编制学校总务工作计划并组织实施，配合学校教学任务的完成。</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、财务职能：遵守财经纪律，执行财务管理制度。做好学校学费、培训费的收取工作，做好财务核算、费用报销及审核工作，做好有关考勤、考核等奖金、工资发放工作。合理使用经费，按期报好报表。</w:t>
      </w:r>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、管理职能：负责学校基建、卫生保健、教学物品采购工作，协调本部门与校内外有关部门工作联系。</w:t>
      </w:r>
      <w:r>
        <w:rPr>
          <w:rFonts w:ascii="仿宋" w:hAnsi="仿宋" w:eastAsia="仿宋" w:cs="仿宋"/>
          <w:sz w:val="30"/>
          <w:szCs w:val="30"/>
        </w:rPr>
        <w:t xml:space="preserve"> </w:t>
      </w:r>
      <w:r>
        <w:rPr>
          <w:rFonts w:hint="eastAsia" w:ascii="仿宋" w:hAnsi="仿宋" w:eastAsia="仿宋" w:cs="仿宋"/>
          <w:sz w:val="30"/>
          <w:szCs w:val="30"/>
        </w:rPr>
        <w:t>负责全校各种设备、器具、财产的管理、保养和维修，指导有关部门和人员合理使用。</w:t>
      </w:r>
      <w:bookmarkStart w:id="0" w:name="_GoBack"/>
      <w:bookmarkEnd w:id="0"/>
    </w:p>
    <w:p>
      <w:pPr>
        <w:shd w:val="clear" w:color="auto" w:fill="FFFFFF"/>
        <w:spacing w:after="0" w:line="520" w:lineRule="exact"/>
        <w:ind w:firstLine="48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、服务职能：负责学校后勤工作，负责全校教学区、教职工生活区卫生保洁的各类设施维修、监督、管理等工作。关心师生生活，办好食堂和教职工集体福利事业。</w:t>
      </w:r>
    </w:p>
    <w:p>
      <w:pPr>
        <w:shd w:val="clear" w:color="auto" w:fill="FFFFFF"/>
        <w:spacing w:after="0" w:line="520" w:lineRule="exact"/>
        <w:ind w:firstLine="48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从决算单位构成看，凉州户镇学校部门决算包括：凉州户镇学校部门本级决算、所属单位决算等。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纳入凉州户镇学校</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3840"/>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3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3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352"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3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default" w:ascii="仿宋" w:hAnsi="仿宋" w:eastAsia="仿宋" w:cs="仿宋"/>
                <w:sz w:val="30"/>
                <w:szCs w:val="30"/>
              </w:rPr>
              <w:t>1</w:t>
            </w:r>
          </w:p>
        </w:tc>
        <w:tc>
          <w:tcPr>
            <w:tcW w:w="3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凉州户镇学校单位本级</w:t>
            </w:r>
          </w:p>
        </w:tc>
        <w:tc>
          <w:tcPr>
            <w:tcW w:w="2352"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hd w:val="clear" w:color="auto" w:fill="FFFFFF"/>
        <w:spacing w:after="0" w:line="520" w:lineRule="exact"/>
        <w:ind w:firstLine="480"/>
        <w:rPr>
          <w:rFonts w:ascii="仿宋" w:hAnsi="仿宋" w:eastAsia="仿宋" w:cs="仿宋"/>
          <w:sz w:val="30"/>
          <w:szCs w:val="30"/>
        </w:rPr>
      </w:pPr>
    </w:p>
    <w:p>
      <w:pPr>
        <w:shd w:val="clear" w:color="auto" w:fill="FFFFFF"/>
        <w:spacing w:after="0" w:line="520" w:lineRule="exact"/>
        <w:ind w:firstLine="480"/>
        <w:rPr>
          <w:rFonts w:ascii="仿宋" w:hAnsi="仿宋" w:eastAsia="仿宋" w:cs="仿宋"/>
          <w:sz w:val="30"/>
          <w:szCs w:val="30"/>
        </w:rPr>
      </w:pPr>
    </w:p>
    <w:p>
      <w:pPr>
        <w:shd w:val="clear" w:color="auto" w:fill="FFFFFF"/>
        <w:spacing w:after="0" w:line="520" w:lineRule="exact"/>
        <w:rPr>
          <w:rFonts w:ascii="仿宋" w:hAnsi="仿宋" w:eastAsia="仿宋" w:cs="仿宋"/>
          <w:sz w:val="30"/>
          <w:szCs w:val="30"/>
        </w:rPr>
      </w:pPr>
    </w:p>
    <w:p>
      <w:pPr>
        <w:shd w:val="clear" w:color="auto" w:fill="FFFFFF"/>
        <w:spacing w:after="0" w:line="520" w:lineRule="exact"/>
        <w:rPr>
          <w:rFonts w:ascii="仿宋" w:hAnsi="仿宋" w:eastAsia="仿宋" w:cs="仿宋"/>
          <w:sz w:val="30"/>
          <w:szCs w:val="30"/>
        </w:rPr>
      </w:pPr>
    </w:p>
    <w:p>
      <w:pPr>
        <w:spacing w:after="0" w:line="520" w:lineRule="exact"/>
        <w:jc w:val="both"/>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1079.31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38.82</w:t>
      </w:r>
      <w:r>
        <w:rPr>
          <w:rFonts w:hint="eastAsia" w:ascii="仿宋" w:hAnsi="仿宋" w:eastAsia="仿宋" w:cs="仿宋"/>
          <w:sz w:val="30"/>
          <w:szCs w:val="30"/>
        </w:rPr>
        <w:t>万元，增长</w:t>
      </w:r>
      <w:r>
        <w:rPr>
          <w:rFonts w:ascii="仿宋" w:hAnsi="仿宋" w:eastAsia="仿宋" w:cs="仿宋"/>
          <w:sz w:val="30"/>
          <w:szCs w:val="30"/>
        </w:rPr>
        <w:t>3.73%</w:t>
      </w:r>
      <w:r>
        <w:rPr>
          <w:rFonts w:hint="eastAsia" w:ascii="仿宋" w:hAnsi="仿宋" w:eastAsia="仿宋" w:cs="仿宋"/>
          <w:sz w:val="30"/>
          <w:szCs w:val="30"/>
        </w:rPr>
        <w:t>，支出</w:t>
      </w:r>
      <w:r>
        <w:rPr>
          <w:rFonts w:ascii="仿宋" w:hAnsi="仿宋" w:eastAsia="仿宋" w:cs="仿宋"/>
          <w:sz w:val="30"/>
          <w:szCs w:val="30"/>
        </w:rPr>
        <w:t>1079.31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28.77</w:t>
      </w:r>
      <w:r>
        <w:rPr>
          <w:rFonts w:hint="eastAsia" w:ascii="仿宋" w:hAnsi="仿宋" w:eastAsia="仿宋" w:cs="仿宋"/>
          <w:sz w:val="30"/>
          <w:szCs w:val="30"/>
        </w:rPr>
        <w:t>万元，增长</w:t>
      </w:r>
      <w:r>
        <w:rPr>
          <w:rFonts w:ascii="仿宋" w:hAnsi="仿宋" w:eastAsia="仿宋" w:cs="仿宋"/>
          <w:sz w:val="30"/>
          <w:szCs w:val="30"/>
        </w:rPr>
        <w:t>2.74%</w:t>
      </w:r>
      <w:r>
        <w:rPr>
          <w:rFonts w:hint="eastAsia" w:ascii="仿宋" w:hAnsi="仿宋" w:eastAsia="仿宋" w:cs="仿宋"/>
          <w:sz w:val="30"/>
          <w:szCs w:val="30"/>
        </w:rPr>
        <w:t>。</w:t>
      </w:r>
      <w:r>
        <w:rPr>
          <w:rFonts w:hint="eastAsia" w:ascii="仿宋" w:hAnsi="仿宋" w:eastAsia="仿宋" w:cs="仿宋"/>
          <w:sz w:val="30"/>
          <w:szCs w:val="30"/>
          <w:lang w:val="en-US" w:eastAsia="zh-CN" w:bidi="ar"/>
        </w:rPr>
        <w:t>结余0万元，与上年相比，增加0万元，增长0%,</w:t>
      </w:r>
      <w:r>
        <w:rPr>
          <w:rFonts w:hint="eastAsia" w:ascii="仿宋" w:hAnsi="仿宋" w:eastAsia="仿宋" w:cs="仿宋"/>
          <w:sz w:val="30"/>
          <w:szCs w:val="30"/>
        </w:rPr>
        <w:t>增减变化主要原因是：收入支出增加变化原因为本学校本年度学生数量增加。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1079.31</w:t>
      </w:r>
      <w:r>
        <w:rPr>
          <w:rFonts w:hint="eastAsia" w:ascii="仿宋" w:hAnsi="仿宋" w:eastAsia="仿宋" w:cs="仿宋"/>
          <w:sz w:val="30"/>
          <w:szCs w:val="30"/>
        </w:rPr>
        <w:t>万元（含其他收入），预算收入</w:t>
      </w:r>
      <w:r>
        <w:rPr>
          <w:rFonts w:ascii="仿宋" w:hAnsi="仿宋" w:eastAsia="仿宋" w:cs="仿宋"/>
          <w:sz w:val="30"/>
          <w:szCs w:val="30"/>
        </w:rPr>
        <w:t>1006</w:t>
      </w:r>
      <w:r>
        <w:rPr>
          <w:rFonts w:hint="eastAsia" w:ascii="仿宋" w:hAnsi="仿宋" w:eastAsia="仿宋" w:cs="仿宋"/>
          <w:sz w:val="30"/>
          <w:szCs w:val="30"/>
        </w:rPr>
        <w:t>万元，</w:t>
      </w:r>
      <w:r>
        <w:rPr>
          <w:rFonts w:hint="eastAsia" w:ascii="仿宋" w:hAnsi="仿宋" w:eastAsia="仿宋" w:cs="仿宋"/>
          <w:sz w:val="30"/>
          <w:szCs w:val="30"/>
          <w:lang w:eastAsia="zh-CN"/>
        </w:rPr>
        <w:t>增加</w:t>
      </w:r>
      <w:r>
        <w:rPr>
          <w:rFonts w:ascii="仿宋" w:hAnsi="仿宋" w:eastAsia="仿宋" w:cs="仿宋"/>
          <w:sz w:val="30"/>
          <w:szCs w:val="30"/>
        </w:rPr>
        <w:t>73.31</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6.7%，</w:t>
      </w:r>
      <w:r>
        <w:rPr>
          <w:rFonts w:hint="eastAsia" w:ascii="仿宋" w:hAnsi="仿宋" w:eastAsia="仿宋" w:cs="仿宋"/>
          <w:sz w:val="30"/>
          <w:szCs w:val="30"/>
        </w:rPr>
        <w:t>决算支出</w:t>
      </w:r>
      <w:r>
        <w:rPr>
          <w:rFonts w:ascii="仿宋" w:hAnsi="仿宋" w:eastAsia="仿宋" w:cs="仿宋"/>
          <w:sz w:val="30"/>
          <w:szCs w:val="30"/>
        </w:rPr>
        <w:t>1079.31</w:t>
      </w:r>
      <w:r>
        <w:rPr>
          <w:rFonts w:hint="eastAsia" w:ascii="仿宋" w:hAnsi="仿宋" w:eastAsia="仿宋" w:cs="仿宋"/>
          <w:sz w:val="30"/>
          <w:szCs w:val="30"/>
        </w:rPr>
        <w:t>万元，预算支出</w:t>
      </w:r>
      <w:r>
        <w:rPr>
          <w:rFonts w:ascii="仿宋" w:hAnsi="仿宋" w:eastAsia="仿宋" w:cs="仿宋"/>
          <w:sz w:val="30"/>
          <w:szCs w:val="30"/>
        </w:rPr>
        <w:t>1006</w:t>
      </w:r>
      <w:r>
        <w:rPr>
          <w:rFonts w:hint="eastAsia" w:ascii="仿宋" w:hAnsi="仿宋" w:eastAsia="仿宋" w:cs="仿宋"/>
          <w:sz w:val="30"/>
          <w:szCs w:val="30"/>
        </w:rPr>
        <w:t>万元，</w:t>
      </w:r>
      <w:r>
        <w:rPr>
          <w:rFonts w:hint="eastAsia" w:ascii="仿宋" w:hAnsi="仿宋" w:eastAsia="仿宋" w:cs="仿宋"/>
          <w:sz w:val="30"/>
          <w:szCs w:val="30"/>
          <w:lang w:eastAsia="zh-CN"/>
        </w:rPr>
        <w:t>增加</w:t>
      </w:r>
      <w:r>
        <w:rPr>
          <w:rFonts w:ascii="仿宋" w:hAnsi="仿宋" w:eastAsia="仿宋" w:cs="仿宋"/>
          <w:sz w:val="30"/>
          <w:szCs w:val="30"/>
        </w:rPr>
        <w:t>73.31</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6.7%，</w:t>
      </w:r>
      <w:r>
        <w:rPr>
          <w:rFonts w:hint="eastAsia" w:ascii="仿宋" w:hAnsi="仿宋" w:eastAsia="仿宋" w:cs="仿宋"/>
          <w:sz w:val="30"/>
          <w:szCs w:val="30"/>
        </w:rPr>
        <w:t>决算收入和支出大于预算原因为：本学校本年度学生数量增加。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本年收入合计</w:t>
      </w:r>
      <w:r>
        <w:rPr>
          <w:rFonts w:ascii="仿宋" w:hAnsi="仿宋" w:eastAsia="仿宋" w:cs="仿宋"/>
          <w:sz w:val="30"/>
          <w:szCs w:val="30"/>
        </w:rPr>
        <w:t>1079.31</w:t>
      </w:r>
      <w:r>
        <w:rPr>
          <w:rFonts w:hint="eastAsia" w:ascii="仿宋" w:hAnsi="仿宋" w:eastAsia="仿宋" w:cs="仿宋"/>
          <w:sz w:val="30"/>
          <w:szCs w:val="30"/>
        </w:rPr>
        <w:t>万元，其中：财政拨款收入</w:t>
      </w:r>
      <w:r>
        <w:rPr>
          <w:rFonts w:ascii="仿宋" w:hAnsi="仿宋" w:eastAsia="仿宋" w:cs="仿宋"/>
          <w:sz w:val="30"/>
          <w:szCs w:val="30"/>
        </w:rPr>
        <w:t>1077.30</w:t>
      </w:r>
      <w:r>
        <w:rPr>
          <w:rFonts w:hint="eastAsia" w:ascii="仿宋" w:hAnsi="仿宋" w:eastAsia="仿宋" w:cs="仿宋"/>
          <w:sz w:val="30"/>
          <w:szCs w:val="30"/>
        </w:rPr>
        <w:t>万元，占</w:t>
      </w:r>
      <w:r>
        <w:rPr>
          <w:rFonts w:ascii="仿宋" w:hAnsi="仿宋" w:eastAsia="仿宋" w:cs="仿宋"/>
          <w:sz w:val="30"/>
          <w:szCs w:val="30"/>
        </w:rPr>
        <w:t>99.81%</w:t>
      </w:r>
      <w:r>
        <w:rPr>
          <w:rFonts w:hint="eastAsia" w:ascii="仿宋" w:hAnsi="仿宋" w:eastAsia="仿宋" w:cs="仿宋"/>
          <w:sz w:val="30"/>
          <w:szCs w:val="30"/>
        </w:rPr>
        <w:t>；其他收入</w:t>
      </w:r>
      <w:r>
        <w:rPr>
          <w:rFonts w:ascii="仿宋" w:hAnsi="仿宋" w:eastAsia="仿宋" w:cs="仿宋"/>
          <w:sz w:val="30"/>
          <w:szCs w:val="30"/>
        </w:rPr>
        <w:t>2.01</w:t>
      </w:r>
      <w:r>
        <w:rPr>
          <w:rFonts w:hint="eastAsia" w:ascii="仿宋" w:hAnsi="仿宋" w:eastAsia="仿宋" w:cs="仿宋"/>
          <w:sz w:val="30"/>
          <w:szCs w:val="30"/>
        </w:rPr>
        <w:t>万元，占</w:t>
      </w:r>
      <w:r>
        <w:rPr>
          <w:rFonts w:ascii="仿宋" w:hAnsi="仿宋" w:eastAsia="仿宋" w:cs="仿宋"/>
          <w:sz w:val="30"/>
          <w:szCs w:val="30"/>
        </w:rPr>
        <w:t>0.19%</w:t>
      </w:r>
      <w:r>
        <w:rPr>
          <w:rFonts w:hint="eastAsia" w:ascii="仿宋" w:hAnsi="仿宋" w:eastAsia="仿宋" w:cs="仿宋"/>
          <w:sz w:val="30"/>
          <w:szCs w:val="30"/>
        </w:rPr>
        <w:t>。</w:t>
      </w:r>
      <w:r>
        <w:rPr>
          <w:rFonts w:hint="eastAsia" w:ascii="仿宋" w:hAnsi="仿宋" w:eastAsia="仿宋" w:cs="仿宋"/>
          <w:sz w:val="30"/>
          <w:szCs w:val="30"/>
          <w:lang w:val="en-US" w:eastAsia="zh-CN" w:bidi="ar"/>
        </w:rPr>
        <w:t>上级补助收入0万元，占0%；事业收入0万元，占0%；经营收入0万元，占0%；附属单位缴款0万元，占0%；</w:t>
      </w:r>
      <w:r>
        <w:rPr>
          <w:rFonts w:hint="eastAsia" w:ascii="仿宋" w:hAnsi="仿宋" w:eastAsia="仿宋" w:cs="仿宋"/>
          <w:sz w:val="30"/>
          <w:szCs w:val="30"/>
        </w:rPr>
        <w:t>增减变化的主要原因是：本学校本年度学生数量增加。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1006</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1079.31</w:t>
      </w:r>
      <w:r>
        <w:rPr>
          <w:rFonts w:hint="eastAsia" w:ascii="仿宋" w:hAnsi="仿宋" w:eastAsia="仿宋" w:cs="仿宋"/>
          <w:sz w:val="30"/>
          <w:szCs w:val="30"/>
        </w:rPr>
        <w:t>万元，决算比预算收入增加</w:t>
      </w:r>
      <w:r>
        <w:rPr>
          <w:rFonts w:ascii="仿宋" w:hAnsi="仿宋" w:eastAsia="仿宋" w:cs="仿宋"/>
          <w:sz w:val="30"/>
          <w:szCs w:val="30"/>
        </w:rPr>
        <w:t>73.31</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6.7%</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1079.31</w:t>
      </w:r>
      <w:r>
        <w:rPr>
          <w:rFonts w:hint="eastAsia" w:ascii="仿宋" w:hAnsi="仿宋" w:eastAsia="仿宋" w:cs="仿宋"/>
          <w:sz w:val="30"/>
          <w:szCs w:val="30"/>
        </w:rPr>
        <w:t>万元，其中：基本支出</w:t>
      </w:r>
      <w:r>
        <w:rPr>
          <w:rFonts w:ascii="仿宋" w:hAnsi="仿宋" w:eastAsia="仿宋" w:cs="仿宋"/>
          <w:sz w:val="30"/>
          <w:szCs w:val="30"/>
        </w:rPr>
        <w:t>1016.67</w:t>
      </w:r>
      <w:r>
        <w:rPr>
          <w:rFonts w:hint="eastAsia" w:ascii="仿宋" w:hAnsi="仿宋" w:eastAsia="仿宋" w:cs="仿宋"/>
          <w:sz w:val="30"/>
          <w:szCs w:val="30"/>
        </w:rPr>
        <w:t>万元，占</w:t>
      </w:r>
      <w:r>
        <w:rPr>
          <w:rFonts w:ascii="仿宋" w:hAnsi="仿宋" w:eastAsia="仿宋" w:cs="仿宋"/>
          <w:sz w:val="30"/>
          <w:szCs w:val="30"/>
        </w:rPr>
        <w:t>94.20%</w:t>
      </w:r>
      <w:r>
        <w:rPr>
          <w:rFonts w:hint="eastAsia" w:ascii="仿宋" w:hAnsi="仿宋" w:eastAsia="仿宋" w:cs="仿宋"/>
          <w:sz w:val="30"/>
          <w:szCs w:val="30"/>
        </w:rPr>
        <w:t>；项目支出</w:t>
      </w:r>
      <w:r>
        <w:rPr>
          <w:rFonts w:ascii="仿宋" w:hAnsi="仿宋" w:eastAsia="仿宋" w:cs="仿宋"/>
          <w:sz w:val="30"/>
          <w:szCs w:val="30"/>
        </w:rPr>
        <w:t>62.64</w:t>
      </w:r>
      <w:r>
        <w:rPr>
          <w:rFonts w:hint="eastAsia" w:ascii="仿宋" w:hAnsi="仿宋" w:eastAsia="仿宋" w:cs="仿宋"/>
          <w:sz w:val="30"/>
          <w:szCs w:val="30"/>
        </w:rPr>
        <w:t>万元，占</w:t>
      </w:r>
      <w:r>
        <w:rPr>
          <w:rFonts w:ascii="仿宋" w:hAnsi="仿宋" w:eastAsia="仿宋" w:cs="仿宋"/>
          <w:sz w:val="30"/>
          <w:szCs w:val="30"/>
        </w:rPr>
        <w:t>5.80%</w:t>
      </w:r>
      <w:r>
        <w:rPr>
          <w:rFonts w:hint="eastAsia" w:ascii="仿宋" w:hAnsi="仿宋" w:eastAsia="仿宋" w:cs="仿宋"/>
          <w:sz w:val="30"/>
          <w:szCs w:val="30"/>
        </w:rPr>
        <w:t>。</w:t>
      </w:r>
      <w:r>
        <w:rPr>
          <w:rFonts w:hint="eastAsia" w:ascii="仿宋" w:hAnsi="仿宋" w:eastAsia="仿宋" w:cs="仿宋"/>
          <w:sz w:val="30"/>
          <w:szCs w:val="30"/>
          <w:lang w:val="en-US" w:eastAsia="zh-CN" w:bidi="ar"/>
        </w:rPr>
        <w:t>上缴上级支出0万元，占0%；经营支出0万元，占0%；对附属单位补助支出0万元，占0%。</w:t>
      </w:r>
      <w:r>
        <w:rPr>
          <w:rFonts w:hint="eastAsia" w:ascii="仿宋" w:hAnsi="仿宋" w:eastAsia="仿宋" w:cs="仿宋"/>
          <w:sz w:val="30"/>
          <w:szCs w:val="30"/>
        </w:rPr>
        <w:t>增减变化的主要原因是：本学校本年度学生数量增加。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决算支出</w:t>
      </w:r>
      <w:r>
        <w:rPr>
          <w:rFonts w:ascii="仿宋" w:hAnsi="仿宋" w:eastAsia="仿宋" w:cs="仿宋"/>
          <w:sz w:val="30"/>
          <w:szCs w:val="30"/>
        </w:rPr>
        <w:t>1079.31</w:t>
      </w:r>
      <w:r>
        <w:rPr>
          <w:rFonts w:hint="eastAsia" w:ascii="仿宋" w:hAnsi="仿宋" w:eastAsia="仿宋" w:cs="仿宋"/>
          <w:sz w:val="30"/>
          <w:szCs w:val="30"/>
        </w:rPr>
        <w:t>万元，预算支出</w:t>
      </w:r>
      <w:r>
        <w:rPr>
          <w:rFonts w:ascii="仿宋" w:hAnsi="仿宋" w:eastAsia="仿宋" w:cs="仿宋"/>
          <w:sz w:val="30"/>
          <w:szCs w:val="30"/>
        </w:rPr>
        <w:t>1006</w:t>
      </w:r>
      <w:r>
        <w:rPr>
          <w:rFonts w:hint="eastAsia" w:ascii="仿宋" w:hAnsi="仿宋" w:eastAsia="仿宋" w:cs="仿宋"/>
          <w:sz w:val="30"/>
          <w:szCs w:val="30"/>
        </w:rPr>
        <w:t>万元，</w:t>
      </w:r>
      <w:r>
        <w:rPr>
          <w:rFonts w:hint="eastAsia" w:ascii="仿宋" w:hAnsi="仿宋" w:eastAsia="仿宋" w:cs="仿宋"/>
          <w:sz w:val="30"/>
          <w:szCs w:val="30"/>
          <w:lang w:eastAsia="zh-CN"/>
        </w:rPr>
        <w:t>增加</w:t>
      </w:r>
      <w:r>
        <w:rPr>
          <w:rFonts w:ascii="仿宋" w:hAnsi="仿宋" w:eastAsia="仿宋" w:cs="仿宋"/>
          <w:sz w:val="30"/>
          <w:szCs w:val="30"/>
        </w:rPr>
        <w:t>73.31</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6.7%</w:t>
      </w:r>
      <w:r>
        <w:rPr>
          <w:rFonts w:hint="eastAsia" w:ascii="仿宋" w:hAnsi="仿宋" w:eastAsia="仿宋" w:cs="仿宋"/>
          <w:sz w:val="30"/>
          <w:szCs w:val="30"/>
        </w:rPr>
        <w:t>决算收入和支出大于预算原因为：本学校本年度学生数量增加。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1077.30</w:t>
      </w:r>
      <w:r>
        <w:rPr>
          <w:rFonts w:hint="eastAsia" w:ascii="仿宋" w:hAnsi="仿宋" w:eastAsia="仿宋" w:cs="仿宋"/>
          <w:sz w:val="30"/>
          <w:szCs w:val="30"/>
        </w:rPr>
        <w:t>万元，与上年</w:t>
      </w:r>
      <w:r>
        <w:rPr>
          <w:rFonts w:ascii="仿宋" w:hAnsi="仿宋" w:eastAsia="仿宋" w:cs="仿宋"/>
          <w:sz w:val="30"/>
          <w:szCs w:val="30"/>
        </w:rPr>
        <w:t>1040.47</w:t>
      </w:r>
      <w:r>
        <w:rPr>
          <w:rFonts w:hint="eastAsia" w:ascii="仿宋" w:hAnsi="仿宋" w:eastAsia="仿宋" w:cs="仿宋"/>
          <w:sz w:val="30"/>
          <w:szCs w:val="30"/>
        </w:rPr>
        <w:t>万元相比，增加</w:t>
      </w:r>
      <w:r>
        <w:rPr>
          <w:rFonts w:ascii="仿宋" w:hAnsi="仿宋" w:eastAsia="仿宋" w:cs="仿宋"/>
          <w:sz w:val="30"/>
          <w:szCs w:val="30"/>
        </w:rPr>
        <w:t>36.83</w:t>
      </w:r>
      <w:r>
        <w:rPr>
          <w:rFonts w:hint="eastAsia" w:ascii="仿宋" w:hAnsi="仿宋" w:eastAsia="仿宋" w:cs="仿宋"/>
          <w:sz w:val="30"/>
          <w:szCs w:val="30"/>
        </w:rPr>
        <w:t>万元，增长</w:t>
      </w:r>
      <w:r>
        <w:rPr>
          <w:rFonts w:ascii="仿宋" w:hAnsi="仿宋" w:eastAsia="仿宋" w:cs="仿宋"/>
          <w:sz w:val="30"/>
          <w:szCs w:val="30"/>
        </w:rPr>
        <w:t>3.54%</w:t>
      </w:r>
      <w:r>
        <w:rPr>
          <w:rFonts w:hint="eastAsia" w:ascii="仿宋" w:hAnsi="仿宋" w:eastAsia="仿宋" w:cs="仿宋"/>
          <w:sz w:val="30"/>
          <w:szCs w:val="30"/>
        </w:rPr>
        <w:t>。增减变化的主要原因是：本学校本年度学生数量增加。财政拨款支出</w:t>
      </w:r>
      <w:r>
        <w:rPr>
          <w:rFonts w:ascii="仿宋" w:hAnsi="仿宋" w:eastAsia="仿宋" w:cs="仿宋"/>
          <w:sz w:val="30"/>
          <w:szCs w:val="30"/>
        </w:rPr>
        <w:t>1079.31</w:t>
      </w:r>
      <w:r>
        <w:rPr>
          <w:rFonts w:hint="eastAsia" w:ascii="仿宋" w:hAnsi="仿宋" w:eastAsia="仿宋" w:cs="仿宋"/>
          <w:sz w:val="30"/>
          <w:szCs w:val="30"/>
        </w:rPr>
        <w:t>万元，与上年</w:t>
      </w:r>
      <w:r>
        <w:rPr>
          <w:rFonts w:ascii="仿宋" w:hAnsi="仿宋" w:eastAsia="仿宋" w:cs="仿宋"/>
          <w:sz w:val="30"/>
          <w:szCs w:val="30"/>
        </w:rPr>
        <w:t>1050.54</w:t>
      </w:r>
      <w:r>
        <w:rPr>
          <w:rFonts w:hint="eastAsia" w:ascii="仿宋" w:hAnsi="仿宋" w:eastAsia="仿宋" w:cs="仿宋"/>
          <w:sz w:val="30"/>
          <w:szCs w:val="30"/>
        </w:rPr>
        <w:t>万元相比，增加</w:t>
      </w:r>
      <w:r>
        <w:rPr>
          <w:rFonts w:ascii="仿宋" w:hAnsi="仿宋" w:eastAsia="仿宋" w:cs="仿宋"/>
          <w:sz w:val="30"/>
          <w:szCs w:val="30"/>
        </w:rPr>
        <w:t>28.77</w:t>
      </w:r>
      <w:r>
        <w:rPr>
          <w:rFonts w:hint="eastAsia" w:ascii="仿宋" w:hAnsi="仿宋" w:eastAsia="仿宋" w:cs="仿宋"/>
          <w:sz w:val="30"/>
          <w:szCs w:val="30"/>
        </w:rPr>
        <w:t>万元，增长</w:t>
      </w:r>
      <w:r>
        <w:rPr>
          <w:rFonts w:ascii="仿宋" w:hAnsi="仿宋" w:eastAsia="仿宋" w:cs="仿宋"/>
          <w:sz w:val="30"/>
          <w:szCs w:val="30"/>
        </w:rPr>
        <w:t>2.74%</w:t>
      </w:r>
      <w:r>
        <w:rPr>
          <w:rFonts w:hint="eastAsia" w:ascii="仿宋" w:hAnsi="仿宋" w:eastAsia="仿宋" w:cs="仿宋"/>
          <w:sz w:val="30"/>
          <w:szCs w:val="30"/>
        </w:rPr>
        <w:t>。其中：基本支出</w:t>
      </w:r>
      <w:r>
        <w:rPr>
          <w:rFonts w:ascii="仿宋" w:hAnsi="仿宋" w:eastAsia="仿宋" w:cs="仿宋"/>
          <w:sz w:val="30"/>
          <w:szCs w:val="30"/>
        </w:rPr>
        <w:t>1016.67</w:t>
      </w:r>
      <w:r>
        <w:rPr>
          <w:rFonts w:hint="eastAsia" w:ascii="仿宋" w:hAnsi="仿宋" w:eastAsia="仿宋" w:cs="仿宋"/>
          <w:sz w:val="30"/>
          <w:szCs w:val="30"/>
        </w:rPr>
        <w:t>万元，项目支出</w:t>
      </w:r>
      <w:r>
        <w:rPr>
          <w:rFonts w:ascii="仿宋" w:hAnsi="仿宋" w:eastAsia="仿宋" w:cs="仿宋"/>
          <w:sz w:val="30"/>
          <w:szCs w:val="30"/>
        </w:rPr>
        <w:t>62.64</w:t>
      </w:r>
      <w:r>
        <w:rPr>
          <w:rFonts w:hint="eastAsia" w:ascii="仿宋" w:hAnsi="仿宋" w:eastAsia="仿宋" w:cs="仿宋"/>
          <w:sz w:val="30"/>
          <w:szCs w:val="30"/>
        </w:rPr>
        <w:t>万元。增减变化的主要原因是：本学校本年度学生数量增加。</w:t>
      </w:r>
      <w:r>
        <w:rPr>
          <w:rFonts w:hint="eastAsia" w:ascii="仿宋" w:hAnsi="仿宋" w:eastAsia="仿宋" w:cs="仿宋"/>
          <w:snapToGrid/>
          <w:kern w:val="0"/>
          <w:sz w:val="30"/>
          <w:szCs w:val="30"/>
          <w:lang w:val="en-US" w:eastAsia="zh-CN" w:bidi="ar"/>
        </w:rPr>
        <w:t xml:space="preserve">财政拨款结转结余0万元，与上年相比，增加0万元，增长0%。增减变化的主要原因是：与上年持平。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年决算财政拨款收入</w:t>
      </w:r>
      <w:r>
        <w:rPr>
          <w:rFonts w:ascii="仿宋" w:hAnsi="仿宋" w:eastAsia="仿宋" w:cs="仿宋"/>
          <w:sz w:val="30"/>
          <w:szCs w:val="30"/>
        </w:rPr>
        <w:t>1077.30</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1006</w:t>
      </w:r>
      <w:r>
        <w:rPr>
          <w:rFonts w:hint="eastAsia" w:ascii="仿宋" w:hAnsi="仿宋" w:eastAsia="仿宋" w:cs="仿宋"/>
          <w:sz w:val="30"/>
          <w:szCs w:val="30"/>
        </w:rPr>
        <w:t>万元，</w:t>
      </w:r>
      <w:r>
        <w:rPr>
          <w:rFonts w:hint="eastAsia" w:ascii="仿宋" w:hAnsi="仿宋" w:eastAsia="仿宋" w:cs="仿宋"/>
          <w:sz w:val="30"/>
          <w:szCs w:val="30"/>
          <w:lang w:eastAsia="zh-CN"/>
        </w:rPr>
        <w:t>增加</w:t>
      </w:r>
      <w:r>
        <w:rPr>
          <w:rFonts w:ascii="仿宋" w:hAnsi="仿宋" w:eastAsia="仿宋" w:cs="仿宋"/>
          <w:sz w:val="30"/>
          <w:szCs w:val="30"/>
        </w:rPr>
        <w:t>73.31</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6.7%，</w:t>
      </w: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1077.30</w:t>
      </w:r>
      <w:r>
        <w:rPr>
          <w:rFonts w:hint="eastAsia" w:ascii="仿宋" w:hAnsi="仿宋" w:eastAsia="仿宋" w:cs="仿宋"/>
          <w:sz w:val="30"/>
          <w:szCs w:val="30"/>
        </w:rPr>
        <w:t>万元。与上年数</w:t>
      </w:r>
      <w:r>
        <w:rPr>
          <w:rFonts w:ascii="仿宋" w:hAnsi="仿宋" w:eastAsia="仿宋" w:cs="仿宋"/>
          <w:sz w:val="30"/>
          <w:szCs w:val="30"/>
        </w:rPr>
        <w:t>1040.47</w:t>
      </w:r>
      <w:r>
        <w:rPr>
          <w:rFonts w:hint="eastAsia" w:ascii="仿宋" w:hAnsi="仿宋" w:eastAsia="仿宋" w:cs="仿宋"/>
          <w:sz w:val="30"/>
          <w:szCs w:val="30"/>
        </w:rPr>
        <w:t>万元相比，增加</w:t>
      </w:r>
      <w:r>
        <w:rPr>
          <w:rFonts w:ascii="仿宋" w:hAnsi="仿宋" w:eastAsia="仿宋" w:cs="仿宋"/>
          <w:sz w:val="30"/>
          <w:szCs w:val="30"/>
        </w:rPr>
        <w:t>36.83</w:t>
      </w:r>
      <w:r>
        <w:rPr>
          <w:rFonts w:hint="eastAsia" w:ascii="仿宋" w:hAnsi="仿宋" w:eastAsia="仿宋" w:cs="仿宋"/>
          <w:sz w:val="30"/>
          <w:szCs w:val="30"/>
        </w:rPr>
        <w:t>万元，增长</w:t>
      </w:r>
      <w:r>
        <w:rPr>
          <w:rFonts w:ascii="仿宋" w:hAnsi="仿宋" w:eastAsia="仿宋" w:cs="仿宋"/>
          <w:sz w:val="30"/>
          <w:szCs w:val="30"/>
        </w:rPr>
        <w:t>3.54%</w:t>
      </w:r>
      <w:r>
        <w:rPr>
          <w:rFonts w:hint="eastAsia" w:ascii="仿宋" w:hAnsi="仿宋" w:eastAsia="仿宋" w:cs="仿宋"/>
          <w:sz w:val="30"/>
          <w:szCs w:val="30"/>
        </w:rPr>
        <w:t>。增减变化的主要原因是：各项费用均有增加，主要为本学校本年度学生数量增加。其中：按功能分类科目，教育支出</w:t>
      </w:r>
      <w:r>
        <w:rPr>
          <w:rFonts w:ascii="仿宋" w:hAnsi="仿宋" w:eastAsia="仿宋" w:cs="仿宋"/>
          <w:sz w:val="30"/>
          <w:szCs w:val="30"/>
        </w:rPr>
        <w:t>965.04</w:t>
      </w:r>
      <w:r>
        <w:rPr>
          <w:rFonts w:hint="eastAsia" w:ascii="仿宋" w:hAnsi="仿宋" w:eastAsia="仿宋" w:cs="仿宋"/>
          <w:sz w:val="30"/>
          <w:szCs w:val="30"/>
        </w:rPr>
        <w:t>万元，社会保障和就业支出</w:t>
      </w:r>
      <w:r>
        <w:rPr>
          <w:rFonts w:ascii="仿宋" w:hAnsi="仿宋" w:eastAsia="仿宋" w:cs="仿宋"/>
          <w:sz w:val="30"/>
          <w:szCs w:val="30"/>
        </w:rPr>
        <w:t>112.26</w:t>
      </w:r>
      <w:r>
        <w:rPr>
          <w:rFonts w:hint="eastAsia" w:ascii="仿宋" w:hAnsi="仿宋" w:eastAsia="仿宋" w:cs="仿宋"/>
          <w:sz w:val="30"/>
          <w:szCs w:val="30"/>
        </w:rPr>
        <w:t>万元。按经济分类科目，工资福利支出</w:t>
      </w:r>
      <w:r>
        <w:rPr>
          <w:rFonts w:ascii="仿宋" w:hAnsi="仿宋" w:eastAsia="仿宋" w:cs="仿宋"/>
          <w:sz w:val="30"/>
          <w:szCs w:val="30"/>
        </w:rPr>
        <w:t>901.34</w:t>
      </w:r>
      <w:r>
        <w:rPr>
          <w:rFonts w:hint="eastAsia" w:ascii="仿宋" w:hAnsi="仿宋" w:eastAsia="仿宋" w:cs="仿宋"/>
          <w:sz w:val="30"/>
          <w:szCs w:val="30"/>
        </w:rPr>
        <w:t>万元，商品和服务支出</w:t>
      </w:r>
      <w:r>
        <w:rPr>
          <w:rFonts w:ascii="仿宋" w:hAnsi="仿宋" w:eastAsia="仿宋" w:cs="仿宋"/>
          <w:sz w:val="30"/>
          <w:szCs w:val="30"/>
        </w:rPr>
        <w:t>55.98</w:t>
      </w:r>
      <w:r>
        <w:rPr>
          <w:rFonts w:hint="eastAsia" w:ascii="仿宋" w:hAnsi="仿宋" w:eastAsia="仿宋" w:cs="仿宋"/>
          <w:sz w:val="30"/>
          <w:szCs w:val="30"/>
        </w:rPr>
        <w:t>万元。对个人和家庭的补助</w:t>
      </w:r>
      <w:r>
        <w:rPr>
          <w:rFonts w:ascii="仿宋" w:hAnsi="仿宋" w:eastAsia="仿宋" w:cs="仿宋"/>
          <w:sz w:val="30"/>
          <w:szCs w:val="30"/>
        </w:rPr>
        <w:t>115.17</w:t>
      </w:r>
      <w:r>
        <w:rPr>
          <w:rFonts w:hint="eastAsia" w:ascii="仿宋" w:hAnsi="仿宋" w:eastAsia="仿宋" w:cs="仿宋"/>
          <w:sz w:val="30"/>
          <w:szCs w:val="30"/>
        </w:rPr>
        <w:t>万元，其他资本性支出</w:t>
      </w:r>
      <w:r>
        <w:rPr>
          <w:rFonts w:ascii="仿宋" w:hAnsi="仿宋" w:eastAsia="仿宋" w:cs="仿宋"/>
          <w:sz w:val="30"/>
          <w:szCs w:val="30"/>
        </w:rPr>
        <w:t>4.81</w:t>
      </w:r>
      <w:r>
        <w:rPr>
          <w:rFonts w:hint="eastAsia" w:ascii="仿宋" w:hAnsi="仿宋" w:eastAsia="仿宋" w:cs="仿宋"/>
          <w:sz w:val="30"/>
          <w:szCs w:val="30"/>
        </w:rPr>
        <w:t>万元</w:t>
      </w:r>
      <w:r>
        <w:rPr>
          <w:rFonts w:hint="eastAsia" w:ascii="仿宋" w:hAnsi="仿宋" w:eastAsia="仿宋" w:cs="仿宋"/>
          <w:sz w:val="30"/>
          <w:szCs w:val="30"/>
          <w:lang w:eastAsia="zh-CN"/>
        </w:rPr>
        <w:t>。</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按功能分类科目： </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205款项 教育支出 </w:t>
      </w:r>
      <w:r>
        <w:rPr>
          <w:rFonts w:hint="eastAsia" w:ascii="仿宋" w:hAnsi="仿宋" w:eastAsia="仿宋" w:cs="仿宋"/>
          <w:sz w:val="30"/>
          <w:szCs w:val="30"/>
          <w:lang w:val="en-US" w:eastAsia="zh-CN"/>
        </w:rPr>
        <w:t>965.05</w:t>
      </w:r>
      <w:r>
        <w:rPr>
          <w:rFonts w:hint="eastAsia" w:ascii="仿宋" w:hAnsi="仿宋" w:eastAsia="仿宋" w:cs="仿宋"/>
          <w:sz w:val="30"/>
          <w:szCs w:val="30"/>
        </w:rPr>
        <w:tab/>
      </w:r>
      <w:r>
        <w:rPr>
          <w:rFonts w:hint="eastAsia" w:ascii="仿宋" w:hAnsi="仿宋" w:eastAsia="仿宋" w:cs="仿宋"/>
          <w:sz w:val="30"/>
          <w:szCs w:val="30"/>
        </w:rPr>
        <w:t>万元，</w:t>
      </w:r>
    </w:p>
    <w:p>
      <w:pPr>
        <w:spacing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208款项 社会保障和就业支出</w:t>
      </w:r>
      <w:r>
        <w:rPr>
          <w:rFonts w:hint="eastAsia" w:ascii="仿宋" w:hAnsi="仿宋" w:eastAsia="仿宋" w:cs="仿宋"/>
          <w:sz w:val="30"/>
          <w:szCs w:val="30"/>
          <w:lang w:val="en-US" w:eastAsia="zh-CN"/>
        </w:rPr>
        <w:t>112.26</w:t>
      </w:r>
      <w:r>
        <w:rPr>
          <w:rFonts w:hint="eastAsia" w:ascii="仿宋" w:hAnsi="仿宋" w:eastAsia="仿宋" w:cs="仿宋"/>
          <w:sz w:val="30"/>
          <w:szCs w:val="30"/>
        </w:rPr>
        <w:t>万元</w:t>
      </w:r>
      <w:r>
        <w:rPr>
          <w:rFonts w:hint="eastAsia" w:ascii="仿宋" w:hAnsi="仿宋" w:eastAsia="仿宋" w:cs="仿宋"/>
          <w:sz w:val="30"/>
          <w:szCs w:val="30"/>
          <w:lang w:eastAsia="zh-CN"/>
        </w:rPr>
        <w:t>。</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按经济分类科目： </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301款项  工资福利支出</w:t>
      </w:r>
      <w:r>
        <w:rPr>
          <w:rFonts w:hint="eastAsia" w:ascii="仿宋" w:hAnsi="仿宋" w:eastAsia="仿宋" w:cs="仿宋"/>
          <w:sz w:val="30"/>
          <w:szCs w:val="30"/>
          <w:lang w:val="en-US" w:eastAsia="zh-CN"/>
        </w:rPr>
        <w:t>901.34</w:t>
      </w:r>
      <w:r>
        <w:rPr>
          <w:rFonts w:hint="eastAsia" w:ascii="仿宋" w:hAnsi="仿宋" w:eastAsia="仿宋" w:cs="仿宋"/>
          <w:sz w:val="30"/>
          <w:szCs w:val="30"/>
        </w:rPr>
        <w:t xml:space="preserve">万元， </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302款项  商品和服务支出  </w:t>
      </w:r>
      <w:r>
        <w:rPr>
          <w:rFonts w:hint="eastAsia" w:ascii="仿宋" w:hAnsi="仿宋" w:eastAsia="仿宋" w:cs="仿宋"/>
          <w:sz w:val="30"/>
          <w:szCs w:val="30"/>
          <w:lang w:val="en-US" w:eastAsia="zh-CN"/>
        </w:rPr>
        <w:t>55.99</w:t>
      </w:r>
      <w:r>
        <w:rPr>
          <w:rFonts w:hint="eastAsia" w:ascii="仿宋" w:hAnsi="仿宋" w:eastAsia="仿宋" w:cs="仿宋"/>
          <w:sz w:val="30"/>
          <w:szCs w:val="30"/>
        </w:rPr>
        <w:t xml:space="preserve"> 万元，</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 xml:space="preserve">303款项  对个人和家庭的补助 </w:t>
      </w:r>
      <w:r>
        <w:rPr>
          <w:rFonts w:hint="eastAsia" w:ascii="仿宋" w:hAnsi="仿宋" w:eastAsia="仿宋" w:cs="仿宋"/>
          <w:sz w:val="30"/>
          <w:szCs w:val="30"/>
          <w:lang w:val="en-US" w:eastAsia="zh-CN"/>
        </w:rPr>
        <w:t>115.17</w:t>
      </w:r>
      <w:r>
        <w:rPr>
          <w:rFonts w:hint="eastAsia" w:ascii="仿宋" w:hAnsi="仿宋" w:eastAsia="仿宋" w:cs="仿宋"/>
          <w:sz w:val="30"/>
          <w:szCs w:val="30"/>
        </w:rPr>
        <w:t>万元</w:t>
      </w:r>
      <w:r>
        <w:rPr>
          <w:rFonts w:hint="eastAsia" w:ascii="仿宋" w:hAnsi="仿宋" w:eastAsia="仿宋" w:cs="仿宋"/>
          <w:sz w:val="30"/>
          <w:szCs w:val="30"/>
          <w:lang w:eastAsia="zh-CN"/>
        </w:rPr>
        <w:t>。</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3</w:t>
      </w:r>
      <w:r>
        <w:rPr>
          <w:rFonts w:hint="eastAsia" w:ascii="仿宋" w:hAnsi="仿宋" w:eastAsia="仿宋" w:cs="仿宋"/>
          <w:sz w:val="30"/>
          <w:szCs w:val="30"/>
          <w:lang w:val="en-US" w:eastAsia="zh-CN"/>
        </w:rPr>
        <w:t>10</w:t>
      </w:r>
      <w:r>
        <w:rPr>
          <w:rFonts w:hint="eastAsia" w:ascii="仿宋" w:hAnsi="仿宋" w:eastAsia="仿宋" w:cs="仿宋"/>
          <w:sz w:val="30"/>
          <w:szCs w:val="30"/>
        </w:rPr>
        <w:t xml:space="preserve">款项  其他资本性支出 </w:t>
      </w:r>
      <w:r>
        <w:rPr>
          <w:rFonts w:hint="eastAsia" w:ascii="仿宋" w:hAnsi="仿宋" w:eastAsia="仿宋" w:cs="仿宋"/>
          <w:sz w:val="30"/>
          <w:szCs w:val="30"/>
          <w:lang w:val="en-US" w:eastAsia="zh-CN"/>
        </w:rPr>
        <w:t>4.81</w:t>
      </w:r>
      <w:r>
        <w:rPr>
          <w:rFonts w:hint="eastAsia" w:ascii="仿宋" w:hAnsi="仿宋" w:eastAsia="仿宋" w:cs="仿宋"/>
          <w:sz w:val="30"/>
          <w:szCs w:val="30"/>
        </w:rPr>
        <w:t>万元 。</w:t>
      </w:r>
    </w:p>
    <w:p>
      <w:pPr>
        <w:spacing w:after="0" w:line="520" w:lineRule="exact"/>
        <w:ind w:firstLine="750" w:firstLineChars="25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2017</w:t>
      </w:r>
      <w:r>
        <w:rPr>
          <w:rFonts w:hint="eastAsia" w:ascii="仿宋" w:hAnsi="仿宋" w:eastAsia="仿宋" w:cs="仿宋"/>
          <w:sz w:val="30"/>
          <w:szCs w:val="30"/>
        </w:rPr>
        <w:t>年度一般公共预算财政拨款支出</w:t>
      </w:r>
      <w:r>
        <w:rPr>
          <w:rFonts w:ascii="仿宋" w:hAnsi="仿宋" w:eastAsia="仿宋" w:cs="仿宋"/>
          <w:sz w:val="30"/>
          <w:szCs w:val="30"/>
        </w:rPr>
        <w:t>1079.31</w:t>
      </w:r>
      <w:r>
        <w:rPr>
          <w:rFonts w:hint="eastAsia" w:ascii="仿宋" w:hAnsi="仿宋" w:eastAsia="仿宋" w:cs="仿宋"/>
          <w:sz w:val="30"/>
          <w:szCs w:val="30"/>
        </w:rPr>
        <w:t>万元，与年初预算</w:t>
      </w:r>
      <w:r>
        <w:rPr>
          <w:rFonts w:ascii="仿宋" w:hAnsi="仿宋" w:eastAsia="仿宋" w:cs="仿宋"/>
          <w:sz w:val="30"/>
          <w:szCs w:val="30"/>
        </w:rPr>
        <w:t>1006</w:t>
      </w:r>
      <w:r>
        <w:rPr>
          <w:rFonts w:hint="eastAsia" w:ascii="仿宋" w:hAnsi="仿宋" w:eastAsia="仿宋" w:cs="仿宋"/>
          <w:sz w:val="30"/>
          <w:szCs w:val="30"/>
        </w:rPr>
        <w:t>万元</w:t>
      </w:r>
      <w:r>
        <w:rPr>
          <w:rFonts w:hint="eastAsia" w:ascii="仿宋" w:hAnsi="仿宋" w:eastAsia="仿宋" w:cs="仿宋"/>
          <w:sz w:val="30"/>
          <w:szCs w:val="30"/>
          <w:lang w:eastAsia="zh-CN"/>
        </w:rPr>
        <w:t>增加</w:t>
      </w:r>
      <w:r>
        <w:rPr>
          <w:rFonts w:ascii="仿宋" w:hAnsi="仿宋" w:eastAsia="仿宋" w:cs="仿宋"/>
          <w:sz w:val="30"/>
          <w:szCs w:val="30"/>
        </w:rPr>
        <w:t>73.31</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ascii="仿宋" w:hAnsi="仿宋" w:eastAsia="仿宋" w:cs="仿宋"/>
          <w:sz w:val="30"/>
          <w:szCs w:val="30"/>
        </w:rPr>
        <w:t>7.29%</w:t>
      </w:r>
      <w:r>
        <w:rPr>
          <w:rFonts w:hint="eastAsia" w:ascii="仿宋" w:hAnsi="仿宋" w:eastAsia="仿宋" w:cs="仿宋"/>
          <w:sz w:val="30"/>
          <w:szCs w:val="30"/>
        </w:rPr>
        <w:t>，其中社会保障和就业支出及工资福利支出占主要超支。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。增减变化的主要原因是：年初无预算安排。其中：按功能分类科目，教育支出</w:t>
      </w:r>
      <w:r>
        <w:rPr>
          <w:rFonts w:ascii="仿宋" w:hAnsi="仿宋" w:eastAsia="仿宋" w:cs="仿宋"/>
          <w:sz w:val="30"/>
          <w:szCs w:val="30"/>
        </w:rPr>
        <w:t>0</w:t>
      </w:r>
      <w:r>
        <w:rPr>
          <w:rFonts w:hint="eastAsia" w:ascii="仿宋" w:hAnsi="仿宋" w:eastAsia="仿宋" w:cs="仿宋"/>
          <w:sz w:val="30"/>
          <w:szCs w:val="30"/>
        </w:rPr>
        <w:t>万元，社会保障和就业支出</w:t>
      </w:r>
      <w:r>
        <w:rPr>
          <w:rFonts w:ascii="仿宋" w:hAnsi="仿宋" w:eastAsia="仿宋" w:cs="仿宋"/>
          <w:sz w:val="30"/>
          <w:szCs w:val="30"/>
        </w:rPr>
        <w:t>0</w:t>
      </w:r>
      <w:r>
        <w:rPr>
          <w:rFonts w:hint="eastAsia" w:ascii="仿宋" w:hAnsi="仿宋" w:eastAsia="仿宋" w:cs="仿宋"/>
          <w:sz w:val="30"/>
          <w:szCs w:val="30"/>
        </w:rPr>
        <w:t>万元。按经济分类科目，工资福利支出</w:t>
      </w:r>
      <w:r>
        <w:rPr>
          <w:rFonts w:ascii="仿宋" w:hAnsi="仿宋" w:eastAsia="仿宋" w:cs="仿宋"/>
          <w:sz w:val="30"/>
          <w:szCs w:val="30"/>
        </w:rPr>
        <w:t>0</w:t>
      </w:r>
      <w:r>
        <w:rPr>
          <w:rFonts w:hint="eastAsia" w:ascii="仿宋" w:hAnsi="仿宋" w:eastAsia="仿宋" w:cs="仿宋"/>
          <w:sz w:val="30"/>
          <w:szCs w:val="30"/>
        </w:rPr>
        <w:t>万元，商品和服务支出</w:t>
      </w:r>
      <w:r>
        <w:rPr>
          <w:rFonts w:ascii="仿宋" w:hAnsi="仿宋" w:eastAsia="仿宋" w:cs="仿宋"/>
          <w:sz w:val="30"/>
          <w:szCs w:val="30"/>
        </w:rPr>
        <w:t>0</w:t>
      </w:r>
      <w:r>
        <w:rPr>
          <w:rFonts w:hint="eastAsia" w:ascii="仿宋" w:hAnsi="仿宋" w:eastAsia="仿宋" w:cs="仿宋"/>
          <w:sz w:val="30"/>
          <w:szCs w:val="30"/>
        </w:rPr>
        <w:t>万元。对个人和家庭的补助</w:t>
      </w:r>
      <w:r>
        <w:rPr>
          <w:rFonts w:ascii="仿宋" w:hAnsi="仿宋" w:eastAsia="仿宋" w:cs="仿宋"/>
          <w:sz w:val="30"/>
          <w:szCs w:val="30"/>
        </w:rPr>
        <w:t>0</w:t>
      </w:r>
      <w:r>
        <w:rPr>
          <w:rFonts w:hint="eastAsia" w:ascii="仿宋" w:hAnsi="仿宋" w:eastAsia="仿宋" w:cs="仿宋"/>
          <w:sz w:val="30"/>
          <w:szCs w:val="30"/>
        </w:rPr>
        <w:t>万元，其他资本性支出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与预算相比，增加</w:t>
      </w:r>
      <w:r>
        <w:rPr>
          <w:rFonts w:ascii="仿宋" w:hAnsi="仿宋" w:eastAsia="仿宋" w:cs="仿宋"/>
          <w:sz w:val="30"/>
          <w:szCs w:val="30"/>
        </w:rPr>
        <w:t>0</w:t>
      </w:r>
      <w:r>
        <w:rPr>
          <w:rFonts w:hint="eastAsia" w:ascii="仿宋" w:hAnsi="仿宋" w:eastAsia="仿宋" w:cs="仿宋"/>
          <w:sz w:val="30"/>
          <w:szCs w:val="30"/>
        </w:rPr>
        <w:t>万元，主要原因是严格执行财政预算。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w:t>
      </w:r>
      <w:r>
        <w:rPr>
          <w:rFonts w:hint="eastAsia" w:ascii="仿宋" w:hAnsi="仿宋" w:eastAsia="仿宋" w:cs="仿宋"/>
          <w:sz w:val="30"/>
          <w:szCs w:val="30"/>
          <w:lang w:eastAsia="zh-CN"/>
        </w:rPr>
        <w:t>本</w:t>
      </w:r>
      <w:r>
        <w:rPr>
          <w:rFonts w:hint="eastAsia" w:ascii="仿宋" w:hAnsi="仿宋" w:eastAsia="仿宋" w:cs="仿宋"/>
          <w:sz w:val="30"/>
          <w:szCs w:val="30"/>
        </w:rPr>
        <w:t>单位</w:t>
      </w:r>
      <w:r>
        <w:rPr>
          <w:rFonts w:hint="eastAsia" w:ascii="仿宋" w:hAnsi="仿宋" w:eastAsia="仿宋" w:cs="仿宋"/>
          <w:sz w:val="30"/>
          <w:szCs w:val="30"/>
          <w:lang w:eastAsia="zh-CN"/>
        </w:rPr>
        <w:t>为事业单位，事业</w:t>
      </w:r>
      <w:r>
        <w:rPr>
          <w:rFonts w:hint="eastAsia" w:ascii="仿宋" w:hAnsi="仿宋" w:eastAsia="仿宋" w:cs="仿宋"/>
          <w:sz w:val="30"/>
          <w:szCs w:val="30"/>
        </w:rPr>
        <w:t>经费支出</w:t>
      </w:r>
      <w:r>
        <w:rPr>
          <w:rFonts w:hint="eastAsia" w:ascii="仿宋" w:hAnsi="仿宋" w:eastAsia="仿宋" w:cs="仿宋"/>
          <w:sz w:val="30"/>
          <w:szCs w:val="30"/>
          <w:lang w:val="en-US" w:eastAsia="zh-CN"/>
        </w:rPr>
        <w:t>58</w:t>
      </w:r>
      <w:r>
        <w:rPr>
          <w:rFonts w:hint="eastAsia" w:ascii="仿宋" w:hAnsi="仿宋" w:eastAsia="仿宋" w:cs="仿宋"/>
          <w:sz w:val="30"/>
          <w:szCs w:val="30"/>
        </w:rPr>
        <w:t>万元，比上年</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4</w:t>
      </w:r>
      <w:r>
        <w:rPr>
          <w:rFonts w:hint="eastAsia" w:ascii="仿宋" w:hAnsi="仿宋" w:eastAsia="仿宋" w:cs="仿宋"/>
          <w:sz w:val="30"/>
          <w:szCs w:val="30"/>
        </w:rPr>
        <w:t>万元，</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6.5</w:t>
      </w:r>
      <w:r>
        <w:rPr>
          <w:rFonts w:ascii="仿宋" w:hAnsi="仿宋" w:eastAsia="仿宋" w:cs="仿宋"/>
          <w:sz w:val="30"/>
          <w:szCs w:val="30"/>
        </w:rPr>
        <w:t>%</w:t>
      </w:r>
      <w:r>
        <w:rPr>
          <w:rFonts w:hint="eastAsia" w:ascii="仿宋" w:hAnsi="仿宋" w:eastAsia="仿宋" w:cs="仿宋"/>
          <w:sz w:val="30"/>
          <w:szCs w:val="30"/>
        </w:rPr>
        <w:t>，</w:t>
      </w:r>
      <w:r>
        <w:rPr>
          <w:rFonts w:hint="eastAsia" w:ascii="仿宋" w:hAnsi="仿宋" w:eastAsia="仿宋" w:cs="仿宋"/>
          <w:sz w:val="30"/>
          <w:szCs w:val="30"/>
          <w:lang w:eastAsia="zh-CN"/>
        </w:rPr>
        <w:t>减少主要原因为经费压减。</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618.73</w:t>
      </w:r>
      <w:r>
        <w:rPr>
          <w:rFonts w:hint="eastAsia" w:ascii="仿宋" w:hAnsi="仿宋" w:eastAsia="仿宋" w:cs="仿宋"/>
          <w:sz w:val="30"/>
          <w:szCs w:val="30"/>
        </w:rPr>
        <w:t>万元，其中：流动资产</w:t>
      </w:r>
      <w:r>
        <w:rPr>
          <w:rFonts w:ascii="仿宋" w:hAnsi="仿宋" w:eastAsia="仿宋" w:cs="仿宋"/>
          <w:sz w:val="30"/>
          <w:szCs w:val="30"/>
        </w:rPr>
        <w:t>45.66</w:t>
      </w:r>
      <w:r>
        <w:rPr>
          <w:rFonts w:hint="eastAsia" w:ascii="仿宋" w:hAnsi="仿宋" w:eastAsia="仿宋" w:cs="仿宋"/>
          <w:sz w:val="30"/>
          <w:szCs w:val="30"/>
        </w:rPr>
        <w:t>万元，固定资产</w:t>
      </w:r>
      <w:r>
        <w:rPr>
          <w:rFonts w:ascii="仿宋" w:hAnsi="仿宋" w:eastAsia="仿宋" w:cs="仿宋"/>
          <w:sz w:val="30"/>
          <w:szCs w:val="30"/>
        </w:rPr>
        <w:t>573.07</w:t>
      </w:r>
      <w:r>
        <w:rPr>
          <w:rFonts w:hint="eastAsia" w:ascii="仿宋" w:hAnsi="仿宋" w:eastAsia="仿宋" w:cs="仿宋"/>
          <w:sz w:val="30"/>
          <w:szCs w:val="30"/>
        </w:rPr>
        <w:t>万元，其中：房屋</w:t>
      </w:r>
      <w:r>
        <w:rPr>
          <w:rFonts w:ascii="仿宋" w:hAnsi="仿宋" w:eastAsia="仿宋" w:cs="仿宋"/>
          <w:sz w:val="30"/>
          <w:szCs w:val="30"/>
        </w:rPr>
        <w:t>8729</w:t>
      </w:r>
      <w:r>
        <w:rPr>
          <w:rFonts w:hint="eastAsia" w:ascii="仿宋" w:hAnsi="仿宋" w:eastAsia="仿宋" w:cs="仿宋"/>
          <w:sz w:val="30"/>
          <w:szCs w:val="30"/>
        </w:rPr>
        <w:t>（平方米），价值</w:t>
      </w:r>
      <w:r>
        <w:rPr>
          <w:rFonts w:ascii="仿宋" w:hAnsi="仿宋" w:eastAsia="仿宋" w:cs="仿宋"/>
          <w:sz w:val="30"/>
          <w:szCs w:val="30"/>
        </w:rPr>
        <w:t>309.12</w:t>
      </w:r>
      <w:r>
        <w:rPr>
          <w:rFonts w:hint="eastAsia" w:ascii="仿宋" w:hAnsi="仿宋" w:eastAsia="仿宋" w:cs="仿宋"/>
          <w:sz w:val="30"/>
          <w:szCs w:val="30"/>
        </w:rPr>
        <w:t>万元，共有车辆</w:t>
      </w:r>
      <w:r>
        <w:rPr>
          <w:rFonts w:ascii="仿宋" w:hAnsi="仿宋" w:eastAsia="仿宋" w:cs="仿宋"/>
          <w:sz w:val="30"/>
          <w:szCs w:val="30"/>
        </w:rPr>
        <w:t>0</w:t>
      </w:r>
      <w:r>
        <w:rPr>
          <w:rFonts w:hint="eastAsia" w:ascii="仿宋" w:hAnsi="仿宋" w:eastAsia="仿宋" w:cs="仿宋"/>
          <w:sz w:val="30"/>
          <w:szCs w:val="30"/>
        </w:rPr>
        <w:t>辆，价值</w:t>
      </w:r>
      <w:r>
        <w:rPr>
          <w:rFonts w:ascii="仿宋" w:hAnsi="仿宋" w:eastAsia="仿宋" w:cs="仿宋"/>
          <w:sz w:val="30"/>
          <w:szCs w:val="30"/>
        </w:rPr>
        <w:t>0</w:t>
      </w:r>
      <w:r>
        <w:rPr>
          <w:rFonts w:hint="eastAsia" w:ascii="仿宋" w:hAnsi="仿宋" w:eastAsia="仿宋" w:cs="仿宋"/>
          <w:sz w:val="30"/>
          <w:szCs w:val="30"/>
        </w:rPr>
        <w:t>万元，其中：部级领导干部用车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0</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0</w:t>
      </w:r>
      <w:r>
        <w:rPr>
          <w:rFonts w:hint="eastAsia" w:ascii="仿宋" w:hAnsi="仿宋" w:eastAsia="仿宋" w:cs="仿宋"/>
          <w:sz w:val="30"/>
          <w:szCs w:val="30"/>
        </w:rPr>
        <w:t>台（套），其他固定资产价值</w:t>
      </w:r>
      <w:r>
        <w:rPr>
          <w:rFonts w:ascii="仿宋" w:hAnsi="仿宋" w:eastAsia="仿宋" w:cs="仿宋"/>
          <w:sz w:val="30"/>
          <w:szCs w:val="30"/>
        </w:rPr>
        <w:t>263.96</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日，玛纳斯县凉州户镇学校资产有偿使用收入合计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62.6</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p>
    <w:p>
      <w:pPr>
        <w:spacing w:after="0" w:line="520" w:lineRule="exact"/>
        <w:rPr>
          <w:rFonts w:ascii="宋体" w:hAnsi="宋体" w:eastAsia="宋体" w:cs="仿宋"/>
          <w:sz w:val="28"/>
          <w:szCs w:val="28"/>
        </w:rPr>
      </w:pPr>
    </w:p>
    <w:p>
      <w:pPr>
        <w:spacing w:after="0" w:line="520" w:lineRule="exact"/>
        <w:ind w:firstLine="560" w:firstLineChars="200"/>
        <w:rPr>
          <w:rFonts w:ascii="宋体" w:hAnsi="宋体" w:eastAsia="宋体" w:cs="仿宋"/>
          <w:sz w:val="28"/>
          <w:szCs w:val="28"/>
        </w:rPr>
      </w:pPr>
      <w:r>
        <w:rPr>
          <w:rFonts w:ascii="宋体" w:hAnsi="宋体" w:eastAsia="宋体" w:cs="仿宋"/>
          <w:sz w:val="28"/>
          <w:szCs w:val="28"/>
        </w:rPr>
        <w:t xml:space="preserve"> </w:t>
      </w: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2050202</w:t>
      </w:r>
      <w:r>
        <w:rPr>
          <w:rFonts w:hint="eastAsia" w:ascii="仿宋" w:hAnsi="仿宋" w:eastAsia="仿宋" w:cs="仿宋"/>
          <w:sz w:val="30"/>
          <w:szCs w:val="30"/>
        </w:rPr>
        <w:t>：指小学教育；</w:t>
      </w:r>
      <w:r>
        <w:rPr>
          <w:rFonts w:ascii="仿宋" w:hAnsi="仿宋" w:eastAsia="仿宋" w:cs="仿宋"/>
          <w:sz w:val="30"/>
          <w:szCs w:val="30"/>
        </w:rPr>
        <w:t>2050201</w:t>
      </w:r>
      <w:r>
        <w:rPr>
          <w:rFonts w:hint="eastAsia" w:ascii="仿宋" w:hAnsi="仿宋" w:eastAsia="仿宋" w:cs="仿宋"/>
          <w:sz w:val="30"/>
          <w:szCs w:val="30"/>
        </w:rPr>
        <w:t>：指学前教育；</w:t>
      </w:r>
      <w:r>
        <w:rPr>
          <w:rFonts w:ascii="仿宋" w:hAnsi="仿宋" w:eastAsia="仿宋" w:cs="仿宋"/>
          <w:sz w:val="30"/>
          <w:szCs w:val="30"/>
        </w:rPr>
        <w:t>2050299</w:t>
      </w:r>
      <w:r>
        <w:rPr>
          <w:rFonts w:hint="eastAsia" w:ascii="仿宋" w:hAnsi="仿宋" w:eastAsia="仿宋" w:cs="仿宋"/>
          <w:sz w:val="30"/>
          <w:szCs w:val="30"/>
        </w:rPr>
        <w:t>：指其他普通教育支出；</w:t>
      </w:r>
      <w:r>
        <w:rPr>
          <w:rFonts w:ascii="仿宋" w:hAnsi="仿宋" w:eastAsia="仿宋" w:cs="仿宋"/>
          <w:sz w:val="30"/>
          <w:szCs w:val="30"/>
        </w:rPr>
        <w:t>2080505</w:t>
      </w:r>
      <w:r>
        <w:rPr>
          <w:rFonts w:hint="eastAsia" w:ascii="仿宋" w:hAnsi="仿宋" w:eastAsia="仿宋" w:cs="仿宋"/>
          <w:sz w:val="30"/>
          <w:szCs w:val="30"/>
        </w:rPr>
        <w:t>：指机关事业单位基本养老保险缴费支出。</w:t>
      </w:r>
      <w:r>
        <w:rPr>
          <w:rFonts w:ascii="仿宋" w:hAnsi="仿宋" w:eastAsia="仿宋" w:cs="仿宋"/>
          <w:sz w:val="30"/>
          <w:szCs w:val="30"/>
        </w:rPr>
        <w:t xml:space="preserve"> </w:t>
      </w:r>
    </w:p>
    <w:p>
      <w:pPr>
        <w:spacing w:line="220" w:lineRule="atLeast"/>
        <w:ind w:firstLine="560" w:firstLineChars="200"/>
        <w:rPr>
          <w:rFonts w:ascii="宋体" w:hAnsi="宋体" w:eastAsia="宋体" w:cs="仿宋"/>
          <w:sz w:val="28"/>
          <w:szCs w:val="28"/>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宋体" w:hAnsi="宋体" w:eastAsia="宋体" w:cs="仿宋"/>
          <w:sz w:val="28"/>
          <w:szCs w:val="28"/>
        </w:rPr>
      </w:pPr>
      <w:r>
        <w:rPr>
          <w:rFonts w:hint="eastAsia" w:ascii="仿宋" w:hAnsi="仿宋" w:eastAsia="仿宋" w:cs="仿宋"/>
          <w:sz w:val="30"/>
          <w:szCs w:val="30"/>
        </w:rPr>
        <w:t>三十、《</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sectPr>
      <w:pgSz w:w="11906" w:h="16838"/>
      <w:pgMar w:top="1440" w:right="991" w:bottom="1135" w:left="1276"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015EA"/>
    <w:rsid w:val="000407A2"/>
    <w:rsid w:val="000712CA"/>
    <w:rsid w:val="000828D5"/>
    <w:rsid w:val="000908BF"/>
    <w:rsid w:val="000A052B"/>
    <w:rsid w:val="000C6CCB"/>
    <w:rsid w:val="000D0E5B"/>
    <w:rsid w:val="000E02FA"/>
    <w:rsid w:val="000F4AF8"/>
    <w:rsid w:val="0010769C"/>
    <w:rsid w:val="0011222F"/>
    <w:rsid w:val="00120F83"/>
    <w:rsid w:val="00124956"/>
    <w:rsid w:val="001665F9"/>
    <w:rsid w:val="001769D1"/>
    <w:rsid w:val="00196A72"/>
    <w:rsid w:val="001A100E"/>
    <w:rsid w:val="001E0BB0"/>
    <w:rsid w:val="0023560C"/>
    <w:rsid w:val="00262593"/>
    <w:rsid w:val="0028564D"/>
    <w:rsid w:val="002C030E"/>
    <w:rsid w:val="00363DF2"/>
    <w:rsid w:val="003B02D5"/>
    <w:rsid w:val="003B6905"/>
    <w:rsid w:val="0040469C"/>
    <w:rsid w:val="00407608"/>
    <w:rsid w:val="0041757F"/>
    <w:rsid w:val="004229A0"/>
    <w:rsid w:val="0044054A"/>
    <w:rsid w:val="004415A6"/>
    <w:rsid w:val="00442A8F"/>
    <w:rsid w:val="00465E1E"/>
    <w:rsid w:val="00472A92"/>
    <w:rsid w:val="004B0E96"/>
    <w:rsid w:val="004F0E8A"/>
    <w:rsid w:val="00572509"/>
    <w:rsid w:val="005A6966"/>
    <w:rsid w:val="005F0E36"/>
    <w:rsid w:val="005F21F0"/>
    <w:rsid w:val="005F7240"/>
    <w:rsid w:val="006058FD"/>
    <w:rsid w:val="006127BC"/>
    <w:rsid w:val="00621B2F"/>
    <w:rsid w:val="0062359F"/>
    <w:rsid w:val="0063241F"/>
    <w:rsid w:val="00646EEF"/>
    <w:rsid w:val="006659A7"/>
    <w:rsid w:val="006D7B5F"/>
    <w:rsid w:val="00732C5D"/>
    <w:rsid w:val="0073594C"/>
    <w:rsid w:val="00737AF9"/>
    <w:rsid w:val="007603E0"/>
    <w:rsid w:val="0083116A"/>
    <w:rsid w:val="00844BF5"/>
    <w:rsid w:val="0088086F"/>
    <w:rsid w:val="0089752F"/>
    <w:rsid w:val="008F657E"/>
    <w:rsid w:val="00986CF8"/>
    <w:rsid w:val="009B7CEF"/>
    <w:rsid w:val="009F2137"/>
    <w:rsid w:val="00A06553"/>
    <w:rsid w:val="00A07488"/>
    <w:rsid w:val="00A3630A"/>
    <w:rsid w:val="00A93702"/>
    <w:rsid w:val="00AA6BEA"/>
    <w:rsid w:val="00B4643F"/>
    <w:rsid w:val="00BC61F7"/>
    <w:rsid w:val="00C02685"/>
    <w:rsid w:val="00C14E17"/>
    <w:rsid w:val="00C15994"/>
    <w:rsid w:val="00CD2411"/>
    <w:rsid w:val="00CD3F5F"/>
    <w:rsid w:val="00D10830"/>
    <w:rsid w:val="00D13FC1"/>
    <w:rsid w:val="00D2523E"/>
    <w:rsid w:val="00D44D86"/>
    <w:rsid w:val="00D62EF6"/>
    <w:rsid w:val="00DF6DF4"/>
    <w:rsid w:val="00DF75C6"/>
    <w:rsid w:val="00E35C8E"/>
    <w:rsid w:val="00E374AC"/>
    <w:rsid w:val="00E53F0C"/>
    <w:rsid w:val="00E61534"/>
    <w:rsid w:val="00E80332"/>
    <w:rsid w:val="00E80DAC"/>
    <w:rsid w:val="00E85CEE"/>
    <w:rsid w:val="00E8789A"/>
    <w:rsid w:val="00EB5523"/>
    <w:rsid w:val="00F5593C"/>
    <w:rsid w:val="00F73842"/>
    <w:rsid w:val="00F960B3"/>
    <w:rsid w:val="00FD7172"/>
    <w:rsid w:val="00FE1FCA"/>
    <w:rsid w:val="00FE2B8B"/>
    <w:rsid w:val="03BD2511"/>
    <w:rsid w:val="3F2F6063"/>
    <w:rsid w:val="420D42B4"/>
    <w:rsid w:val="546B7D0D"/>
    <w:rsid w:val="54970331"/>
    <w:rsid w:val="6E053D92"/>
    <w:rsid w:val="7209711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7">
    <w:name w:val="Default Paragraph Font"/>
    <w:semiHidden/>
    <w:qFormat/>
    <w:uiPriority w:val="99"/>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pPr>
    <w:rPr>
      <w:sz w:val="18"/>
      <w:szCs w:val="18"/>
    </w:rPr>
  </w:style>
  <w:style w:type="paragraph" w:styleId="3">
    <w:name w:val="header"/>
    <w:basedOn w:val="1"/>
    <w:link w:val="10"/>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table" w:styleId="6">
    <w:name w:val="Table Grid"/>
    <w:basedOn w:val="5"/>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qFormat/>
    <w:uiPriority w:val="99"/>
    <w:rPr>
      <w:rFonts w:cs="Times New Roman"/>
      <w:color w:val="136EC2"/>
      <w:u w:val="none"/>
    </w:rPr>
  </w:style>
  <w:style w:type="character" w:customStyle="1" w:styleId="9">
    <w:name w:val="Footer Char"/>
    <w:basedOn w:val="7"/>
    <w:link w:val="2"/>
    <w:semiHidden/>
    <w:qFormat/>
    <w:locked/>
    <w:uiPriority w:val="99"/>
    <w:rPr>
      <w:rFonts w:ascii="Tahoma" w:hAnsi="Tahoma" w:eastAsia="微软雅黑" w:cs="Times New Roman"/>
      <w:kern w:val="0"/>
      <w:sz w:val="18"/>
      <w:szCs w:val="18"/>
    </w:rPr>
  </w:style>
  <w:style w:type="character" w:customStyle="1" w:styleId="10">
    <w:name w:val="Header Char"/>
    <w:basedOn w:val="7"/>
    <w:link w:val="3"/>
    <w:semiHidden/>
    <w:locked/>
    <w:uiPriority w:val="99"/>
    <w:rPr>
      <w:rFonts w:ascii="Tahoma" w:hAnsi="Tahoma" w:eastAsia="微软雅黑" w:cs="Times New Roman"/>
      <w:kern w:val="0"/>
      <w:sz w:val="18"/>
      <w:szCs w:val="18"/>
    </w:rPr>
  </w:style>
  <w:style w:type="paragraph" w:customStyle="1" w:styleId="11">
    <w:name w:val="List Paragraph1"/>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17</Pages>
  <Words>1241</Words>
  <Characters>7075</Characters>
  <Lines>0</Lines>
  <Paragraphs>0</Paragraphs>
  <TotalTime>4</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2019-05-06T05:54:35Z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