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520" w:lineRule="exact"/>
        <w:rPr>
          <w:rFonts w:ascii="仿宋" w:hAnsi="仿宋" w:eastAsia="仿宋" w:cs="仿宋"/>
          <w:b/>
          <w:bCs/>
          <w:sz w:val="30"/>
          <w:szCs w:val="30"/>
        </w:rPr>
      </w:pPr>
      <w:bookmarkStart w:id="0" w:name="_GoBack"/>
      <w:r>
        <w:rPr>
          <w:rFonts w:hint="eastAsia" w:ascii="仿宋" w:hAnsi="仿宋" w:eastAsia="仿宋" w:cs="仿宋"/>
          <w:b/>
          <w:bCs/>
          <w:sz w:val="30"/>
          <w:szCs w:val="30"/>
        </w:rPr>
        <w:t xml:space="preserve">附件1： </w:t>
      </w:r>
    </w:p>
    <w:p>
      <w:pPr>
        <w:spacing w:line="220" w:lineRule="atLeast"/>
        <w:ind w:firstLine="600" w:firstLineChars="200"/>
        <w:rPr>
          <w:rFonts w:ascii="仿宋" w:hAnsi="仿宋" w:eastAsia="仿宋" w:cs="仿宋"/>
          <w:sz w:val="30"/>
          <w:szCs w:val="30"/>
        </w:rPr>
      </w:pPr>
    </w:p>
    <w:p>
      <w:pPr>
        <w:spacing w:after="0" w:line="520" w:lineRule="exact"/>
        <w:ind w:firstLine="720" w:firstLineChars="200"/>
        <w:rPr>
          <w:rFonts w:ascii="仿宋" w:hAnsi="仿宋" w:eastAsia="仿宋" w:cs="仿宋"/>
          <w:sz w:val="36"/>
          <w:szCs w:val="36"/>
        </w:rPr>
      </w:pPr>
      <w:r>
        <w:rPr>
          <w:rFonts w:hint="eastAsia" w:ascii="仿宋" w:hAnsi="仿宋" w:eastAsia="仿宋" w:cs="仿宋"/>
          <w:sz w:val="36"/>
          <w:szCs w:val="36"/>
          <w:lang w:val="en-US" w:eastAsia="zh-CN"/>
        </w:rPr>
        <w:t>2017</w:t>
      </w:r>
      <w:r>
        <w:rPr>
          <w:rFonts w:hint="eastAsia" w:ascii="仿宋" w:hAnsi="仿宋" w:eastAsia="仿宋" w:cs="仿宋"/>
          <w:sz w:val="36"/>
          <w:szCs w:val="36"/>
        </w:rPr>
        <w:t>年度</w:t>
      </w:r>
      <w:r>
        <w:rPr>
          <w:rFonts w:hint="eastAsia" w:ascii="仿宋" w:hAnsi="仿宋" w:eastAsia="仿宋" w:cs="仿宋"/>
          <w:sz w:val="36"/>
          <w:szCs w:val="36"/>
          <w:lang w:eastAsia="zh-CN"/>
        </w:rPr>
        <w:t>玛纳斯县供水站</w:t>
      </w:r>
      <w:r>
        <w:rPr>
          <w:rFonts w:hint="eastAsia" w:ascii="仿宋" w:hAnsi="仿宋" w:eastAsia="仿宋" w:cs="仿宋"/>
          <w:sz w:val="36"/>
          <w:szCs w:val="36"/>
        </w:rPr>
        <w:t xml:space="preserve">部门决算公开说明 </w:t>
      </w:r>
    </w:p>
    <w:p>
      <w:pPr>
        <w:spacing w:line="220" w:lineRule="atLeast"/>
        <w:ind w:firstLine="600" w:firstLineChars="200"/>
        <w:rPr>
          <w:rFonts w:ascii="仿宋" w:hAnsi="仿宋" w:eastAsia="仿宋" w:cs="仿宋"/>
          <w:sz w:val="30"/>
          <w:szCs w:val="30"/>
        </w:rPr>
      </w:pPr>
    </w:p>
    <w:p>
      <w:pPr>
        <w:spacing w:after="0" w:line="520" w:lineRule="exact"/>
        <w:ind w:firstLine="643" w:firstLineChars="200"/>
        <w:jc w:val="center"/>
        <w:rPr>
          <w:rFonts w:ascii="仿宋" w:hAnsi="仿宋" w:eastAsia="仿宋" w:cs="仿宋"/>
          <w:b/>
          <w:sz w:val="32"/>
          <w:szCs w:val="32"/>
        </w:rPr>
      </w:pPr>
      <w:r>
        <w:rPr>
          <w:rFonts w:hint="eastAsia" w:ascii="仿宋" w:hAnsi="仿宋" w:eastAsia="仿宋" w:cs="仿宋"/>
          <w:b/>
          <w:sz w:val="32"/>
          <w:szCs w:val="32"/>
        </w:rPr>
        <w:t>目  录</w:t>
      </w:r>
    </w:p>
    <w:p>
      <w:pPr>
        <w:spacing w:line="220" w:lineRule="atLeast"/>
        <w:ind w:firstLine="600" w:firstLineChars="200"/>
        <w:rPr>
          <w:rFonts w:ascii="仿宋" w:hAnsi="仿宋" w:eastAsia="仿宋" w:cs="仿宋"/>
          <w:sz w:val="30"/>
          <w:szCs w:val="30"/>
        </w:rPr>
      </w:pP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第一部分 </w:t>
      </w:r>
      <w:r>
        <w:rPr>
          <w:rFonts w:hint="eastAsia" w:ascii="仿宋" w:hAnsi="仿宋" w:eastAsia="仿宋" w:cs="仿宋"/>
          <w:b/>
          <w:bCs/>
          <w:sz w:val="30"/>
          <w:szCs w:val="30"/>
          <w:lang w:eastAsia="zh-CN"/>
        </w:rPr>
        <w:t>玛纳斯县供水站</w:t>
      </w:r>
      <w:r>
        <w:rPr>
          <w:rFonts w:hint="eastAsia" w:ascii="仿宋" w:hAnsi="仿宋" w:eastAsia="仿宋" w:cs="仿宋"/>
          <w:b/>
          <w:bCs/>
          <w:sz w:val="30"/>
          <w:szCs w:val="30"/>
        </w:rPr>
        <w:t xml:space="preserve">概况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一、主要职能、机构设置及人员情况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二、部门决算单位构成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第二部分 部门决算情况说明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一、部门收支总体情况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（一）部门收入支出决算总体情况说明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（二）部门收入总体情况说明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（三）部门支出总体情况说明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二、部门财政拨款收支情况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（一）财政拨款收支总体情况说明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（二）一般公共预算支出决算情况说明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（三）政府性基金预算收支决算情况说明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（四）政府性基金预算支出决算情况说明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三、部门结转结余情况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四、一般公共预算“三公”经费支出情况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2017年三公经费支出0.77万元，其中公务用车购置及运行维护费0.26万元，公务接待费0.51万元。较上年1.88万元，减少1.11万元，减少59%，减少的原因是厉行节约。</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rPr>
        <w:t xml:space="preserve">五、机关运行经费支出情况 </w:t>
      </w:r>
      <w:r>
        <w:rPr>
          <w:rFonts w:hint="eastAsia" w:ascii="仿宋" w:hAnsi="仿宋" w:eastAsia="仿宋" w:cs="仿宋"/>
          <w:sz w:val="30"/>
          <w:szCs w:val="30"/>
          <w:lang w:val="en-US" w:eastAsia="zh-CN"/>
        </w:rPr>
        <w:t>无</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rPr>
        <w:t xml:space="preserve">六、政府采购情况 </w:t>
      </w:r>
      <w:r>
        <w:rPr>
          <w:rFonts w:hint="eastAsia" w:ascii="仿宋" w:hAnsi="仿宋" w:eastAsia="仿宋" w:cs="仿宋"/>
          <w:sz w:val="30"/>
          <w:szCs w:val="30"/>
          <w:lang w:val="en-US" w:eastAsia="zh-CN"/>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七、其他重要事项的情况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rPr>
        <w:t xml:space="preserve">（一）国有资产占用情况说明 </w:t>
      </w:r>
      <w:r>
        <w:rPr>
          <w:rFonts w:hint="eastAsia" w:ascii="仿宋" w:hAnsi="仿宋" w:eastAsia="仿宋" w:cs="仿宋"/>
          <w:sz w:val="30"/>
          <w:szCs w:val="30"/>
          <w:lang w:val="en-US" w:eastAsia="zh-CN"/>
        </w:rPr>
        <w:t>无</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rPr>
        <w:t xml:space="preserve">（二）国有资产收益征缴情况说明 </w:t>
      </w:r>
      <w:r>
        <w:rPr>
          <w:rFonts w:hint="eastAsia" w:ascii="仿宋" w:hAnsi="仿宋" w:eastAsia="仿宋" w:cs="仿宋"/>
          <w:sz w:val="30"/>
          <w:szCs w:val="30"/>
          <w:lang w:val="en-US" w:eastAsia="zh-CN"/>
        </w:rPr>
        <w:t>无</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rPr>
        <w:t xml:space="preserve">（三）部门项目支出情况和项目绩效评价情况说明 </w:t>
      </w:r>
      <w:r>
        <w:rPr>
          <w:rFonts w:hint="eastAsia" w:ascii="仿宋" w:hAnsi="仿宋" w:eastAsia="仿宋" w:cs="仿宋"/>
          <w:sz w:val="30"/>
          <w:szCs w:val="30"/>
          <w:lang w:val="en-US" w:eastAsia="zh-CN"/>
        </w:rPr>
        <w:t>无</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第三部分 专业名词解释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第四部分 部门决算报表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一、报表封面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二、部门收支总体情况（11张）：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《行政事业类项目收入支出决算表》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《基本建设类项目收入支出决算表》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《财政专户管理资金收入支出决算表》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三、财政拨款收支情况（9张）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《财政拨款收入支出决算总表》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四、单位资产负责情况（1张）：《资产负债简表》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五、部门决算附表（5张）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《资产情况表》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《国有资产收益征缴情况表》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《基本数字表》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《机构人员情况表》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《非税收入征缴情况表》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六、填报说明附表（2张）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《部门决算相关信息统计表》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《政府采购情况表》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七、“三公”经费支出情况(1张)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2017</w:t>
      </w:r>
      <w:r>
        <w:rPr>
          <w:rFonts w:hint="eastAsia" w:ascii="仿宋" w:hAnsi="仿宋" w:eastAsia="仿宋" w:cs="仿宋"/>
          <w:sz w:val="30"/>
          <w:szCs w:val="30"/>
        </w:rPr>
        <w:t xml:space="preserve">年度一般公共预算“三公”经费支出情况表》 </w:t>
      </w: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rPr>
          <w:rFonts w:ascii="仿宋" w:hAnsi="仿宋" w:eastAsia="仿宋" w:cs="仿宋"/>
          <w:sz w:val="30"/>
          <w:szCs w:val="30"/>
        </w:rPr>
      </w:pPr>
    </w:p>
    <w:p>
      <w:pPr>
        <w:spacing w:after="0" w:line="520" w:lineRule="exact"/>
        <w:jc w:val="center"/>
        <w:rPr>
          <w:rFonts w:ascii="仿宋" w:hAnsi="仿宋" w:eastAsia="仿宋" w:cs="仿宋"/>
          <w:b/>
          <w:bCs/>
          <w:sz w:val="30"/>
          <w:szCs w:val="30"/>
        </w:rPr>
      </w:pPr>
      <w:r>
        <w:rPr>
          <w:rFonts w:hint="eastAsia" w:ascii="仿宋" w:hAnsi="仿宋" w:eastAsia="仿宋" w:cs="仿宋"/>
          <w:b/>
          <w:bCs/>
          <w:sz w:val="30"/>
          <w:szCs w:val="30"/>
        </w:rPr>
        <w:t>第一部分 部门单位概况</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一、部门单位基本情况</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eastAsia="zh-CN"/>
        </w:rPr>
        <w:t>1在设备工程部的领导下开展工作并与用水单位保持密切的协调。</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eastAsia="zh-CN"/>
        </w:rPr>
        <w:t>2按时足量的为用水单位生产供应合格的纯化水和注射用水。</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eastAsia="zh-CN"/>
        </w:rPr>
        <w:t>3严格按照纯化水设备的标准操作程序操作使用设备。</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eastAsia="zh-CN"/>
        </w:rPr>
        <w:t>4严格按照纯化水设备的标准清洁程序清洁设备。</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eastAsia="zh-CN"/>
        </w:rPr>
        <w:t>5严格按照纯化水设备的标准维保程序进行设备的日常维保。</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eastAsia="zh-CN"/>
        </w:rPr>
        <w:t>6严格使用合格的原水和蒸汽。</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eastAsia="zh-CN"/>
        </w:rPr>
        <w:t>7严格执行制水过程之中的技术参数控制和质量指标控制。</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eastAsia="zh-CN"/>
        </w:rPr>
        <w:t>8严格按照规定进行水的保存、循环、分配和系统消毒。</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eastAsia="zh-CN"/>
        </w:rPr>
        <w:t>9按照规定按时对水质进行请验，如有问题，立即分析解决。</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eastAsia="zh-CN"/>
        </w:rPr>
        <w:t>10.有责任保证本岗位的卫生和安全。</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eastAsia="zh-CN"/>
        </w:rPr>
        <w:t>机构情况，包括当年变动情况及原因。独立核算的机构1个，独立编制的机构1个，其中财政补助的事业机构1个，本年无变动。</w:t>
      </w:r>
      <w:r>
        <w:rPr>
          <w:rFonts w:hint="eastAsia" w:ascii="仿宋_GB2312" w:hAnsi="仿宋_GB2312" w:eastAsia="仿宋_GB2312" w:cs="仿宋_GB2312"/>
          <w:sz w:val="32"/>
          <w:szCs w:val="32"/>
        </w:rPr>
        <w:t>设行政办公室、财务室、建设管理办公室、运行管理办公室等4个内设科室。</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eastAsia="zh-CN"/>
        </w:rPr>
        <w:t>事业编制</w:t>
      </w:r>
      <w:r>
        <w:rPr>
          <w:rFonts w:hint="eastAsia" w:ascii="仿宋" w:hAnsi="仿宋" w:eastAsia="仿宋" w:cs="仿宋"/>
          <w:sz w:val="30"/>
          <w:szCs w:val="30"/>
          <w:lang w:val="en-US" w:eastAsia="zh-CN"/>
        </w:rPr>
        <w:t>15人，实有在编人数14人。</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eastAsia="zh-CN"/>
        </w:rPr>
        <w:t xml:space="preserve"> </w:t>
      </w:r>
      <w:r>
        <w:rPr>
          <w:rFonts w:hint="eastAsia" w:ascii="仿宋" w:hAnsi="仿宋" w:eastAsia="仿宋" w:cs="仿宋"/>
          <w:sz w:val="30"/>
          <w:szCs w:val="30"/>
        </w:rPr>
        <w:t xml:space="preserve">二、部门决算单位构成。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从决算单位构成看，</w:t>
      </w:r>
      <w:r>
        <w:rPr>
          <w:rFonts w:hint="eastAsia" w:ascii="仿宋" w:hAnsi="仿宋" w:eastAsia="仿宋" w:cs="仿宋"/>
          <w:sz w:val="30"/>
          <w:szCs w:val="30"/>
          <w:lang w:eastAsia="zh-CN"/>
        </w:rPr>
        <w:t>玛纳斯县供水站</w:t>
      </w:r>
      <w:r>
        <w:rPr>
          <w:rFonts w:hint="eastAsia" w:ascii="仿宋" w:hAnsi="仿宋" w:eastAsia="仿宋" w:cs="仿宋"/>
          <w:sz w:val="30"/>
          <w:szCs w:val="30"/>
        </w:rPr>
        <w:t>决算包括：</w:t>
      </w:r>
      <w:r>
        <w:rPr>
          <w:rFonts w:hint="eastAsia" w:ascii="仿宋" w:hAnsi="仿宋" w:eastAsia="仿宋" w:cs="仿宋"/>
          <w:sz w:val="30"/>
          <w:szCs w:val="30"/>
          <w:lang w:eastAsia="zh-CN"/>
        </w:rPr>
        <w:t>玛纳斯县供水站</w:t>
      </w:r>
      <w:r>
        <w:rPr>
          <w:rFonts w:hint="eastAsia" w:ascii="仿宋" w:hAnsi="仿宋" w:eastAsia="仿宋" w:cs="仿宋"/>
          <w:sz w:val="30"/>
          <w:szCs w:val="30"/>
        </w:rPr>
        <w:t xml:space="preserve">本级决算。 </w:t>
      </w:r>
    </w:p>
    <w:p>
      <w:pPr>
        <w:spacing w:line="220" w:lineRule="atLeast"/>
        <w:ind w:firstLine="600" w:firstLineChars="200"/>
        <w:rPr>
          <w:rFonts w:ascii="仿宋" w:hAnsi="仿宋" w:eastAsia="仿宋" w:cs="仿宋"/>
          <w:sz w:val="30"/>
          <w:szCs w:val="30"/>
        </w:rPr>
      </w:pPr>
      <w:r>
        <w:rPr>
          <w:rFonts w:hint="eastAsia" w:ascii="仿宋" w:hAnsi="仿宋" w:eastAsia="仿宋" w:cs="仿宋"/>
          <w:sz w:val="30"/>
          <w:szCs w:val="30"/>
        </w:rPr>
        <w:t>纳入</w:t>
      </w:r>
      <w:r>
        <w:rPr>
          <w:rFonts w:hint="eastAsia" w:ascii="仿宋" w:hAnsi="仿宋" w:eastAsia="仿宋" w:cs="仿宋"/>
          <w:sz w:val="30"/>
          <w:szCs w:val="30"/>
          <w:lang w:eastAsia="zh-CN"/>
        </w:rPr>
        <w:t>玛纳斯县</w:t>
      </w:r>
      <w:r>
        <w:rPr>
          <w:rFonts w:hint="eastAsia" w:ascii="仿宋" w:hAnsi="仿宋" w:eastAsia="仿宋" w:cs="仿宋"/>
          <w:sz w:val="30"/>
          <w:szCs w:val="30"/>
          <w:lang w:val="en-US" w:eastAsia="zh-CN"/>
        </w:rPr>
        <w:t>2017</w:t>
      </w:r>
      <w:r>
        <w:rPr>
          <w:rFonts w:hint="eastAsia" w:ascii="仿宋" w:hAnsi="仿宋" w:eastAsia="仿宋" w:cs="仿宋"/>
          <w:sz w:val="30"/>
          <w:szCs w:val="30"/>
        </w:rPr>
        <w:t xml:space="preserve">年部门决算编制范围的单位名单见下表： </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序号</w:t>
            </w:r>
          </w:p>
        </w:tc>
        <w:tc>
          <w:tcPr>
            <w:tcW w:w="2841"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单位名称</w:t>
            </w:r>
          </w:p>
        </w:tc>
        <w:tc>
          <w:tcPr>
            <w:tcW w:w="2841"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1</w:t>
            </w:r>
          </w:p>
        </w:tc>
        <w:tc>
          <w:tcPr>
            <w:tcW w:w="2841"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lang w:eastAsia="zh-CN"/>
              </w:rPr>
              <w:t>玛纳斯县供水站</w:t>
            </w:r>
            <w:r>
              <w:rPr>
                <w:rFonts w:hint="eastAsia" w:ascii="仿宋" w:hAnsi="仿宋" w:eastAsia="仿宋" w:cs="仿宋"/>
                <w:sz w:val="30"/>
                <w:szCs w:val="30"/>
              </w:rPr>
              <w:t>本级</w:t>
            </w:r>
          </w:p>
        </w:tc>
        <w:tc>
          <w:tcPr>
            <w:tcW w:w="2841" w:type="dxa"/>
          </w:tcPr>
          <w:p>
            <w:pPr>
              <w:widowControl w:val="0"/>
              <w:spacing w:line="220" w:lineRule="atLeast"/>
              <w:jc w:val="center"/>
              <w:rPr>
                <w:rFonts w:ascii="仿宋" w:hAnsi="仿宋" w:eastAsia="仿宋" w:cs="仿宋"/>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widowControl w:val="0"/>
              <w:spacing w:line="220" w:lineRule="atLeast"/>
              <w:jc w:val="center"/>
              <w:rPr>
                <w:rFonts w:ascii="仿宋" w:hAnsi="仿宋" w:eastAsia="仿宋" w:cs="仿宋"/>
                <w:sz w:val="30"/>
                <w:szCs w:val="30"/>
              </w:rPr>
            </w:pPr>
          </w:p>
        </w:tc>
        <w:tc>
          <w:tcPr>
            <w:tcW w:w="2841" w:type="dxa"/>
          </w:tcPr>
          <w:p>
            <w:pPr>
              <w:widowControl w:val="0"/>
              <w:spacing w:line="220" w:lineRule="atLeast"/>
              <w:jc w:val="center"/>
              <w:rPr>
                <w:rFonts w:ascii="仿宋" w:hAnsi="仿宋" w:eastAsia="仿宋" w:cs="仿宋"/>
                <w:sz w:val="30"/>
                <w:szCs w:val="30"/>
              </w:rPr>
            </w:pPr>
          </w:p>
        </w:tc>
        <w:tc>
          <w:tcPr>
            <w:tcW w:w="2841" w:type="dxa"/>
          </w:tcPr>
          <w:p>
            <w:pPr>
              <w:widowControl w:val="0"/>
              <w:spacing w:line="220" w:lineRule="atLeast"/>
              <w:jc w:val="center"/>
              <w:rPr>
                <w:rFonts w:ascii="仿宋" w:hAnsi="仿宋" w:eastAsia="仿宋" w:cs="仿宋"/>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widowControl w:val="0"/>
              <w:spacing w:line="220" w:lineRule="atLeast"/>
              <w:jc w:val="center"/>
              <w:rPr>
                <w:rFonts w:ascii="仿宋" w:hAnsi="仿宋" w:eastAsia="仿宋" w:cs="仿宋"/>
                <w:sz w:val="30"/>
                <w:szCs w:val="30"/>
              </w:rPr>
            </w:pPr>
          </w:p>
        </w:tc>
        <w:tc>
          <w:tcPr>
            <w:tcW w:w="2841" w:type="dxa"/>
          </w:tcPr>
          <w:p>
            <w:pPr>
              <w:widowControl w:val="0"/>
              <w:spacing w:line="220" w:lineRule="atLeast"/>
              <w:jc w:val="center"/>
              <w:rPr>
                <w:rFonts w:ascii="仿宋" w:hAnsi="仿宋" w:eastAsia="仿宋" w:cs="仿宋"/>
                <w:sz w:val="30"/>
                <w:szCs w:val="30"/>
              </w:rPr>
            </w:pPr>
          </w:p>
        </w:tc>
        <w:tc>
          <w:tcPr>
            <w:tcW w:w="2841" w:type="dxa"/>
          </w:tcPr>
          <w:p>
            <w:pPr>
              <w:widowControl w:val="0"/>
              <w:spacing w:line="220" w:lineRule="atLeast"/>
              <w:jc w:val="center"/>
              <w:rPr>
                <w:rFonts w:ascii="仿宋" w:hAnsi="仿宋" w:eastAsia="仿宋" w:cs="仿宋"/>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widowControl w:val="0"/>
              <w:spacing w:line="220" w:lineRule="atLeast"/>
              <w:jc w:val="center"/>
              <w:rPr>
                <w:rFonts w:ascii="仿宋" w:hAnsi="仿宋" w:eastAsia="仿宋" w:cs="仿宋"/>
                <w:sz w:val="30"/>
                <w:szCs w:val="30"/>
              </w:rPr>
            </w:pPr>
          </w:p>
        </w:tc>
        <w:tc>
          <w:tcPr>
            <w:tcW w:w="2841" w:type="dxa"/>
          </w:tcPr>
          <w:p>
            <w:pPr>
              <w:widowControl w:val="0"/>
              <w:spacing w:line="220" w:lineRule="atLeast"/>
              <w:jc w:val="center"/>
              <w:rPr>
                <w:rFonts w:ascii="仿宋" w:hAnsi="仿宋" w:eastAsia="仿宋" w:cs="仿宋"/>
                <w:sz w:val="30"/>
                <w:szCs w:val="30"/>
              </w:rPr>
            </w:pPr>
          </w:p>
        </w:tc>
        <w:tc>
          <w:tcPr>
            <w:tcW w:w="2841" w:type="dxa"/>
          </w:tcPr>
          <w:p>
            <w:pPr>
              <w:widowControl w:val="0"/>
              <w:spacing w:line="220" w:lineRule="atLeast"/>
              <w:jc w:val="center"/>
              <w:rPr>
                <w:rFonts w:ascii="仿宋" w:hAnsi="仿宋" w:eastAsia="仿宋" w:cs="仿宋"/>
                <w:sz w:val="30"/>
                <w:szCs w:val="30"/>
              </w:rPr>
            </w:pPr>
          </w:p>
        </w:tc>
      </w:tr>
    </w:tbl>
    <w:p>
      <w:pPr>
        <w:spacing w:line="220" w:lineRule="atLeast"/>
        <w:rPr>
          <w:rFonts w:ascii="仿宋" w:hAnsi="仿宋" w:eastAsia="仿宋" w:cs="仿宋"/>
          <w:sz w:val="30"/>
          <w:szCs w:val="30"/>
        </w:rPr>
      </w:pPr>
    </w:p>
    <w:p>
      <w:pPr>
        <w:spacing w:after="0" w:line="520" w:lineRule="exact"/>
        <w:jc w:val="center"/>
        <w:rPr>
          <w:rFonts w:ascii="仿宋" w:hAnsi="仿宋" w:eastAsia="仿宋" w:cs="仿宋"/>
          <w:b/>
          <w:bCs/>
          <w:sz w:val="30"/>
          <w:szCs w:val="30"/>
        </w:rPr>
      </w:pPr>
      <w:r>
        <w:rPr>
          <w:rFonts w:hint="eastAsia" w:ascii="仿宋" w:hAnsi="仿宋" w:eastAsia="仿宋" w:cs="仿宋"/>
          <w:b/>
          <w:bCs/>
          <w:sz w:val="30"/>
          <w:szCs w:val="30"/>
        </w:rPr>
        <w:t>第二部分 部门决算情况说明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一、部门收支总体情况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（一）部门收入支出决算总体情况说明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val="en-US" w:eastAsia="zh-CN"/>
        </w:rPr>
        <w:t>2017</w:t>
      </w:r>
      <w:r>
        <w:rPr>
          <w:rFonts w:hint="eastAsia" w:ascii="仿宋" w:hAnsi="仿宋" w:eastAsia="仿宋" w:cs="仿宋"/>
          <w:sz w:val="30"/>
          <w:szCs w:val="30"/>
        </w:rPr>
        <w:t>年度收入270</w:t>
      </w:r>
      <w:r>
        <w:rPr>
          <w:rFonts w:hint="eastAsia" w:ascii="仿宋" w:hAnsi="仿宋" w:eastAsia="仿宋" w:cs="仿宋"/>
          <w:sz w:val="30"/>
          <w:szCs w:val="30"/>
          <w:lang w:val="en-US" w:eastAsia="zh-CN"/>
        </w:rPr>
        <w:t>.</w:t>
      </w:r>
      <w:r>
        <w:rPr>
          <w:rFonts w:hint="eastAsia" w:ascii="仿宋" w:hAnsi="仿宋" w:eastAsia="仿宋" w:cs="仿宋"/>
          <w:sz w:val="30"/>
          <w:szCs w:val="30"/>
        </w:rPr>
        <w:t>4</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万元,与上年相比，减少</w:t>
      </w:r>
      <w:r>
        <w:rPr>
          <w:rFonts w:hint="eastAsia" w:ascii="仿宋" w:hAnsi="仿宋" w:eastAsia="仿宋" w:cs="仿宋"/>
          <w:b w:val="0"/>
          <w:bCs w:val="0"/>
          <w:sz w:val="30"/>
          <w:szCs w:val="30"/>
        </w:rPr>
        <w:t>346</w:t>
      </w:r>
      <w:r>
        <w:rPr>
          <w:rFonts w:hint="eastAsia" w:ascii="仿宋" w:hAnsi="仿宋" w:eastAsia="仿宋" w:cs="仿宋"/>
          <w:b w:val="0"/>
          <w:bCs w:val="0"/>
          <w:sz w:val="30"/>
          <w:szCs w:val="30"/>
          <w:lang w:val="en-US" w:eastAsia="zh-CN"/>
        </w:rPr>
        <w:t>.</w:t>
      </w:r>
      <w:r>
        <w:rPr>
          <w:rFonts w:hint="eastAsia" w:ascii="仿宋" w:hAnsi="仿宋" w:eastAsia="仿宋" w:cs="仿宋"/>
          <w:b w:val="0"/>
          <w:bCs w:val="0"/>
          <w:sz w:val="30"/>
          <w:szCs w:val="30"/>
        </w:rPr>
        <w:t>00</w:t>
      </w:r>
      <w:r>
        <w:rPr>
          <w:rFonts w:hint="eastAsia" w:ascii="仿宋" w:hAnsi="仿宋" w:eastAsia="仿宋" w:cs="仿宋"/>
          <w:sz w:val="30"/>
          <w:szCs w:val="30"/>
        </w:rPr>
        <w:t>万元，降低56.13%，支出271</w:t>
      </w:r>
      <w:r>
        <w:rPr>
          <w:rFonts w:hint="eastAsia" w:ascii="仿宋" w:hAnsi="仿宋" w:eastAsia="仿宋" w:cs="仿宋"/>
          <w:sz w:val="30"/>
          <w:szCs w:val="30"/>
          <w:lang w:val="en-US" w:eastAsia="zh-CN"/>
        </w:rPr>
        <w:t>.</w:t>
      </w:r>
      <w:r>
        <w:rPr>
          <w:rFonts w:hint="eastAsia" w:ascii="仿宋" w:hAnsi="仿宋" w:eastAsia="仿宋" w:cs="仿宋"/>
          <w:sz w:val="30"/>
          <w:szCs w:val="30"/>
        </w:rPr>
        <w:t>47万元,与上年相比，减少343</w:t>
      </w:r>
      <w:r>
        <w:rPr>
          <w:rFonts w:hint="eastAsia" w:ascii="仿宋" w:hAnsi="仿宋" w:eastAsia="仿宋" w:cs="仿宋"/>
          <w:sz w:val="30"/>
          <w:szCs w:val="30"/>
          <w:lang w:val="en-US" w:eastAsia="zh-CN"/>
        </w:rPr>
        <w:t>.</w:t>
      </w:r>
      <w:r>
        <w:rPr>
          <w:rFonts w:hint="eastAsia" w:ascii="仿宋" w:hAnsi="仿宋" w:eastAsia="仿宋" w:cs="仿宋"/>
          <w:sz w:val="30"/>
          <w:szCs w:val="30"/>
        </w:rPr>
        <w:t>87万元，降低55.88%，结余</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万元，与上年相比，减少1</w:t>
      </w:r>
      <w:r>
        <w:rPr>
          <w:rFonts w:hint="eastAsia" w:ascii="仿宋" w:hAnsi="仿宋" w:eastAsia="仿宋" w:cs="仿宋"/>
          <w:sz w:val="30"/>
          <w:szCs w:val="30"/>
          <w:lang w:val="en-US" w:eastAsia="zh-CN"/>
        </w:rPr>
        <w:t>.</w:t>
      </w:r>
      <w:r>
        <w:rPr>
          <w:rFonts w:hint="eastAsia" w:ascii="仿宋" w:hAnsi="仿宋" w:eastAsia="仿宋" w:cs="仿宋"/>
          <w:sz w:val="30"/>
          <w:szCs w:val="30"/>
        </w:rPr>
        <w:t>06万元，降低</w:t>
      </w:r>
      <w:r>
        <w:rPr>
          <w:rFonts w:hint="eastAsia" w:ascii="仿宋" w:hAnsi="仿宋" w:eastAsia="仿宋" w:cs="仿宋"/>
          <w:sz w:val="30"/>
          <w:szCs w:val="30"/>
          <w:lang w:val="en-US" w:eastAsia="zh-CN"/>
        </w:rPr>
        <w:t>100</w:t>
      </w:r>
      <w:r>
        <w:rPr>
          <w:rFonts w:hint="eastAsia" w:ascii="仿宋" w:hAnsi="仿宋" w:eastAsia="仿宋" w:cs="仿宋"/>
          <w:sz w:val="30"/>
          <w:szCs w:val="30"/>
        </w:rPr>
        <w:t>%。增减变化主要原因是：</w:t>
      </w:r>
      <w:r>
        <w:rPr>
          <w:rFonts w:hint="eastAsia" w:ascii="仿宋" w:hAnsi="仿宋" w:eastAsia="仿宋" w:cs="仿宋"/>
          <w:sz w:val="30"/>
          <w:szCs w:val="30"/>
          <w:lang w:eastAsia="zh-CN"/>
        </w:rPr>
        <w:t>本年将上年结余使用完</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与年初预算175.94万元相比，增加94.46万元，增加53.69%</w:t>
      </w:r>
      <w:r>
        <w:rPr>
          <w:rFonts w:hint="eastAsia" w:ascii="仿宋" w:hAnsi="仿宋" w:eastAsia="仿宋" w:cs="仿宋"/>
          <w:sz w:val="30"/>
          <w:szCs w:val="30"/>
        </w:rPr>
        <w:t>。</w:t>
      </w:r>
      <w:r>
        <w:rPr>
          <w:rFonts w:hint="eastAsia" w:ascii="仿宋" w:hAnsi="仿宋" w:eastAsia="仿宋" w:cs="仿宋"/>
          <w:sz w:val="30"/>
          <w:szCs w:val="30"/>
          <w:lang w:eastAsia="zh-CN"/>
        </w:rPr>
        <w:t>本年决算较年初决算收支均有所增加，其主要原因为当年增资原因及项目资金追加。</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（无）</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（二）部门收入总体情况说明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 本年收入合计270</w:t>
      </w:r>
      <w:r>
        <w:rPr>
          <w:rFonts w:hint="eastAsia" w:ascii="仿宋" w:hAnsi="仿宋" w:eastAsia="仿宋" w:cs="仿宋"/>
          <w:sz w:val="30"/>
          <w:szCs w:val="30"/>
          <w:lang w:val="en-US" w:eastAsia="zh-CN"/>
        </w:rPr>
        <w:t>.</w:t>
      </w:r>
      <w:r>
        <w:rPr>
          <w:rFonts w:hint="eastAsia" w:ascii="仿宋" w:hAnsi="仿宋" w:eastAsia="仿宋" w:cs="仿宋"/>
          <w:sz w:val="30"/>
          <w:szCs w:val="30"/>
        </w:rPr>
        <w:t>4</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万元，其中：财政拨款收入</w:t>
      </w:r>
      <w:r>
        <w:rPr>
          <w:rFonts w:hint="eastAsia" w:ascii="仿宋" w:hAnsi="仿宋" w:eastAsia="仿宋" w:cs="仿宋"/>
          <w:sz w:val="30"/>
          <w:szCs w:val="30"/>
          <w:lang w:val="en-US" w:eastAsia="zh-CN"/>
        </w:rPr>
        <w:t>256.78</w:t>
      </w:r>
      <w:r>
        <w:rPr>
          <w:rFonts w:hint="eastAsia" w:ascii="仿宋" w:hAnsi="仿宋" w:eastAsia="仿宋" w:cs="仿宋"/>
          <w:sz w:val="30"/>
          <w:szCs w:val="30"/>
        </w:rPr>
        <w:t>万元，占</w:t>
      </w:r>
      <w:r>
        <w:rPr>
          <w:rFonts w:hint="eastAsia" w:ascii="仿宋" w:hAnsi="仿宋" w:eastAsia="仿宋" w:cs="仿宋"/>
          <w:sz w:val="30"/>
          <w:szCs w:val="30"/>
          <w:lang w:val="en-US" w:eastAsia="zh-CN"/>
        </w:rPr>
        <w:t>95</w:t>
      </w:r>
      <w:r>
        <w:rPr>
          <w:rFonts w:hint="eastAsia" w:ascii="仿宋" w:hAnsi="仿宋" w:eastAsia="仿宋" w:cs="仿宋"/>
          <w:sz w:val="30"/>
          <w:szCs w:val="30"/>
        </w:rPr>
        <w:t>%；上级补助收入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%；事业收入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%；经营收入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%；附属单位缴款</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%；其他收入</w:t>
      </w:r>
      <w:r>
        <w:rPr>
          <w:rFonts w:hint="eastAsia" w:ascii="仿宋" w:hAnsi="仿宋" w:eastAsia="仿宋" w:cs="仿宋"/>
          <w:sz w:val="30"/>
          <w:szCs w:val="30"/>
          <w:lang w:val="en-US" w:eastAsia="zh-CN"/>
        </w:rPr>
        <w:t>13.62</w:t>
      </w:r>
      <w:r>
        <w:rPr>
          <w:rFonts w:hint="eastAsia" w:ascii="仿宋" w:hAnsi="仿宋" w:eastAsia="仿宋" w:cs="仿宋"/>
          <w:sz w:val="30"/>
          <w:szCs w:val="30"/>
        </w:rPr>
        <w:t>万元，占</w:t>
      </w:r>
      <w:r>
        <w:rPr>
          <w:rFonts w:hint="eastAsia" w:ascii="仿宋" w:hAnsi="仿宋" w:eastAsia="仿宋" w:cs="仿宋"/>
          <w:sz w:val="30"/>
          <w:szCs w:val="30"/>
          <w:lang w:val="en-US" w:eastAsia="zh-CN"/>
        </w:rPr>
        <w:t>5</w:t>
      </w:r>
      <w:r>
        <w:rPr>
          <w:rFonts w:hint="eastAsia" w:ascii="仿宋" w:hAnsi="仿宋" w:eastAsia="仿宋" w:cs="仿宋"/>
          <w:sz w:val="30"/>
          <w:szCs w:val="30"/>
        </w:rPr>
        <w:t xml:space="preserve">%。增减变化的主要原因是：上年存在结余今年减少收入。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与年初预算175.94万元相比，增加94.46万元，增加53.69%</w:t>
      </w:r>
      <w:r>
        <w:rPr>
          <w:rFonts w:hint="eastAsia" w:ascii="仿宋" w:hAnsi="仿宋" w:eastAsia="仿宋" w:cs="仿宋"/>
          <w:sz w:val="30"/>
          <w:szCs w:val="30"/>
        </w:rPr>
        <w:t>。</w:t>
      </w:r>
      <w:r>
        <w:rPr>
          <w:rFonts w:hint="eastAsia" w:ascii="仿宋" w:hAnsi="仿宋" w:eastAsia="仿宋" w:cs="仿宋"/>
          <w:sz w:val="30"/>
          <w:szCs w:val="30"/>
          <w:lang w:eastAsia="zh-CN"/>
        </w:rPr>
        <w:t>本年决算较年初决算收支均有所增加，其主要原因为当年增资原因及项目资金追加。</w:t>
      </w:r>
      <w:r>
        <w:rPr>
          <w:rFonts w:hint="eastAsia" w:ascii="仿宋" w:hAnsi="仿宋" w:eastAsia="仿宋" w:cs="仿宋"/>
          <w:sz w:val="30"/>
          <w:szCs w:val="30"/>
        </w:rPr>
        <w:t xml:space="preserve"> </w:t>
      </w:r>
      <w:r>
        <w:rPr>
          <w:rFonts w:hint="eastAsia" w:ascii="仿宋" w:hAnsi="仿宋" w:eastAsia="仿宋" w:cs="仿宋"/>
          <w:sz w:val="30"/>
          <w:szCs w:val="30"/>
          <w:lang w:eastAsia="zh-CN"/>
        </w:rPr>
        <w:t>年末决算与年初预算差异主要为增加人员工资。</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（无）</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（三）部门支出总体情况说明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本年支出合计271</w:t>
      </w:r>
      <w:r>
        <w:rPr>
          <w:rFonts w:hint="eastAsia" w:ascii="仿宋" w:hAnsi="仿宋" w:eastAsia="仿宋" w:cs="仿宋"/>
          <w:sz w:val="30"/>
          <w:szCs w:val="30"/>
          <w:lang w:val="en-US" w:eastAsia="zh-CN"/>
        </w:rPr>
        <w:t>.</w:t>
      </w:r>
      <w:r>
        <w:rPr>
          <w:rFonts w:hint="eastAsia" w:ascii="仿宋" w:hAnsi="仿宋" w:eastAsia="仿宋" w:cs="仿宋"/>
          <w:sz w:val="30"/>
          <w:szCs w:val="30"/>
        </w:rPr>
        <w:t>47万元，其中：基本支出261</w:t>
      </w:r>
      <w:r>
        <w:rPr>
          <w:rFonts w:hint="eastAsia" w:ascii="仿宋" w:hAnsi="仿宋" w:eastAsia="仿宋" w:cs="仿宋"/>
          <w:sz w:val="30"/>
          <w:szCs w:val="30"/>
          <w:lang w:val="en-US" w:eastAsia="zh-CN"/>
        </w:rPr>
        <w:t>.</w:t>
      </w:r>
      <w:r>
        <w:rPr>
          <w:rFonts w:hint="eastAsia" w:ascii="仿宋" w:hAnsi="仿宋" w:eastAsia="仿宋" w:cs="仿宋"/>
          <w:sz w:val="30"/>
          <w:szCs w:val="30"/>
        </w:rPr>
        <w:t>47万元，占</w:t>
      </w:r>
      <w:r>
        <w:rPr>
          <w:rFonts w:hint="eastAsia" w:ascii="仿宋" w:hAnsi="仿宋" w:eastAsia="仿宋" w:cs="仿宋"/>
          <w:sz w:val="30"/>
          <w:szCs w:val="30"/>
          <w:lang w:val="en-US" w:eastAsia="zh-CN"/>
        </w:rPr>
        <w:t>96</w:t>
      </w:r>
      <w:r>
        <w:rPr>
          <w:rFonts w:hint="eastAsia" w:ascii="仿宋" w:hAnsi="仿宋" w:eastAsia="仿宋" w:cs="仿宋"/>
          <w:sz w:val="30"/>
          <w:szCs w:val="30"/>
        </w:rPr>
        <w:t>%；项目支出</w:t>
      </w:r>
      <w:r>
        <w:rPr>
          <w:rFonts w:hint="eastAsia" w:ascii="仿宋" w:hAnsi="仿宋" w:eastAsia="仿宋" w:cs="仿宋"/>
          <w:sz w:val="30"/>
          <w:szCs w:val="30"/>
          <w:lang w:val="en-US" w:eastAsia="zh-CN"/>
        </w:rPr>
        <w:t>10</w:t>
      </w:r>
      <w:r>
        <w:rPr>
          <w:rFonts w:hint="eastAsia" w:ascii="仿宋" w:hAnsi="仿宋" w:eastAsia="仿宋" w:cs="仿宋"/>
          <w:sz w:val="30"/>
          <w:szCs w:val="30"/>
        </w:rPr>
        <w:t>万元，占</w:t>
      </w:r>
      <w:r>
        <w:rPr>
          <w:rFonts w:hint="eastAsia" w:ascii="仿宋" w:hAnsi="仿宋" w:eastAsia="仿宋" w:cs="仿宋"/>
          <w:sz w:val="30"/>
          <w:szCs w:val="30"/>
          <w:lang w:val="en-US" w:eastAsia="zh-CN"/>
        </w:rPr>
        <w:t>4</w:t>
      </w:r>
      <w:r>
        <w:rPr>
          <w:rFonts w:hint="eastAsia" w:ascii="仿宋" w:hAnsi="仿宋" w:eastAsia="仿宋" w:cs="仿宋"/>
          <w:sz w:val="30"/>
          <w:szCs w:val="30"/>
        </w:rPr>
        <w:t>%；上缴上级支出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%；经营支出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%；对附属单位补助支出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%。增减变化的主要原因是：办公设备购置</w:t>
      </w:r>
      <w:r>
        <w:rPr>
          <w:rFonts w:hint="eastAsia" w:ascii="仿宋" w:hAnsi="仿宋" w:eastAsia="仿宋" w:cs="仿宋"/>
          <w:sz w:val="30"/>
          <w:szCs w:val="30"/>
          <w:lang w:val="en-US" w:eastAsia="zh-CN"/>
        </w:rPr>
        <w:t>,</w:t>
      </w:r>
      <w:r>
        <w:rPr>
          <w:rFonts w:hint="eastAsia" w:ascii="仿宋" w:hAnsi="仿宋" w:eastAsia="仿宋" w:cs="仿宋"/>
          <w:sz w:val="30"/>
          <w:szCs w:val="30"/>
        </w:rPr>
        <w:t xml:space="preserve">项目支出减少、项目竣工。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与年初预算175.94万元相比，增加95.53万元，增加54.30%</w:t>
      </w:r>
      <w:r>
        <w:rPr>
          <w:rFonts w:hint="eastAsia" w:ascii="仿宋" w:hAnsi="仿宋" w:eastAsia="仿宋" w:cs="仿宋"/>
          <w:sz w:val="30"/>
          <w:szCs w:val="30"/>
        </w:rPr>
        <w:t>。</w:t>
      </w:r>
      <w:r>
        <w:rPr>
          <w:rFonts w:hint="eastAsia" w:ascii="仿宋" w:hAnsi="仿宋" w:eastAsia="仿宋" w:cs="仿宋"/>
          <w:sz w:val="30"/>
          <w:szCs w:val="30"/>
          <w:lang w:eastAsia="zh-CN"/>
        </w:rPr>
        <w:t>本年决算较年初决算收支均有所增加，其主要原因为当年增资原因及项目资金追加。</w:t>
      </w:r>
      <w:r>
        <w:rPr>
          <w:rFonts w:hint="eastAsia" w:ascii="仿宋" w:hAnsi="仿宋" w:eastAsia="仿宋" w:cs="仿宋"/>
          <w:sz w:val="30"/>
          <w:szCs w:val="30"/>
        </w:rPr>
        <w:t xml:space="preserve"> </w:t>
      </w:r>
      <w:r>
        <w:rPr>
          <w:rFonts w:hint="eastAsia" w:ascii="仿宋" w:hAnsi="仿宋" w:eastAsia="仿宋" w:cs="仿宋"/>
          <w:sz w:val="30"/>
          <w:szCs w:val="30"/>
          <w:lang w:eastAsia="zh-CN"/>
        </w:rPr>
        <w:t>年末决算与年初预算差异主要为增加人员工资。</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（无）</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二、部门财政拨款收支情况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（一）财政拨款收支总体情况说明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val="en-US" w:eastAsia="zh-CN"/>
        </w:rPr>
        <w:t>2017</w:t>
      </w:r>
      <w:r>
        <w:rPr>
          <w:rFonts w:hint="eastAsia" w:ascii="仿宋" w:hAnsi="仿宋" w:eastAsia="仿宋" w:cs="仿宋"/>
          <w:sz w:val="30"/>
          <w:szCs w:val="30"/>
        </w:rPr>
        <w:t>年度财政拨款收入256</w:t>
      </w:r>
      <w:r>
        <w:rPr>
          <w:rFonts w:hint="eastAsia" w:ascii="仿宋" w:hAnsi="仿宋" w:eastAsia="仿宋" w:cs="仿宋"/>
          <w:sz w:val="30"/>
          <w:szCs w:val="30"/>
          <w:lang w:val="en-US" w:eastAsia="zh-CN"/>
        </w:rPr>
        <w:t>.</w:t>
      </w:r>
      <w:r>
        <w:rPr>
          <w:rFonts w:hint="eastAsia" w:ascii="仿宋" w:hAnsi="仿宋" w:eastAsia="仿宋" w:cs="仿宋"/>
          <w:sz w:val="30"/>
          <w:szCs w:val="30"/>
        </w:rPr>
        <w:t>78万元，与上年相比，减少359</w:t>
      </w:r>
      <w:r>
        <w:rPr>
          <w:rFonts w:hint="eastAsia" w:ascii="仿宋" w:hAnsi="仿宋" w:eastAsia="仿宋" w:cs="仿宋"/>
          <w:sz w:val="30"/>
          <w:szCs w:val="30"/>
          <w:lang w:val="en-US" w:eastAsia="zh-CN"/>
        </w:rPr>
        <w:t>.</w:t>
      </w:r>
      <w:r>
        <w:rPr>
          <w:rFonts w:hint="eastAsia" w:ascii="仿宋" w:hAnsi="仿宋" w:eastAsia="仿宋" w:cs="仿宋"/>
          <w:sz w:val="30"/>
          <w:szCs w:val="30"/>
        </w:rPr>
        <w:t>63万元，降低58.34%。增减变化的主要原因是：项目支出减少、项目竣工</w:t>
      </w:r>
      <w:r>
        <w:rPr>
          <w:rFonts w:hint="eastAsia" w:ascii="仿宋" w:hAnsi="仿宋" w:eastAsia="仿宋" w:cs="仿宋"/>
          <w:sz w:val="30"/>
          <w:szCs w:val="30"/>
          <w:lang w:val="en-US" w:eastAsia="zh-CN"/>
        </w:rPr>
        <w:t>,</w:t>
      </w:r>
      <w:r>
        <w:rPr>
          <w:rFonts w:hint="eastAsia" w:ascii="仿宋" w:hAnsi="仿宋" w:eastAsia="仿宋" w:cs="仿宋"/>
          <w:sz w:val="30"/>
          <w:szCs w:val="30"/>
        </w:rPr>
        <w:t>人员津贴、福利待遇增加。财政拨款支出271</w:t>
      </w:r>
      <w:r>
        <w:rPr>
          <w:rFonts w:hint="eastAsia" w:ascii="仿宋" w:hAnsi="仿宋" w:eastAsia="仿宋" w:cs="仿宋"/>
          <w:sz w:val="30"/>
          <w:szCs w:val="30"/>
          <w:lang w:val="en-US" w:eastAsia="zh-CN"/>
        </w:rPr>
        <w:t>.</w:t>
      </w:r>
      <w:r>
        <w:rPr>
          <w:rFonts w:hint="eastAsia" w:ascii="仿宋" w:hAnsi="仿宋" w:eastAsia="仿宋" w:cs="仿宋"/>
          <w:sz w:val="30"/>
          <w:szCs w:val="30"/>
        </w:rPr>
        <w:t>47万元，与上年相比，减少343</w:t>
      </w:r>
      <w:r>
        <w:rPr>
          <w:rFonts w:hint="eastAsia" w:ascii="仿宋" w:hAnsi="仿宋" w:eastAsia="仿宋" w:cs="仿宋"/>
          <w:sz w:val="30"/>
          <w:szCs w:val="30"/>
          <w:lang w:val="en-US" w:eastAsia="zh-CN"/>
        </w:rPr>
        <w:t>.</w:t>
      </w:r>
      <w:r>
        <w:rPr>
          <w:rFonts w:hint="eastAsia" w:ascii="仿宋" w:hAnsi="仿宋" w:eastAsia="仿宋" w:cs="仿宋"/>
          <w:sz w:val="30"/>
          <w:szCs w:val="30"/>
        </w:rPr>
        <w:t>87万元，降低55.88%。其中：基本支出261</w:t>
      </w:r>
      <w:r>
        <w:rPr>
          <w:rFonts w:hint="eastAsia" w:ascii="仿宋" w:hAnsi="仿宋" w:eastAsia="仿宋" w:cs="仿宋"/>
          <w:sz w:val="30"/>
          <w:szCs w:val="30"/>
          <w:lang w:val="en-US" w:eastAsia="zh-CN"/>
        </w:rPr>
        <w:t>.</w:t>
      </w:r>
      <w:r>
        <w:rPr>
          <w:rFonts w:hint="eastAsia" w:ascii="仿宋" w:hAnsi="仿宋" w:eastAsia="仿宋" w:cs="仿宋"/>
          <w:sz w:val="30"/>
          <w:szCs w:val="30"/>
        </w:rPr>
        <w:t>47万元，项目支出</w:t>
      </w:r>
      <w:r>
        <w:rPr>
          <w:rFonts w:hint="eastAsia" w:ascii="仿宋" w:hAnsi="仿宋" w:eastAsia="仿宋" w:cs="仿宋"/>
          <w:sz w:val="30"/>
          <w:szCs w:val="30"/>
          <w:lang w:val="en-US" w:eastAsia="zh-CN"/>
        </w:rPr>
        <w:t>10</w:t>
      </w:r>
      <w:r>
        <w:rPr>
          <w:rFonts w:hint="eastAsia" w:ascii="仿宋" w:hAnsi="仿宋" w:eastAsia="仿宋" w:cs="仿宋"/>
          <w:sz w:val="30"/>
          <w:szCs w:val="30"/>
        </w:rPr>
        <w:t>万元。增减变化的主要原因是：人员津贴、福利待遇增加</w:t>
      </w:r>
      <w:r>
        <w:rPr>
          <w:rFonts w:hint="eastAsia" w:ascii="仿宋" w:hAnsi="仿宋" w:eastAsia="仿宋" w:cs="仿宋"/>
          <w:sz w:val="30"/>
          <w:szCs w:val="30"/>
          <w:lang w:val="en-US" w:eastAsia="zh-CN"/>
        </w:rPr>
        <w:t>,项目支出减少、项目竣工</w:t>
      </w:r>
      <w:r>
        <w:rPr>
          <w:rFonts w:hint="eastAsia" w:ascii="仿宋" w:hAnsi="仿宋" w:eastAsia="仿宋" w:cs="仿宋"/>
          <w:sz w:val="30"/>
          <w:szCs w:val="30"/>
        </w:rPr>
        <w:t>。财政拨款结转结余</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万元，与上年相比，减少1</w:t>
      </w:r>
      <w:r>
        <w:rPr>
          <w:rFonts w:hint="eastAsia" w:ascii="仿宋" w:hAnsi="仿宋" w:eastAsia="仿宋" w:cs="仿宋"/>
          <w:sz w:val="30"/>
          <w:szCs w:val="30"/>
          <w:lang w:val="en-US" w:eastAsia="zh-CN"/>
        </w:rPr>
        <w:t>.</w:t>
      </w:r>
      <w:r>
        <w:rPr>
          <w:rFonts w:hint="eastAsia" w:ascii="仿宋" w:hAnsi="仿宋" w:eastAsia="仿宋" w:cs="仿宋"/>
          <w:sz w:val="30"/>
          <w:szCs w:val="30"/>
        </w:rPr>
        <w:t xml:space="preserve">06万元，降低100%。增减变化的主要原因是：本年无结余。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与预算相比情况</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与年初预算175.94万元相比，增加94.46万元，增加53.69%</w:t>
      </w:r>
      <w:r>
        <w:rPr>
          <w:rFonts w:hint="eastAsia" w:ascii="仿宋" w:hAnsi="仿宋" w:eastAsia="仿宋" w:cs="仿宋"/>
          <w:sz w:val="30"/>
          <w:szCs w:val="30"/>
        </w:rPr>
        <w:t>。</w:t>
      </w:r>
      <w:r>
        <w:rPr>
          <w:rFonts w:hint="eastAsia" w:ascii="仿宋" w:hAnsi="仿宋" w:eastAsia="仿宋" w:cs="仿宋"/>
          <w:sz w:val="30"/>
          <w:szCs w:val="30"/>
          <w:lang w:eastAsia="zh-CN"/>
        </w:rPr>
        <w:t>本年决算较年初决算收支均有所增加，其主要原因为当年增资原因及项目资金追加</w:t>
      </w:r>
      <w:r>
        <w:rPr>
          <w:rFonts w:hint="eastAsia" w:ascii="仿宋" w:hAnsi="仿宋" w:eastAsia="仿宋" w:cs="仿宋"/>
          <w:sz w:val="30"/>
          <w:szCs w:val="30"/>
          <w:lang w:val="en-US" w:eastAsia="zh-CN"/>
        </w:rPr>
        <w:t>;</w:t>
      </w:r>
      <w:r>
        <w:rPr>
          <w:rFonts w:hint="eastAsia" w:ascii="仿宋" w:hAnsi="仿宋" w:eastAsia="仿宋" w:cs="仿宋"/>
          <w:sz w:val="30"/>
          <w:szCs w:val="30"/>
        </w:rPr>
        <w:t xml:space="preserve"> </w:t>
      </w:r>
      <w:r>
        <w:rPr>
          <w:rFonts w:hint="eastAsia" w:ascii="仿宋" w:hAnsi="仿宋" w:eastAsia="仿宋" w:cs="仿宋"/>
          <w:sz w:val="30"/>
          <w:szCs w:val="30"/>
          <w:lang w:eastAsia="zh-CN"/>
        </w:rPr>
        <w:t>因</w:t>
      </w:r>
      <w:r>
        <w:rPr>
          <w:rFonts w:hint="eastAsia" w:ascii="仿宋" w:hAnsi="仿宋" w:eastAsia="仿宋" w:cs="仿宋"/>
          <w:sz w:val="30"/>
          <w:szCs w:val="30"/>
        </w:rPr>
        <w:t>人员津贴、福利待遇增加</w:t>
      </w:r>
      <w:r>
        <w:rPr>
          <w:rFonts w:hint="eastAsia" w:ascii="仿宋" w:hAnsi="仿宋" w:eastAsia="仿宋" w:cs="仿宋"/>
          <w:sz w:val="30"/>
          <w:szCs w:val="30"/>
          <w:lang w:eastAsia="zh-CN"/>
        </w:rPr>
        <w:t>基本支出较预算增加</w:t>
      </w:r>
      <w:r>
        <w:rPr>
          <w:rFonts w:hint="eastAsia" w:ascii="仿宋" w:hAnsi="仿宋" w:eastAsia="仿宋" w:cs="仿宋"/>
          <w:sz w:val="30"/>
          <w:szCs w:val="30"/>
        </w:rPr>
        <w:t>。</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（无）</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 （二）一般公共预算支出决算情况说明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val="en-US" w:eastAsia="zh-CN"/>
        </w:rPr>
        <w:t>2017</w:t>
      </w:r>
      <w:r>
        <w:rPr>
          <w:rFonts w:hint="eastAsia" w:ascii="仿宋" w:hAnsi="仿宋" w:eastAsia="仿宋" w:cs="仿宋"/>
          <w:sz w:val="30"/>
          <w:szCs w:val="30"/>
        </w:rPr>
        <w:t>年度一般公共预算财政拨款支出271</w:t>
      </w:r>
      <w:r>
        <w:rPr>
          <w:rFonts w:hint="eastAsia" w:ascii="仿宋" w:hAnsi="仿宋" w:eastAsia="仿宋" w:cs="仿宋"/>
          <w:sz w:val="30"/>
          <w:szCs w:val="30"/>
          <w:lang w:val="en-US" w:eastAsia="zh-CN"/>
        </w:rPr>
        <w:t>.</w:t>
      </w:r>
      <w:r>
        <w:rPr>
          <w:rFonts w:hint="eastAsia" w:ascii="仿宋" w:hAnsi="仿宋" w:eastAsia="仿宋" w:cs="仿宋"/>
          <w:sz w:val="30"/>
          <w:szCs w:val="30"/>
        </w:rPr>
        <w:t>47万元。与上年相比，减少343</w:t>
      </w:r>
      <w:r>
        <w:rPr>
          <w:rFonts w:hint="eastAsia" w:ascii="仿宋" w:hAnsi="仿宋" w:eastAsia="仿宋" w:cs="仿宋"/>
          <w:sz w:val="30"/>
          <w:szCs w:val="30"/>
          <w:lang w:val="en-US" w:eastAsia="zh-CN"/>
        </w:rPr>
        <w:t>.</w:t>
      </w:r>
      <w:r>
        <w:rPr>
          <w:rFonts w:hint="eastAsia" w:ascii="仿宋" w:hAnsi="仿宋" w:eastAsia="仿宋" w:cs="仿宋"/>
          <w:sz w:val="30"/>
          <w:szCs w:val="30"/>
        </w:rPr>
        <w:t>87万元，降低55.88%。增减变化的主要原因是：</w:t>
      </w:r>
      <w:r>
        <w:rPr>
          <w:rFonts w:hint="eastAsia" w:ascii="仿宋" w:hAnsi="仿宋" w:eastAsia="仿宋" w:cs="仿宋"/>
          <w:sz w:val="30"/>
          <w:szCs w:val="30"/>
          <w:lang w:eastAsia="zh-CN"/>
        </w:rPr>
        <w:t>因</w:t>
      </w:r>
      <w:r>
        <w:rPr>
          <w:rFonts w:hint="eastAsia" w:ascii="仿宋" w:hAnsi="仿宋" w:eastAsia="仿宋" w:cs="仿宋"/>
          <w:sz w:val="30"/>
          <w:szCs w:val="30"/>
        </w:rPr>
        <w:t>人员津贴、福利待遇增加</w:t>
      </w:r>
      <w:r>
        <w:rPr>
          <w:rFonts w:hint="eastAsia" w:ascii="仿宋" w:hAnsi="仿宋" w:eastAsia="仿宋" w:cs="仿宋"/>
          <w:sz w:val="30"/>
          <w:szCs w:val="30"/>
          <w:lang w:eastAsia="zh-CN"/>
        </w:rPr>
        <w:t>基本支出较预算增加</w:t>
      </w:r>
      <w:r>
        <w:rPr>
          <w:rFonts w:hint="eastAsia" w:ascii="仿宋" w:hAnsi="仿宋" w:eastAsia="仿宋" w:cs="仿宋"/>
          <w:sz w:val="30"/>
          <w:szCs w:val="30"/>
          <w:lang w:val="en-US" w:eastAsia="zh-CN"/>
        </w:rPr>
        <w:t>,项目支出减少、项目竣工减少项目支出</w:t>
      </w:r>
      <w:r>
        <w:rPr>
          <w:rFonts w:hint="eastAsia" w:ascii="仿宋" w:hAnsi="仿宋" w:eastAsia="仿宋" w:cs="仿宋"/>
          <w:sz w:val="30"/>
          <w:szCs w:val="30"/>
        </w:rPr>
        <w:t>。其中：按功能分类科目，社会保障和就业支出支出19</w:t>
      </w:r>
      <w:r>
        <w:rPr>
          <w:rFonts w:hint="eastAsia" w:ascii="仿宋" w:hAnsi="仿宋" w:eastAsia="仿宋" w:cs="仿宋"/>
          <w:sz w:val="30"/>
          <w:szCs w:val="30"/>
          <w:lang w:val="en-US" w:eastAsia="zh-CN"/>
        </w:rPr>
        <w:t>.</w:t>
      </w:r>
      <w:r>
        <w:rPr>
          <w:rFonts w:hint="eastAsia" w:ascii="仿宋" w:hAnsi="仿宋" w:eastAsia="仿宋" w:cs="仿宋"/>
          <w:sz w:val="30"/>
          <w:szCs w:val="30"/>
        </w:rPr>
        <w:t>01万元，农林水支出支出252</w:t>
      </w:r>
      <w:r>
        <w:rPr>
          <w:rFonts w:hint="eastAsia" w:ascii="仿宋" w:hAnsi="仿宋" w:eastAsia="仿宋" w:cs="仿宋"/>
          <w:sz w:val="30"/>
          <w:szCs w:val="30"/>
          <w:lang w:val="en-US" w:eastAsia="zh-CN"/>
        </w:rPr>
        <w:t>.</w:t>
      </w:r>
      <w:r>
        <w:rPr>
          <w:rFonts w:hint="eastAsia" w:ascii="仿宋" w:hAnsi="仿宋" w:eastAsia="仿宋" w:cs="仿宋"/>
          <w:sz w:val="30"/>
          <w:szCs w:val="30"/>
        </w:rPr>
        <w:t>45万元。按经济分类科目，机关事业单位基本养老保险缴费支出19</w:t>
      </w:r>
      <w:r>
        <w:rPr>
          <w:rFonts w:hint="eastAsia" w:ascii="仿宋" w:hAnsi="仿宋" w:eastAsia="仿宋" w:cs="仿宋"/>
          <w:sz w:val="30"/>
          <w:szCs w:val="30"/>
          <w:lang w:val="en-US" w:eastAsia="zh-CN"/>
        </w:rPr>
        <w:t>.</w:t>
      </w:r>
      <w:r>
        <w:rPr>
          <w:rFonts w:hint="eastAsia" w:ascii="仿宋" w:hAnsi="仿宋" w:eastAsia="仿宋" w:cs="仿宋"/>
          <w:sz w:val="30"/>
          <w:szCs w:val="30"/>
        </w:rPr>
        <w:t>01万元，其他农业支出支出29</w:t>
      </w:r>
      <w:r>
        <w:rPr>
          <w:rFonts w:hint="eastAsia" w:ascii="仿宋" w:hAnsi="仿宋" w:eastAsia="仿宋" w:cs="仿宋"/>
          <w:sz w:val="30"/>
          <w:szCs w:val="30"/>
          <w:lang w:val="en-US" w:eastAsia="zh-CN"/>
        </w:rPr>
        <w:t>.</w:t>
      </w:r>
      <w:r>
        <w:rPr>
          <w:rFonts w:hint="eastAsia" w:ascii="仿宋" w:hAnsi="仿宋" w:eastAsia="仿宋" w:cs="仿宋"/>
          <w:sz w:val="30"/>
          <w:szCs w:val="30"/>
        </w:rPr>
        <w:t>31万元</w:t>
      </w:r>
      <w:r>
        <w:rPr>
          <w:rFonts w:hint="eastAsia" w:ascii="仿宋" w:hAnsi="仿宋" w:eastAsia="仿宋" w:cs="仿宋"/>
          <w:sz w:val="30"/>
          <w:szCs w:val="30"/>
          <w:lang w:val="en-US" w:eastAsia="zh-CN"/>
        </w:rPr>
        <w:t>,其他水利支出222.08万元</w:t>
      </w:r>
      <w:r>
        <w:rPr>
          <w:rFonts w:hint="eastAsia" w:ascii="仿宋" w:hAnsi="仿宋" w:eastAsia="仿宋" w:cs="仿宋"/>
          <w:sz w:val="30"/>
          <w:szCs w:val="30"/>
        </w:rPr>
        <w:t xml:space="preserve">。 </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与预算相比情况</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与年初预算175.94万元相比，增加95.53万元，增加54.30%</w:t>
      </w:r>
      <w:r>
        <w:rPr>
          <w:rFonts w:hint="eastAsia" w:ascii="仿宋" w:hAnsi="仿宋" w:eastAsia="仿宋" w:cs="仿宋"/>
          <w:sz w:val="30"/>
          <w:szCs w:val="30"/>
        </w:rPr>
        <w:t>。</w:t>
      </w:r>
      <w:r>
        <w:rPr>
          <w:rFonts w:hint="eastAsia" w:ascii="仿宋" w:hAnsi="仿宋" w:eastAsia="仿宋" w:cs="仿宋"/>
          <w:sz w:val="30"/>
          <w:szCs w:val="30"/>
          <w:lang w:eastAsia="zh-CN"/>
        </w:rPr>
        <w:t>本年决算较年初决算收支均有所增加，其主要原因为当年增资原因及项目资金追加。</w:t>
      </w:r>
      <w:r>
        <w:rPr>
          <w:rFonts w:hint="eastAsia" w:ascii="仿宋" w:hAnsi="仿宋" w:eastAsia="仿宋" w:cs="仿宋"/>
          <w:sz w:val="30"/>
          <w:szCs w:val="30"/>
        </w:rPr>
        <w:t xml:space="preserve"> </w:t>
      </w:r>
      <w:r>
        <w:rPr>
          <w:rFonts w:hint="eastAsia" w:ascii="仿宋" w:hAnsi="仿宋" w:eastAsia="仿宋" w:cs="仿宋"/>
          <w:sz w:val="30"/>
          <w:szCs w:val="30"/>
          <w:lang w:eastAsia="zh-CN"/>
        </w:rPr>
        <w:t>年末决算与年初预算差异主要为增加人员工资。</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val="en-US" w:eastAsia="zh-CN"/>
        </w:rPr>
        <w:t>(无)</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（三）政府性基金预算收支决算情况说明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val="en-US" w:eastAsia="zh-CN"/>
        </w:rPr>
        <w:t>2017</w:t>
      </w:r>
      <w:r>
        <w:rPr>
          <w:rFonts w:hint="eastAsia" w:ascii="仿宋" w:hAnsi="仿宋" w:eastAsia="仿宋" w:cs="仿宋"/>
          <w:sz w:val="30"/>
          <w:szCs w:val="30"/>
        </w:rPr>
        <w:t>年度政府性基金预算财政拨款收入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万元，与上年相比，增加（减少）</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万元，增长（降低）</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w:t>
      </w:r>
      <w:r>
        <w:rPr>
          <w:rFonts w:hint="eastAsia" w:ascii="仿宋" w:hAnsi="仿宋" w:eastAsia="仿宋" w:cs="仿宋"/>
          <w:sz w:val="30"/>
          <w:szCs w:val="30"/>
          <w:lang w:eastAsia="zh-CN"/>
        </w:rPr>
        <w:t>无</w:t>
      </w:r>
      <w:r>
        <w:rPr>
          <w:rFonts w:hint="eastAsia" w:ascii="仿宋" w:hAnsi="仿宋" w:eastAsia="仿宋" w:cs="仿宋"/>
          <w:sz w:val="30"/>
          <w:szCs w:val="30"/>
        </w:rPr>
        <w:t>。政府性基金预算财政拨款支出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万元，与上年相比，增加（减少）</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万元，增长（降低）</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w:t>
      </w:r>
      <w:r>
        <w:rPr>
          <w:rFonts w:hint="eastAsia" w:ascii="仿宋" w:hAnsi="仿宋" w:eastAsia="仿宋" w:cs="仿宋"/>
          <w:sz w:val="30"/>
          <w:szCs w:val="30"/>
          <w:lang w:eastAsia="zh-CN"/>
        </w:rPr>
        <w:t>无</w:t>
      </w:r>
      <w:r>
        <w:rPr>
          <w:rFonts w:hint="eastAsia" w:ascii="仿宋" w:hAnsi="仿宋" w:eastAsia="仿宋" w:cs="仿宋"/>
          <w:sz w:val="30"/>
          <w:szCs w:val="30"/>
        </w:rPr>
        <w:t xml:space="preserve">。 </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与预算相比情况</w:t>
      </w:r>
      <w:r>
        <w:rPr>
          <w:rFonts w:hint="eastAsia" w:ascii="仿宋" w:hAnsi="仿宋" w:eastAsia="仿宋" w:cs="仿宋"/>
          <w:sz w:val="30"/>
          <w:szCs w:val="30"/>
          <w:lang w:eastAsia="zh-CN"/>
        </w:rPr>
        <w:t>：本单位无政府性基金预算收支情况，预算为零，故决算与预算一致。</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（无）</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（四）政府性基金预算支出决算情况说明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val="en-US" w:eastAsia="zh-CN"/>
        </w:rPr>
        <w:t>2017</w:t>
      </w:r>
      <w:r>
        <w:rPr>
          <w:rFonts w:hint="eastAsia" w:ascii="仿宋" w:hAnsi="仿宋" w:eastAsia="仿宋" w:cs="仿宋"/>
          <w:sz w:val="30"/>
          <w:szCs w:val="30"/>
        </w:rPr>
        <w:t>年度政府性基金预算支出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万元。与上年相比，增加（减少）</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万元，增长（降低）</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w:t>
      </w:r>
      <w:r>
        <w:rPr>
          <w:rFonts w:hint="eastAsia" w:ascii="仿宋" w:hAnsi="仿宋" w:eastAsia="仿宋" w:cs="仿宋"/>
          <w:sz w:val="30"/>
          <w:szCs w:val="30"/>
          <w:lang w:eastAsia="zh-CN"/>
        </w:rPr>
        <w:t>无</w:t>
      </w:r>
      <w:r>
        <w:rPr>
          <w:rFonts w:hint="eastAsia" w:ascii="仿宋" w:hAnsi="仿宋" w:eastAsia="仿宋" w:cs="仿宋"/>
          <w:sz w:val="30"/>
          <w:szCs w:val="30"/>
        </w:rPr>
        <w:t>。其中：按功能分类科目，</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万元。 </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与预算相比情况</w:t>
      </w:r>
      <w:r>
        <w:rPr>
          <w:rFonts w:hint="eastAsia" w:ascii="仿宋" w:hAnsi="仿宋" w:eastAsia="仿宋" w:cs="仿宋"/>
          <w:sz w:val="30"/>
          <w:szCs w:val="30"/>
          <w:lang w:eastAsia="zh-CN"/>
        </w:rPr>
        <w:t>：本单位无政府性基金预算收支情况，预算为零，故决算与预算一致。</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 xml:space="preserve">其他有关说明内容。 </w:t>
      </w:r>
      <w:r>
        <w:rPr>
          <w:rFonts w:hint="eastAsia" w:ascii="仿宋" w:hAnsi="仿宋" w:eastAsia="仿宋" w:cs="仿宋"/>
          <w:sz w:val="30"/>
          <w:szCs w:val="30"/>
          <w:lang w:eastAsia="zh-CN"/>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三、部门结转结余情况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年末结转结余</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万元。与上年相比，减少1</w:t>
      </w:r>
      <w:r>
        <w:rPr>
          <w:rFonts w:hint="eastAsia" w:ascii="仿宋" w:hAnsi="仿宋" w:eastAsia="仿宋" w:cs="仿宋"/>
          <w:sz w:val="30"/>
          <w:szCs w:val="30"/>
          <w:lang w:val="en-US" w:eastAsia="zh-CN"/>
        </w:rPr>
        <w:t>.</w:t>
      </w:r>
      <w:r>
        <w:rPr>
          <w:rFonts w:hint="eastAsia" w:ascii="仿宋" w:hAnsi="仿宋" w:eastAsia="仿宋" w:cs="仿宋"/>
          <w:sz w:val="30"/>
          <w:szCs w:val="30"/>
        </w:rPr>
        <w:t>06万元，降低</w:t>
      </w:r>
      <w:r>
        <w:rPr>
          <w:rFonts w:hint="eastAsia" w:ascii="仿宋" w:hAnsi="仿宋" w:eastAsia="仿宋" w:cs="仿宋"/>
          <w:sz w:val="30"/>
          <w:szCs w:val="30"/>
          <w:lang w:val="en-US" w:eastAsia="zh-CN"/>
        </w:rPr>
        <w:t>100</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其中财政拨款结转结余</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万元。与上年相比减少</w:t>
      </w:r>
      <w:r>
        <w:rPr>
          <w:rFonts w:hint="eastAsia" w:ascii="仿宋" w:hAnsi="仿宋" w:eastAsia="仿宋" w:cs="仿宋"/>
          <w:sz w:val="30"/>
          <w:szCs w:val="30"/>
          <w:lang w:val="en-US" w:eastAsia="zh-CN"/>
        </w:rPr>
        <w:t>1.06</w:t>
      </w:r>
      <w:r>
        <w:rPr>
          <w:rFonts w:hint="eastAsia" w:ascii="仿宋" w:hAnsi="仿宋" w:eastAsia="仿宋" w:cs="仿宋"/>
          <w:sz w:val="30"/>
          <w:szCs w:val="30"/>
        </w:rPr>
        <w:t>万元，降低</w:t>
      </w:r>
      <w:r>
        <w:rPr>
          <w:rFonts w:hint="eastAsia" w:ascii="仿宋" w:hAnsi="仿宋" w:eastAsia="仿宋" w:cs="仿宋"/>
          <w:sz w:val="30"/>
          <w:szCs w:val="30"/>
          <w:lang w:val="en-US" w:eastAsia="zh-CN"/>
        </w:rPr>
        <w:t>100</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val="en-US" w:eastAsia="zh-CN"/>
        </w:rPr>
        <w:t>(无)</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四、一般公共预算“三公”经费支出情况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val="en-US" w:eastAsia="zh-CN"/>
        </w:rPr>
        <w:t>2017</w:t>
      </w:r>
      <w:r>
        <w:rPr>
          <w:rFonts w:hint="eastAsia" w:ascii="仿宋" w:hAnsi="仿宋" w:eastAsia="仿宋" w:cs="仿宋"/>
          <w:sz w:val="30"/>
          <w:szCs w:val="30"/>
        </w:rPr>
        <w:t>年度一般公共预算“三公”经费支出决算</w:t>
      </w:r>
      <w:r>
        <w:rPr>
          <w:rFonts w:hint="eastAsia" w:ascii="仿宋" w:hAnsi="仿宋" w:eastAsia="仿宋" w:cs="仿宋"/>
          <w:sz w:val="30"/>
          <w:szCs w:val="30"/>
          <w:lang w:val="en-US" w:eastAsia="zh-CN"/>
        </w:rPr>
        <w:t>0.</w:t>
      </w:r>
      <w:r>
        <w:rPr>
          <w:rFonts w:hint="eastAsia" w:ascii="仿宋" w:hAnsi="仿宋" w:eastAsia="仿宋" w:cs="仿宋"/>
          <w:sz w:val="30"/>
          <w:szCs w:val="30"/>
        </w:rPr>
        <w:t>77</w:t>
      </w:r>
      <w:r>
        <w:rPr>
          <w:rFonts w:hint="eastAsia" w:ascii="仿宋" w:hAnsi="仿宋" w:eastAsia="仿宋" w:cs="仿宋"/>
          <w:sz w:val="30"/>
          <w:szCs w:val="30"/>
          <w:lang w:eastAsia="zh-CN"/>
        </w:rPr>
        <w:t>万</w:t>
      </w:r>
      <w:r>
        <w:rPr>
          <w:rFonts w:hint="eastAsia" w:ascii="仿宋" w:hAnsi="仿宋" w:eastAsia="仿宋" w:cs="仿宋"/>
          <w:sz w:val="30"/>
          <w:szCs w:val="30"/>
        </w:rPr>
        <w:t>元，比上年减少1</w:t>
      </w:r>
      <w:r>
        <w:rPr>
          <w:rFonts w:hint="eastAsia" w:ascii="仿宋" w:hAnsi="仿宋" w:eastAsia="仿宋" w:cs="仿宋"/>
          <w:sz w:val="30"/>
          <w:szCs w:val="30"/>
          <w:lang w:val="en-US" w:eastAsia="zh-CN"/>
        </w:rPr>
        <w:t>.</w:t>
      </w:r>
      <w:r>
        <w:rPr>
          <w:rFonts w:hint="eastAsia" w:ascii="仿宋" w:hAnsi="仿宋" w:eastAsia="仿宋" w:cs="仿宋"/>
          <w:sz w:val="30"/>
          <w:szCs w:val="30"/>
        </w:rPr>
        <w:t>10万元，降低58.61%，减少原因是严格执行八项规定。压减三公经费。其中，因公出国（境）费支出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%，比上年减少</w:t>
      </w:r>
      <w:r>
        <w:rPr>
          <w:rFonts w:hint="eastAsia" w:ascii="仿宋" w:hAnsi="仿宋" w:eastAsia="仿宋" w:cs="仿宋"/>
          <w:sz w:val="30"/>
          <w:szCs w:val="30"/>
          <w:lang w:val="en-US" w:eastAsia="zh-CN"/>
        </w:rPr>
        <w:t>0</w:t>
      </w:r>
      <w:r>
        <w:rPr>
          <w:rFonts w:hint="eastAsia" w:ascii="仿宋" w:hAnsi="仿宋" w:eastAsia="仿宋" w:cs="仿宋"/>
          <w:sz w:val="30"/>
          <w:szCs w:val="30"/>
        </w:rPr>
        <w:t>元，增长（降低）</w:t>
      </w:r>
      <w:r>
        <w:rPr>
          <w:rFonts w:hint="eastAsia" w:ascii="仿宋" w:hAnsi="仿宋" w:eastAsia="仿宋" w:cs="仿宋"/>
          <w:sz w:val="30"/>
          <w:szCs w:val="30"/>
          <w:lang w:val="en-US" w:eastAsia="zh-CN"/>
        </w:rPr>
        <w:t>0</w:t>
      </w:r>
      <w:r>
        <w:rPr>
          <w:rFonts w:hint="eastAsia" w:ascii="仿宋" w:hAnsi="仿宋" w:eastAsia="仿宋" w:cs="仿宋"/>
          <w:sz w:val="30"/>
          <w:szCs w:val="30"/>
        </w:rPr>
        <w:t>%，增加（减少）原因是</w:t>
      </w:r>
      <w:r>
        <w:rPr>
          <w:rFonts w:hint="eastAsia" w:ascii="仿宋" w:hAnsi="仿宋" w:eastAsia="仿宋" w:cs="仿宋"/>
          <w:sz w:val="30"/>
          <w:szCs w:val="30"/>
          <w:lang w:eastAsia="zh-CN"/>
        </w:rPr>
        <w:t>无</w:t>
      </w:r>
      <w:r>
        <w:rPr>
          <w:rFonts w:hint="eastAsia" w:ascii="仿宋" w:hAnsi="仿宋" w:eastAsia="仿宋" w:cs="仿宋"/>
          <w:sz w:val="30"/>
          <w:szCs w:val="30"/>
        </w:rPr>
        <w:t>；公务用车购置及运行维护费支出</w:t>
      </w:r>
      <w:r>
        <w:rPr>
          <w:rFonts w:hint="eastAsia" w:ascii="仿宋" w:hAnsi="仿宋" w:eastAsia="仿宋" w:cs="仿宋"/>
          <w:sz w:val="30"/>
          <w:szCs w:val="30"/>
          <w:lang w:val="en-US" w:eastAsia="zh-CN"/>
        </w:rPr>
        <w:t>0.</w:t>
      </w:r>
      <w:r>
        <w:rPr>
          <w:rFonts w:hint="eastAsia" w:ascii="仿宋" w:hAnsi="仿宋" w:eastAsia="仿宋" w:cs="仿宋"/>
          <w:sz w:val="30"/>
          <w:szCs w:val="30"/>
        </w:rPr>
        <w:t>26万元，占</w:t>
      </w:r>
      <w:r>
        <w:rPr>
          <w:rFonts w:hint="eastAsia" w:ascii="仿宋" w:hAnsi="仿宋" w:eastAsia="仿宋" w:cs="仿宋"/>
          <w:sz w:val="30"/>
          <w:szCs w:val="30"/>
          <w:lang w:val="en-US" w:eastAsia="zh-CN"/>
        </w:rPr>
        <w:t>34</w:t>
      </w:r>
      <w:r>
        <w:rPr>
          <w:rFonts w:hint="eastAsia" w:ascii="仿宋" w:hAnsi="仿宋" w:eastAsia="仿宋" w:cs="仿宋"/>
          <w:sz w:val="30"/>
          <w:szCs w:val="30"/>
        </w:rPr>
        <w:t>%，比上年减少</w:t>
      </w:r>
      <w:r>
        <w:rPr>
          <w:rFonts w:hint="eastAsia" w:ascii="仿宋" w:hAnsi="仿宋" w:eastAsia="仿宋" w:cs="仿宋"/>
          <w:sz w:val="30"/>
          <w:szCs w:val="30"/>
          <w:lang w:val="en-US" w:eastAsia="zh-CN"/>
        </w:rPr>
        <w:t>0.</w:t>
      </w:r>
      <w:r>
        <w:rPr>
          <w:rFonts w:hint="eastAsia" w:ascii="仿宋" w:hAnsi="仿宋" w:eastAsia="仿宋" w:cs="仿宋"/>
          <w:sz w:val="30"/>
          <w:szCs w:val="30"/>
        </w:rPr>
        <w:t>58万元，降低69.03%，减少原因是严格执行八项规定。压减三公经费；公务接待费支出</w:t>
      </w:r>
      <w:r>
        <w:rPr>
          <w:rFonts w:hint="eastAsia" w:ascii="仿宋" w:hAnsi="仿宋" w:eastAsia="仿宋" w:cs="仿宋"/>
          <w:sz w:val="30"/>
          <w:szCs w:val="30"/>
          <w:lang w:val="en-US" w:eastAsia="zh-CN"/>
        </w:rPr>
        <w:t>0.</w:t>
      </w:r>
      <w:r>
        <w:rPr>
          <w:rFonts w:hint="eastAsia" w:ascii="仿宋" w:hAnsi="仿宋" w:eastAsia="仿宋" w:cs="仿宋"/>
          <w:sz w:val="30"/>
          <w:szCs w:val="30"/>
        </w:rPr>
        <w:t>51万元，占</w:t>
      </w:r>
      <w:r>
        <w:rPr>
          <w:rFonts w:hint="eastAsia" w:ascii="仿宋" w:hAnsi="仿宋" w:eastAsia="仿宋" w:cs="仿宋"/>
          <w:sz w:val="30"/>
          <w:szCs w:val="30"/>
          <w:lang w:val="en-US" w:eastAsia="zh-CN"/>
        </w:rPr>
        <w:t>66</w:t>
      </w:r>
      <w:r>
        <w:rPr>
          <w:rFonts w:hint="eastAsia" w:ascii="仿宋" w:hAnsi="仿宋" w:eastAsia="仿宋" w:cs="仿宋"/>
          <w:sz w:val="30"/>
          <w:szCs w:val="30"/>
        </w:rPr>
        <w:t>%，比上年减少</w:t>
      </w:r>
      <w:r>
        <w:rPr>
          <w:rFonts w:hint="eastAsia" w:ascii="仿宋" w:hAnsi="仿宋" w:eastAsia="仿宋" w:cs="仿宋"/>
          <w:sz w:val="30"/>
          <w:szCs w:val="30"/>
          <w:lang w:val="en-US" w:eastAsia="zh-CN"/>
        </w:rPr>
        <w:t>0.</w:t>
      </w:r>
      <w:r>
        <w:rPr>
          <w:rFonts w:hint="eastAsia" w:ascii="仿宋" w:hAnsi="仿宋" w:eastAsia="仿宋" w:cs="仿宋"/>
          <w:sz w:val="30"/>
          <w:szCs w:val="30"/>
        </w:rPr>
        <w:t>51万元，降低</w:t>
      </w:r>
      <w:r>
        <w:rPr>
          <w:rFonts w:hint="eastAsia" w:ascii="仿宋" w:hAnsi="仿宋" w:eastAsia="仿宋" w:cs="仿宋"/>
          <w:sz w:val="30"/>
          <w:szCs w:val="30"/>
          <w:lang w:val="en-US" w:eastAsia="zh-CN"/>
        </w:rPr>
        <w:t>50</w:t>
      </w:r>
      <w:r>
        <w:rPr>
          <w:rFonts w:hint="eastAsia" w:ascii="仿宋" w:hAnsi="仿宋" w:eastAsia="仿宋" w:cs="仿宋"/>
          <w:sz w:val="30"/>
          <w:szCs w:val="30"/>
        </w:rPr>
        <w:t>%，减少原因是严格执行八项规定</w:t>
      </w:r>
      <w:r>
        <w:rPr>
          <w:rFonts w:hint="eastAsia" w:ascii="仿宋" w:hAnsi="仿宋" w:eastAsia="仿宋" w:cs="仿宋"/>
          <w:sz w:val="30"/>
          <w:szCs w:val="30"/>
          <w:lang w:eastAsia="zh-CN"/>
        </w:rPr>
        <w:t>，</w:t>
      </w:r>
      <w:r>
        <w:rPr>
          <w:rFonts w:hint="eastAsia" w:ascii="仿宋" w:hAnsi="仿宋" w:eastAsia="仿宋" w:cs="仿宋"/>
          <w:sz w:val="30"/>
          <w:szCs w:val="30"/>
        </w:rPr>
        <w:t xml:space="preserve">压减三公经费。具体情况如下：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因公出国（境）费支出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r>
        <w:rPr>
          <w:rFonts w:hint="eastAsia" w:ascii="仿宋" w:hAnsi="仿宋" w:eastAsia="仿宋" w:cs="仿宋"/>
          <w:sz w:val="30"/>
          <w:szCs w:val="30"/>
          <w:lang w:eastAsia="zh-CN"/>
        </w:rPr>
        <w:t>玛纳斯县供水站</w:t>
      </w:r>
      <w:r>
        <w:rPr>
          <w:rFonts w:hint="eastAsia" w:ascii="仿宋" w:hAnsi="仿宋" w:eastAsia="仿宋" w:cs="仿宋"/>
          <w:sz w:val="30"/>
          <w:szCs w:val="30"/>
        </w:rPr>
        <w:t>全年使用一般公共预算财政拨款安排的出国（境）团组</w:t>
      </w:r>
      <w:r>
        <w:rPr>
          <w:rFonts w:hint="eastAsia" w:ascii="仿宋" w:hAnsi="仿宋" w:eastAsia="仿宋" w:cs="仿宋"/>
          <w:sz w:val="30"/>
          <w:szCs w:val="30"/>
          <w:lang w:val="en-US" w:eastAsia="zh-CN"/>
        </w:rPr>
        <w:t>0</w:t>
      </w:r>
      <w:r>
        <w:rPr>
          <w:rFonts w:hint="eastAsia" w:ascii="仿宋" w:hAnsi="仿宋" w:eastAsia="仿宋" w:cs="仿宋"/>
          <w:sz w:val="30"/>
          <w:szCs w:val="30"/>
        </w:rPr>
        <w:t>个，累计</w:t>
      </w:r>
      <w:r>
        <w:rPr>
          <w:rFonts w:hint="eastAsia" w:ascii="仿宋" w:hAnsi="仿宋" w:eastAsia="仿宋" w:cs="仿宋"/>
          <w:sz w:val="30"/>
          <w:szCs w:val="30"/>
          <w:lang w:val="en-US" w:eastAsia="zh-CN"/>
        </w:rPr>
        <w:t>0</w:t>
      </w:r>
      <w:r>
        <w:rPr>
          <w:rFonts w:hint="eastAsia" w:ascii="仿宋" w:hAnsi="仿宋" w:eastAsia="仿宋" w:cs="仿宋"/>
          <w:sz w:val="30"/>
          <w:szCs w:val="30"/>
        </w:rPr>
        <w:t>人次。开支内容包括：</w:t>
      </w:r>
      <w:r>
        <w:rPr>
          <w:rFonts w:hint="eastAsia" w:ascii="仿宋" w:hAnsi="仿宋" w:eastAsia="仿宋" w:cs="仿宋"/>
          <w:sz w:val="30"/>
          <w:szCs w:val="30"/>
          <w:lang w:eastAsia="zh-CN"/>
        </w:rPr>
        <w:t>无</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公务用车购置及运行维护费</w:t>
      </w:r>
      <w:r>
        <w:rPr>
          <w:rFonts w:hint="eastAsia" w:ascii="仿宋" w:hAnsi="仿宋" w:eastAsia="仿宋" w:cs="仿宋"/>
          <w:sz w:val="30"/>
          <w:szCs w:val="30"/>
          <w:lang w:val="en-US" w:eastAsia="zh-CN"/>
        </w:rPr>
        <w:t>0.</w:t>
      </w:r>
      <w:r>
        <w:rPr>
          <w:rFonts w:hint="eastAsia" w:ascii="仿宋" w:hAnsi="仿宋" w:eastAsia="仿宋" w:cs="仿宋"/>
          <w:sz w:val="30"/>
          <w:szCs w:val="30"/>
        </w:rPr>
        <w:t>26万元,其中，公务用车购置</w:t>
      </w:r>
      <w:r>
        <w:rPr>
          <w:rFonts w:hint="eastAsia" w:ascii="仿宋" w:hAnsi="仿宋" w:eastAsia="仿宋" w:cs="仿宋"/>
          <w:sz w:val="30"/>
          <w:szCs w:val="30"/>
          <w:lang w:val="en-US" w:eastAsia="zh-CN"/>
        </w:rPr>
        <w:t>0</w:t>
      </w:r>
      <w:r>
        <w:rPr>
          <w:rFonts w:hint="eastAsia" w:ascii="仿宋" w:hAnsi="仿宋" w:eastAsia="仿宋" w:cs="仿宋"/>
          <w:sz w:val="30"/>
          <w:szCs w:val="30"/>
        </w:rPr>
        <w:t>万元，公务用车运行维护费</w:t>
      </w:r>
      <w:r>
        <w:rPr>
          <w:rFonts w:hint="eastAsia" w:ascii="仿宋" w:hAnsi="仿宋" w:eastAsia="仿宋" w:cs="仿宋"/>
          <w:sz w:val="30"/>
          <w:szCs w:val="30"/>
          <w:lang w:val="en-US" w:eastAsia="zh-CN"/>
        </w:rPr>
        <w:t>0.</w:t>
      </w:r>
      <w:r>
        <w:rPr>
          <w:rFonts w:hint="eastAsia" w:ascii="仿宋" w:hAnsi="仿宋" w:eastAsia="仿宋" w:cs="仿宋"/>
          <w:sz w:val="30"/>
          <w:szCs w:val="30"/>
        </w:rPr>
        <w:t>26万元。主要用于</w:t>
      </w:r>
      <w:r>
        <w:rPr>
          <w:rFonts w:hint="eastAsia" w:ascii="仿宋" w:hAnsi="仿宋" w:eastAsia="仿宋" w:cs="仿宋"/>
          <w:sz w:val="30"/>
          <w:szCs w:val="30"/>
          <w:lang w:eastAsia="zh-CN"/>
        </w:rPr>
        <w:t>车辆保险、油费、维修</w:t>
      </w:r>
      <w:r>
        <w:rPr>
          <w:rFonts w:hint="eastAsia" w:ascii="仿宋" w:hAnsi="仿宋" w:eastAsia="仿宋" w:cs="仿宋"/>
          <w:sz w:val="30"/>
          <w:szCs w:val="30"/>
        </w:rPr>
        <w:t>等。</w:t>
      </w:r>
      <w:r>
        <w:rPr>
          <w:rFonts w:hint="eastAsia" w:ascii="仿宋" w:hAnsi="仿宋" w:eastAsia="仿宋" w:cs="仿宋"/>
          <w:sz w:val="30"/>
          <w:szCs w:val="30"/>
          <w:lang w:val="en-US" w:eastAsia="zh-CN"/>
        </w:rPr>
        <w:t>2017</w:t>
      </w:r>
      <w:r>
        <w:rPr>
          <w:rFonts w:hint="eastAsia" w:ascii="仿宋" w:hAnsi="仿宋" w:eastAsia="仿宋" w:cs="仿宋"/>
          <w:sz w:val="30"/>
          <w:szCs w:val="30"/>
        </w:rPr>
        <w:t>年，单位一般公共财政拨款安排的公务用车购置量</w:t>
      </w:r>
      <w:r>
        <w:rPr>
          <w:rFonts w:hint="eastAsia" w:ascii="仿宋" w:hAnsi="仿宋" w:eastAsia="仿宋" w:cs="仿宋"/>
          <w:sz w:val="30"/>
          <w:szCs w:val="30"/>
          <w:lang w:val="en-US" w:eastAsia="zh-CN"/>
        </w:rPr>
        <w:t>0</w:t>
      </w:r>
      <w:r>
        <w:rPr>
          <w:rFonts w:hint="eastAsia" w:ascii="仿宋" w:hAnsi="仿宋" w:eastAsia="仿宋" w:cs="仿宋"/>
          <w:sz w:val="30"/>
          <w:szCs w:val="30"/>
        </w:rPr>
        <w:t>辆，保有量为</w:t>
      </w:r>
      <w:r>
        <w:rPr>
          <w:rFonts w:hint="eastAsia" w:ascii="仿宋" w:hAnsi="仿宋" w:eastAsia="仿宋" w:cs="仿宋"/>
          <w:sz w:val="30"/>
          <w:szCs w:val="30"/>
          <w:lang w:val="en-US" w:eastAsia="zh-CN"/>
        </w:rPr>
        <w:t>3</w:t>
      </w:r>
      <w:r>
        <w:rPr>
          <w:rFonts w:hint="eastAsia" w:ascii="仿宋" w:hAnsi="仿宋" w:eastAsia="仿宋" w:cs="仿宋"/>
          <w:sz w:val="30"/>
          <w:szCs w:val="30"/>
        </w:rPr>
        <w:t xml:space="preserve">辆。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公务接待费</w:t>
      </w:r>
      <w:r>
        <w:rPr>
          <w:rFonts w:hint="eastAsia" w:ascii="仿宋" w:hAnsi="仿宋" w:eastAsia="仿宋" w:cs="仿宋"/>
          <w:sz w:val="30"/>
          <w:szCs w:val="30"/>
          <w:lang w:val="en-US" w:eastAsia="zh-CN"/>
        </w:rPr>
        <w:t>0.</w:t>
      </w:r>
      <w:r>
        <w:rPr>
          <w:rFonts w:hint="eastAsia" w:ascii="仿宋" w:hAnsi="仿宋" w:eastAsia="仿宋" w:cs="仿宋"/>
          <w:sz w:val="30"/>
          <w:szCs w:val="30"/>
        </w:rPr>
        <w:t>51万元。具体是：国内公务接待支出</w:t>
      </w:r>
      <w:r>
        <w:rPr>
          <w:rFonts w:hint="eastAsia" w:ascii="仿宋" w:hAnsi="仿宋" w:eastAsia="仿宋" w:cs="仿宋"/>
          <w:sz w:val="30"/>
          <w:szCs w:val="30"/>
          <w:lang w:val="en-US" w:eastAsia="zh-CN"/>
        </w:rPr>
        <w:t>0.</w:t>
      </w:r>
      <w:r>
        <w:rPr>
          <w:rFonts w:hint="eastAsia" w:ascii="仿宋" w:hAnsi="仿宋" w:eastAsia="仿宋" w:cs="仿宋"/>
          <w:sz w:val="30"/>
          <w:szCs w:val="30"/>
        </w:rPr>
        <w:t>51万元，主要是</w:t>
      </w:r>
      <w:r>
        <w:rPr>
          <w:rFonts w:hint="eastAsia" w:ascii="仿宋" w:hAnsi="仿宋" w:eastAsia="仿宋" w:cs="仿宋"/>
          <w:sz w:val="30"/>
          <w:szCs w:val="30"/>
          <w:lang w:eastAsia="zh-CN"/>
        </w:rPr>
        <w:t>上级检查及加班就餐</w:t>
      </w:r>
      <w:r>
        <w:rPr>
          <w:rFonts w:hint="eastAsia" w:ascii="仿宋" w:hAnsi="仿宋" w:eastAsia="仿宋" w:cs="仿宋"/>
          <w:sz w:val="30"/>
          <w:szCs w:val="30"/>
        </w:rPr>
        <w:t>等。</w:t>
      </w:r>
      <w:r>
        <w:rPr>
          <w:rFonts w:hint="eastAsia" w:ascii="仿宋" w:hAnsi="仿宋" w:eastAsia="仿宋" w:cs="仿宋"/>
          <w:sz w:val="30"/>
          <w:szCs w:val="30"/>
          <w:lang w:eastAsia="zh-CN"/>
        </w:rPr>
        <w:t>玛纳斯县供水站</w:t>
      </w:r>
      <w:r>
        <w:rPr>
          <w:rFonts w:hint="eastAsia" w:ascii="仿宋" w:hAnsi="仿宋" w:eastAsia="仿宋" w:cs="仿宋"/>
          <w:sz w:val="30"/>
          <w:szCs w:val="30"/>
        </w:rPr>
        <w:t>国内公务接待</w:t>
      </w:r>
      <w:r>
        <w:rPr>
          <w:rFonts w:hint="eastAsia" w:ascii="仿宋" w:hAnsi="仿宋" w:eastAsia="仿宋" w:cs="仿宋"/>
          <w:sz w:val="30"/>
          <w:szCs w:val="30"/>
          <w:lang w:val="en-US" w:eastAsia="zh-CN"/>
        </w:rPr>
        <w:t>37</w:t>
      </w:r>
      <w:r>
        <w:rPr>
          <w:rFonts w:hint="eastAsia" w:ascii="仿宋" w:hAnsi="仿宋" w:eastAsia="仿宋" w:cs="仿宋"/>
          <w:sz w:val="30"/>
          <w:szCs w:val="30"/>
        </w:rPr>
        <w:t>批次，</w:t>
      </w:r>
      <w:r>
        <w:rPr>
          <w:rFonts w:hint="eastAsia" w:ascii="仿宋" w:hAnsi="仿宋" w:eastAsia="仿宋" w:cs="仿宋"/>
          <w:sz w:val="30"/>
          <w:szCs w:val="30"/>
          <w:lang w:val="en-US" w:eastAsia="zh-CN"/>
        </w:rPr>
        <w:t>202</w:t>
      </w:r>
      <w:r>
        <w:rPr>
          <w:rFonts w:hint="eastAsia" w:ascii="仿宋" w:hAnsi="仿宋" w:eastAsia="仿宋" w:cs="仿宋"/>
          <w:sz w:val="30"/>
          <w:szCs w:val="30"/>
        </w:rPr>
        <w:t xml:space="preserve">人次。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r>
        <w:rPr>
          <w:rFonts w:hint="eastAsia" w:ascii="仿宋" w:hAnsi="仿宋" w:eastAsia="仿宋" w:cs="仿宋"/>
          <w:sz w:val="30"/>
          <w:szCs w:val="30"/>
          <w:lang w:val="en-US" w:eastAsia="zh-CN"/>
        </w:rPr>
        <w:t>:略有下降</w:t>
      </w:r>
      <w:r>
        <w:rPr>
          <w:rFonts w:hint="eastAsia" w:ascii="仿宋" w:hAnsi="仿宋" w:eastAsia="仿宋" w:cs="仿宋"/>
          <w:sz w:val="30"/>
          <w:szCs w:val="30"/>
        </w:rPr>
        <w:t>。</w:t>
      </w:r>
      <w:r>
        <w:rPr>
          <w:rFonts w:hint="eastAsia" w:ascii="仿宋" w:hAnsi="仿宋" w:eastAsia="仿宋" w:cs="仿宋"/>
          <w:sz w:val="30"/>
          <w:szCs w:val="30"/>
          <w:lang w:eastAsia="zh-CN"/>
        </w:rPr>
        <w:t>决算支出较预算较少是因严格执行八项规定，压缩开支。</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（无）</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五、机关运行经费支出情况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val="en-US" w:eastAsia="zh-CN"/>
        </w:rPr>
        <w:t>2017</w:t>
      </w:r>
      <w:r>
        <w:rPr>
          <w:rFonts w:hint="eastAsia" w:ascii="仿宋" w:hAnsi="仿宋" w:eastAsia="仿宋" w:cs="仿宋"/>
          <w:sz w:val="30"/>
          <w:szCs w:val="30"/>
        </w:rPr>
        <w:t>年度</w:t>
      </w:r>
      <w:r>
        <w:rPr>
          <w:rFonts w:hint="eastAsia" w:ascii="仿宋" w:hAnsi="仿宋" w:eastAsia="仿宋" w:cs="仿宋"/>
          <w:sz w:val="30"/>
          <w:szCs w:val="30"/>
          <w:lang w:eastAsia="zh-CN"/>
        </w:rPr>
        <w:t>玛纳斯县供水站</w:t>
      </w:r>
      <w:r>
        <w:rPr>
          <w:rFonts w:hint="eastAsia" w:ascii="仿宋" w:hAnsi="仿宋" w:eastAsia="仿宋" w:cs="仿宋"/>
          <w:sz w:val="30"/>
          <w:szCs w:val="30"/>
        </w:rPr>
        <w:t>机关运行经费支出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万元，比上年增加（减少）</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万元，增长（降低）</w:t>
      </w:r>
      <w:r>
        <w:rPr>
          <w:rFonts w:hint="eastAsia" w:ascii="仿宋" w:hAnsi="仿宋" w:eastAsia="仿宋" w:cs="仿宋"/>
          <w:sz w:val="30"/>
          <w:szCs w:val="30"/>
          <w:lang w:val="en-US" w:eastAsia="zh-CN"/>
        </w:rPr>
        <w:t>0</w:t>
      </w:r>
      <w:r>
        <w:rPr>
          <w:rFonts w:hint="eastAsia" w:ascii="仿宋" w:hAnsi="仿宋" w:eastAsia="仿宋" w:cs="仿宋"/>
          <w:sz w:val="30"/>
          <w:szCs w:val="30"/>
        </w:rPr>
        <w:t>%，主要原因是</w:t>
      </w:r>
      <w:r>
        <w:rPr>
          <w:rFonts w:hint="eastAsia" w:ascii="仿宋" w:hAnsi="仿宋" w:eastAsia="仿宋" w:cs="仿宋"/>
          <w:sz w:val="30"/>
          <w:szCs w:val="30"/>
          <w:lang w:eastAsia="zh-CN"/>
        </w:rPr>
        <w:t>无</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lang w:val="en-US"/>
        </w:rPr>
      </w:pPr>
      <w:r>
        <w:rPr>
          <w:rFonts w:hint="eastAsia" w:ascii="仿宋" w:hAnsi="仿宋" w:eastAsia="仿宋" w:cs="仿宋"/>
          <w:sz w:val="30"/>
          <w:szCs w:val="30"/>
          <w:lang w:eastAsia="zh-CN"/>
        </w:rPr>
        <w:t>玛纳斯县供水站为事业单位，</w:t>
      </w:r>
      <w:r>
        <w:rPr>
          <w:rFonts w:hint="eastAsia" w:ascii="仿宋" w:hAnsi="仿宋" w:eastAsia="仿宋" w:cs="仿宋"/>
          <w:sz w:val="30"/>
          <w:szCs w:val="30"/>
          <w:lang w:val="en-US" w:eastAsia="zh-CN"/>
        </w:rPr>
        <w:t>2017年日常公用经费为63.71万元，与上年相比，增加23.27万元，增长57.54%。主要原因是新增办公设备及人员经费增加。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六、政府采购情况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eastAsia="zh-CN"/>
        </w:rPr>
        <w:t>玛纳斯县供水站</w:t>
      </w:r>
      <w:r>
        <w:rPr>
          <w:rFonts w:hint="eastAsia" w:ascii="仿宋" w:hAnsi="仿宋" w:eastAsia="仿宋" w:cs="仿宋"/>
          <w:sz w:val="30"/>
          <w:szCs w:val="30"/>
        </w:rPr>
        <w:t>政府采购计划</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万元，其中：政府采购货物支出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万元、政府采购工程支出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万元、政府采购服务支出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万元；实际采购</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万元，其中：政府采购货物支出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万元、政府采购工程支出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万元、政府采购服务支出</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万元。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rPr>
        <w:t xml:space="preserve">其他有关说明内容。 </w:t>
      </w:r>
      <w:r>
        <w:rPr>
          <w:rFonts w:hint="eastAsia" w:ascii="仿宋" w:hAnsi="仿宋" w:eastAsia="仿宋" w:cs="仿宋"/>
          <w:sz w:val="30"/>
          <w:szCs w:val="30"/>
          <w:lang w:eastAsia="zh-CN"/>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七、其他重要事项的情况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（一）国有资产占用情况说明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截至</w:t>
      </w:r>
      <w:r>
        <w:rPr>
          <w:rFonts w:hint="eastAsia" w:ascii="仿宋" w:hAnsi="仿宋" w:eastAsia="仿宋" w:cs="仿宋"/>
          <w:sz w:val="30"/>
          <w:szCs w:val="30"/>
          <w:lang w:val="en-US" w:eastAsia="zh-CN"/>
        </w:rPr>
        <w:t>2017</w:t>
      </w:r>
      <w:r>
        <w:rPr>
          <w:rFonts w:hint="eastAsia" w:ascii="仿宋" w:hAnsi="仿宋" w:eastAsia="仿宋" w:cs="仿宋"/>
          <w:sz w:val="30"/>
          <w:szCs w:val="30"/>
        </w:rPr>
        <w:t>年12月31日，资产总计6179</w:t>
      </w:r>
      <w:r>
        <w:rPr>
          <w:rFonts w:hint="eastAsia" w:ascii="仿宋" w:hAnsi="仿宋" w:eastAsia="仿宋" w:cs="仿宋"/>
          <w:sz w:val="30"/>
          <w:szCs w:val="30"/>
          <w:lang w:val="en-US" w:eastAsia="zh-CN"/>
        </w:rPr>
        <w:t>.</w:t>
      </w:r>
      <w:r>
        <w:rPr>
          <w:rFonts w:hint="eastAsia" w:ascii="仿宋" w:hAnsi="仿宋" w:eastAsia="仿宋" w:cs="仿宋"/>
          <w:sz w:val="30"/>
          <w:szCs w:val="30"/>
        </w:rPr>
        <w:t>90万元，其中：流动资产387</w:t>
      </w:r>
      <w:r>
        <w:rPr>
          <w:rFonts w:hint="eastAsia" w:ascii="仿宋" w:hAnsi="仿宋" w:eastAsia="仿宋" w:cs="仿宋"/>
          <w:sz w:val="30"/>
          <w:szCs w:val="30"/>
          <w:lang w:val="en-US" w:eastAsia="zh-CN"/>
        </w:rPr>
        <w:t>.</w:t>
      </w:r>
      <w:r>
        <w:rPr>
          <w:rFonts w:hint="eastAsia" w:ascii="仿宋" w:hAnsi="仿宋" w:eastAsia="仿宋" w:cs="仿宋"/>
          <w:sz w:val="30"/>
          <w:szCs w:val="30"/>
        </w:rPr>
        <w:t>14万元，固定资产5792</w:t>
      </w:r>
      <w:r>
        <w:rPr>
          <w:rFonts w:hint="eastAsia" w:ascii="仿宋" w:hAnsi="仿宋" w:eastAsia="仿宋" w:cs="仿宋"/>
          <w:sz w:val="30"/>
          <w:szCs w:val="30"/>
          <w:lang w:val="en-US" w:eastAsia="zh-CN"/>
        </w:rPr>
        <w:t>.</w:t>
      </w:r>
      <w:r>
        <w:rPr>
          <w:rFonts w:hint="eastAsia" w:ascii="仿宋" w:hAnsi="仿宋" w:eastAsia="仿宋" w:cs="仿宋"/>
          <w:sz w:val="30"/>
          <w:szCs w:val="30"/>
        </w:rPr>
        <w:t>76万元，其中：房屋1,000.00（平方米），价值361</w:t>
      </w:r>
      <w:r>
        <w:rPr>
          <w:rFonts w:hint="eastAsia" w:ascii="仿宋" w:hAnsi="仿宋" w:eastAsia="仿宋" w:cs="仿宋"/>
          <w:sz w:val="30"/>
          <w:szCs w:val="30"/>
          <w:lang w:val="en-US" w:eastAsia="zh-CN"/>
        </w:rPr>
        <w:t>.</w:t>
      </w:r>
      <w:r>
        <w:rPr>
          <w:rFonts w:hint="eastAsia" w:ascii="仿宋" w:hAnsi="仿宋" w:eastAsia="仿宋" w:cs="仿宋"/>
          <w:sz w:val="30"/>
          <w:szCs w:val="30"/>
        </w:rPr>
        <w:t>50万元，共有车辆</w:t>
      </w:r>
      <w:r>
        <w:rPr>
          <w:rFonts w:hint="eastAsia" w:ascii="仿宋" w:hAnsi="仿宋" w:eastAsia="仿宋" w:cs="仿宋"/>
          <w:sz w:val="30"/>
          <w:szCs w:val="30"/>
          <w:lang w:val="en-US" w:eastAsia="zh-CN"/>
        </w:rPr>
        <w:t>3</w:t>
      </w:r>
      <w:r>
        <w:rPr>
          <w:rFonts w:hint="eastAsia" w:ascii="仿宋" w:hAnsi="仿宋" w:eastAsia="仿宋" w:cs="仿宋"/>
          <w:sz w:val="30"/>
          <w:szCs w:val="30"/>
        </w:rPr>
        <w:t>辆，价值70</w:t>
      </w:r>
      <w:r>
        <w:rPr>
          <w:rFonts w:hint="eastAsia" w:ascii="仿宋" w:hAnsi="仿宋" w:eastAsia="仿宋" w:cs="仿宋"/>
          <w:sz w:val="30"/>
          <w:szCs w:val="30"/>
          <w:lang w:val="en-US" w:eastAsia="zh-CN"/>
        </w:rPr>
        <w:t>.</w:t>
      </w:r>
      <w:r>
        <w:rPr>
          <w:rFonts w:hint="eastAsia" w:ascii="仿宋" w:hAnsi="仿宋" w:eastAsia="仿宋" w:cs="仿宋"/>
          <w:sz w:val="30"/>
          <w:szCs w:val="30"/>
        </w:rPr>
        <w:t>06万元，其中：部级领导干部用车</w:t>
      </w:r>
      <w:r>
        <w:rPr>
          <w:rFonts w:hint="eastAsia" w:ascii="仿宋" w:hAnsi="仿宋" w:eastAsia="仿宋" w:cs="仿宋"/>
          <w:sz w:val="30"/>
          <w:szCs w:val="30"/>
          <w:lang w:val="en-US" w:eastAsia="zh-CN"/>
        </w:rPr>
        <w:t>0</w:t>
      </w:r>
      <w:r>
        <w:rPr>
          <w:rFonts w:hint="eastAsia" w:ascii="仿宋" w:hAnsi="仿宋" w:eastAsia="仿宋" w:cs="仿宋"/>
          <w:sz w:val="30"/>
          <w:szCs w:val="30"/>
        </w:rPr>
        <w:t>辆、一般公务用车</w:t>
      </w:r>
      <w:r>
        <w:rPr>
          <w:rFonts w:hint="eastAsia" w:ascii="仿宋" w:hAnsi="仿宋" w:eastAsia="仿宋" w:cs="仿宋"/>
          <w:sz w:val="30"/>
          <w:szCs w:val="30"/>
          <w:lang w:val="en-US" w:eastAsia="zh-CN"/>
        </w:rPr>
        <w:t>0</w:t>
      </w:r>
      <w:r>
        <w:rPr>
          <w:rFonts w:hint="eastAsia" w:ascii="仿宋" w:hAnsi="仿宋" w:eastAsia="仿宋" w:cs="仿宋"/>
          <w:sz w:val="30"/>
          <w:szCs w:val="30"/>
        </w:rPr>
        <w:t>辆、一般执法执勤用车</w:t>
      </w:r>
      <w:r>
        <w:rPr>
          <w:rFonts w:hint="eastAsia" w:ascii="仿宋" w:hAnsi="仿宋" w:eastAsia="仿宋" w:cs="仿宋"/>
          <w:sz w:val="30"/>
          <w:szCs w:val="30"/>
          <w:lang w:val="en-US" w:eastAsia="zh-CN"/>
        </w:rPr>
        <w:t>0</w:t>
      </w:r>
      <w:r>
        <w:rPr>
          <w:rFonts w:hint="eastAsia" w:ascii="仿宋" w:hAnsi="仿宋" w:eastAsia="仿宋" w:cs="仿宋"/>
          <w:sz w:val="30"/>
          <w:szCs w:val="30"/>
        </w:rPr>
        <w:t>辆、特种专业技术用车</w:t>
      </w:r>
      <w:r>
        <w:rPr>
          <w:rFonts w:hint="eastAsia" w:ascii="仿宋" w:hAnsi="仿宋" w:eastAsia="仿宋" w:cs="仿宋"/>
          <w:sz w:val="30"/>
          <w:szCs w:val="30"/>
          <w:lang w:val="en-US" w:eastAsia="zh-CN"/>
        </w:rPr>
        <w:t>0</w:t>
      </w:r>
      <w:r>
        <w:rPr>
          <w:rFonts w:hint="eastAsia" w:ascii="仿宋" w:hAnsi="仿宋" w:eastAsia="仿宋" w:cs="仿宋"/>
          <w:sz w:val="30"/>
          <w:szCs w:val="30"/>
        </w:rPr>
        <w:t>辆、其他用车</w:t>
      </w:r>
      <w:r>
        <w:rPr>
          <w:rFonts w:hint="eastAsia" w:ascii="仿宋" w:hAnsi="仿宋" w:eastAsia="仿宋" w:cs="仿宋"/>
          <w:sz w:val="30"/>
          <w:szCs w:val="30"/>
          <w:lang w:val="en-US" w:eastAsia="zh-CN"/>
        </w:rPr>
        <w:t>3</w:t>
      </w:r>
      <w:r>
        <w:rPr>
          <w:rFonts w:hint="eastAsia" w:ascii="仿宋" w:hAnsi="仿宋" w:eastAsia="仿宋" w:cs="仿宋"/>
          <w:sz w:val="30"/>
          <w:szCs w:val="30"/>
        </w:rPr>
        <w:t>辆（其他用车主要是：</w:t>
      </w:r>
      <w:r>
        <w:rPr>
          <w:rFonts w:hint="eastAsia" w:ascii="仿宋" w:hAnsi="仿宋" w:eastAsia="仿宋" w:cs="仿宋"/>
          <w:sz w:val="30"/>
          <w:szCs w:val="30"/>
          <w:lang w:eastAsia="zh-CN"/>
        </w:rPr>
        <w:t>业务用车</w:t>
      </w:r>
      <w:r>
        <w:rPr>
          <w:rFonts w:hint="eastAsia" w:ascii="仿宋" w:hAnsi="仿宋" w:eastAsia="仿宋" w:cs="仿宋"/>
          <w:sz w:val="30"/>
          <w:szCs w:val="30"/>
        </w:rPr>
        <w:t>）；单位价值50万元以上通用设备</w:t>
      </w:r>
      <w:r>
        <w:rPr>
          <w:rFonts w:hint="eastAsia" w:ascii="仿宋" w:hAnsi="仿宋" w:eastAsia="仿宋" w:cs="仿宋"/>
          <w:sz w:val="30"/>
          <w:szCs w:val="30"/>
          <w:lang w:val="en-US" w:eastAsia="zh-CN"/>
        </w:rPr>
        <w:t>1</w:t>
      </w:r>
      <w:r>
        <w:rPr>
          <w:rFonts w:hint="eastAsia" w:ascii="仿宋" w:hAnsi="仿宋" w:eastAsia="仿宋" w:cs="仿宋"/>
          <w:sz w:val="30"/>
          <w:szCs w:val="30"/>
        </w:rPr>
        <w:t>台（套）、单位价值100万元以上专用设备</w:t>
      </w:r>
      <w:r>
        <w:rPr>
          <w:rFonts w:hint="eastAsia" w:ascii="仿宋" w:hAnsi="仿宋" w:eastAsia="仿宋" w:cs="仿宋"/>
          <w:sz w:val="30"/>
          <w:szCs w:val="30"/>
          <w:lang w:val="en-US" w:eastAsia="zh-CN"/>
        </w:rPr>
        <w:t>0</w:t>
      </w:r>
      <w:r>
        <w:rPr>
          <w:rFonts w:hint="eastAsia" w:ascii="仿宋" w:hAnsi="仿宋" w:eastAsia="仿宋" w:cs="仿宋"/>
          <w:sz w:val="30"/>
          <w:szCs w:val="30"/>
        </w:rPr>
        <w:t>台（套），其他固定资产价值5235</w:t>
      </w:r>
      <w:r>
        <w:rPr>
          <w:rFonts w:hint="eastAsia" w:ascii="仿宋" w:hAnsi="仿宋" w:eastAsia="仿宋" w:cs="仿宋"/>
          <w:sz w:val="30"/>
          <w:szCs w:val="30"/>
          <w:lang w:val="en-US" w:eastAsia="zh-CN"/>
        </w:rPr>
        <w:t>.</w:t>
      </w:r>
      <w:r>
        <w:rPr>
          <w:rFonts w:hint="eastAsia" w:ascii="仿宋" w:hAnsi="仿宋" w:eastAsia="仿宋" w:cs="仿宋"/>
          <w:sz w:val="30"/>
          <w:szCs w:val="30"/>
        </w:rPr>
        <w:t xml:space="preserve">58万元。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val="en-US" w:eastAsia="zh-CN"/>
        </w:rPr>
        <w:t>(无)</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（二）国有资产收益征缴情况说明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截至</w:t>
      </w:r>
      <w:r>
        <w:rPr>
          <w:rFonts w:hint="eastAsia" w:ascii="仿宋" w:hAnsi="仿宋" w:eastAsia="仿宋" w:cs="仿宋"/>
          <w:sz w:val="30"/>
          <w:szCs w:val="30"/>
          <w:lang w:val="en-US" w:eastAsia="zh-CN"/>
        </w:rPr>
        <w:t>2017</w:t>
      </w:r>
      <w:r>
        <w:rPr>
          <w:rFonts w:hint="eastAsia" w:ascii="仿宋" w:hAnsi="仿宋" w:eastAsia="仿宋" w:cs="仿宋"/>
          <w:sz w:val="30"/>
          <w:szCs w:val="30"/>
        </w:rPr>
        <w:t>年12月31日，</w:t>
      </w:r>
      <w:r>
        <w:rPr>
          <w:rFonts w:hint="eastAsia" w:ascii="仿宋" w:hAnsi="仿宋" w:eastAsia="仿宋" w:cs="仿宋"/>
          <w:sz w:val="30"/>
          <w:szCs w:val="30"/>
          <w:lang w:eastAsia="zh-CN"/>
        </w:rPr>
        <w:t>玛纳斯县供水站</w:t>
      </w:r>
      <w:r>
        <w:rPr>
          <w:rFonts w:hint="eastAsia" w:ascii="仿宋" w:hAnsi="仿宋" w:eastAsia="仿宋" w:cs="仿宋"/>
          <w:sz w:val="30"/>
          <w:szCs w:val="30"/>
        </w:rPr>
        <w:t>资产有偿使用收入合计</w:t>
      </w:r>
      <w:r>
        <w:rPr>
          <w:rFonts w:hint="eastAsia" w:ascii="仿宋" w:hAnsi="仿宋" w:eastAsia="仿宋" w:cs="仿宋"/>
          <w:sz w:val="30"/>
          <w:szCs w:val="30"/>
          <w:lang w:val="en-US" w:eastAsia="zh-CN"/>
        </w:rPr>
        <w:t>0</w:t>
      </w:r>
      <w:r>
        <w:rPr>
          <w:rFonts w:hint="eastAsia" w:ascii="仿宋" w:hAnsi="仿宋" w:eastAsia="仿宋" w:cs="仿宋"/>
          <w:sz w:val="30"/>
          <w:szCs w:val="30"/>
        </w:rPr>
        <w:t>万元，资产处置收入合计</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万元。其中：已缴国库</w:t>
      </w:r>
      <w:r>
        <w:rPr>
          <w:rFonts w:hint="eastAsia" w:ascii="仿宋" w:hAnsi="仿宋" w:eastAsia="仿宋" w:cs="仿宋"/>
          <w:sz w:val="30"/>
          <w:szCs w:val="30"/>
          <w:lang w:val="en-US" w:eastAsia="zh-CN"/>
        </w:rPr>
        <w:t>0</w:t>
      </w:r>
      <w:r>
        <w:rPr>
          <w:rFonts w:hint="eastAsia" w:ascii="仿宋" w:hAnsi="仿宋" w:eastAsia="仿宋" w:cs="仿宋"/>
          <w:sz w:val="30"/>
          <w:szCs w:val="30"/>
        </w:rPr>
        <w:t>万元， 已缴财政专户</w:t>
      </w:r>
      <w:r>
        <w:rPr>
          <w:rFonts w:hint="eastAsia" w:ascii="仿宋" w:hAnsi="仿宋" w:eastAsia="仿宋" w:cs="仿宋"/>
          <w:sz w:val="30"/>
          <w:szCs w:val="30"/>
          <w:lang w:val="en-US" w:eastAsia="zh-CN"/>
        </w:rPr>
        <w:t>0</w:t>
      </w:r>
      <w:r>
        <w:rPr>
          <w:rFonts w:hint="eastAsia" w:ascii="仿宋" w:hAnsi="仿宋" w:eastAsia="仿宋" w:cs="仿宋"/>
          <w:sz w:val="30"/>
          <w:szCs w:val="30"/>
        </w:rPr>
        <w:t>万元，应缴未缴</w:t>
      </w:r>
      <w:r>
        <w:rPr>
          <w:rFonts w:hint="eastAsia" w:ascii="仿宋" w:hAnsi="仿宋" w:eastAsia="仿宋" w:cs="仿宋"/>
          <w:sz w:val="30"/>
          <w:szCs w:val="30"/>
          <w:lang w:val="en-US" w:eastAsia="zh-CN"/>
        </w:rPr>
        <w:t>0</w:t>
      </w:r>
      <w:r>
        <w:rPr>
          <w:rFonts w:hint="eastAsia" w:ascii="仿宋" w:hAnsi="仿宋" w:eastAsia="仿宋" w:cs="仿宋"/>
          <w:sz w:val="30"/>
          <w:szCs w:val="30"/>
        </w:rPr>
        <w:t>万元，单位留用</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万元。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（无）</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（三）部门项目支出情况和项目绩效评价情况说明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val="en-US" w:eastAsia="zh-CN"/>
        </w:rPr>
        <w:t>2017</w:t>
      </w:r>
      <w:r>
        <w:rPr>
          <w:rFonts w:hint="eastAsia" w:ascii="仿宋" w:hAnsi="仿宋" w:eastAsia="仿宋" w:cs="仿宋"/>
          <w:sz w:val="30"/>
          <w:szCs w:val="30"/>
        </w:rPr>
        <w:t>年度，</w:t>
      </w:r>
      <w:r>
        <w:rPr>
          <w:rFonts w:hint="eastAsia" w:ascii="仿宋" w:hAnsi="仿宋" w:eastAsia="仿宋" w:cs="仿宋"/>
          <w:sz w:val="30"/>
          <w:szCs w:val="30"/>
          <w:lang w:eastAsia="zh-CN"/>
        </w:rPr>
        <w:t>玛纳斯县供水站</w:t>
      </w:r>
      <w:r>
        <w:rPr>
          <w:rFonts w:hint="eastAsia" w:ascii="仿宋" w:hAnsi="仿宋" w:eastAsia="仿宋" w:cs="仿宋"/>
          <w:sz w:val="30"/>
          <w:szCs w:val="30"/>
        </w:rPr>
        <w:t xml:space="preserve">实行绩效管理的项目 </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  个，涉及预算</w:t>
      </w:r>
      <w:r>
        <w:rPr>
          <w:rFonts w:hint="eastAsia" w:ascii="仿宋" w:hAnsi="仿宋" w:eastAsia="仿宋" w:cs="仿宋"/>
          <w:sz w:val="30"/>
          <w:szCs w:val="30"/>
          <w:lang w:val="en-US" w:eastAsia="zh-CN"/>
        </w:rPr>
        <w:t>0</w:t>
      </w:r>
      <w:r>
        <w:rPr>
          <w:rFonts w:hint="eastAsia" w:ascii="仿宋" w:hAnsi="仿宋" w:eastAsia="仿宋" w:cs="仿宋"/>
          <w:sz w:val="30"/>
          <w:szCs w:val="30"/>
        </w:rPr>
        <w:t>万元，项目支出决算</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p>
    <w:p>
      <w:pPr>
        <w:spacing w:line="220" w:lineRule="atLeast"/>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第三部分 专业名词解释</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财政拨款收入：指同级财政当年拨付的资金。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上级补助收入：指事业单位从主管部门和上级单位取得的非财政补助收入。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事业收入：指事业单位开展专业业务活动及其辅助活动所取得的收入。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经营收入：指事业单位在专业业务活动及其辅助活动之外开展非独立核算经营活动取得的收入。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附属单位缴款：指事业单位附属的独立核算单位按有关规定上缴的收入。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其他收入：指除上述“财政拨款收入”、“事业收入”、“经营收入”、“附属单位缴款”等之外取得的收入。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用事业基金弥补收支差额：指事业单位在当年的“财政拨款 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上年结转和结余：指以前年度支出预算因客观条件变化未执行完毕、结转到本年度按有关规定继续使用的资金，既包括财政拨款结转和结余，也包括事业收入、经营收入、其他收入的结转和结余。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结余分配：反映单位当年结余的分配情况。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年末结转和结余：指本年度或以前年度预算安排、因客观条件发生变化无法按原计划实施，需要延迟到以后年度按有关规定继续使用的资金，既包括财政拨款结转和结余，也包括事业收入、经营收入、其他收入的结转和结余。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基本支出：指为保障机构正常运转、完成日常工作任务而发生的人员支出和公用支出。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项目支出：指在基本支出之外为完成特定行政任务和事业发展目标所发生的支出。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经营支出：指事业单位在专业业务活动及其辅助活动之外开展非独立核算经营活动发生的支出。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对附属单位补助支出：指事业单位发生的用非财政预算资金对附属单位的补助支出。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“三公”经费：指用一般公共预算财政拨款安排的因公出国（境）费、公务用车购置及运行费和公务接待费。其中，因公出国（境）费反映单位公务出国（境）的住宿费、旅费、伙食补助 费、杂费、培训费等支出；公务用车购置及运行费反映单位公务用车购置费及租用费、燃料费、维修费、过路过桥费、保险费、安全奖励费用等支出；公务接待费反映单位按规定开支的各类公务接待（含外宾接待）支出。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本单位支出功能分类说明：</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rPr>
        <w:t>2080505机关事业单位基本养老保险缴费支出</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 xml:space="preserve">指反映机关事业单位实施养老保险制度由单位缴纳的基本养老保险支出。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eastAsia="zh-CN"/>
        </w:rPr>
        <w:t>2130</w:t>
      </w:r>
      <w:r>
        <w:rPr>
          <w:rFonts w:hint="eastAsia" w:ascii="仿宋" w:hAnsi="仿宋" w:eastAsia="仿宋" w:cs="仿宋"/>
          <w:sz w:val="30"/>
          <w:szCs w:val="30"/>
          <w:lang w:val="en-US" w:eastAsia="zh-CN"/>
        </w:rPr>
        <w:t>399其他水利支出</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指本单位基本支出及项目支出。</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 xml:space="preserve">其他有关说明内容。 </w:t>
      </w:r>
      <w:r>
        <w:rPr>
          <w:rFonts w:hint="eastAsia" w:ascii="仿宋" w:hAnsi="仿宋" w:eastAsia="仿宋" w:cs="仿宋"/>
          <w:sz w:val="30"/>
          <w:szCs w:val="30"/>
          <w:lang w:eastAsia="zh-CN"/>
        </w:rPr>
        <w:t>（无）</w:t>
      </w:r>
    </w:p>
    <w:p>
      <w:pPr>
        <w:spacing w:line="220" w:lineRule="atLeast"/>
        <w:ind w:firstLine="600" w:firstLineChars="200"/>
        <w:rPr>
          <w:rFonts w:ascii="仿宋" w:hAnsi="仿宋" w:eastAsia="仿宋" w:cs="仿宋"/>
          <w:sz w:val="30"/>
          <w:szCs w:val="30"/>
        </w:rPr>
      </w:pPr>
    </w:p>
    <w:p>
      <w:pPr>
        <w:spacing w:line="220" w:lineRule="atLeast"/>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第四部分 部门决算报表（见附表）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一、报表封面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三、《收入决算表》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七、《行政事业类项目收入支出决算表》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八、《基本建设类项目收入支出决算表》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九、《支出决算明细表》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十一、《项目支出决算明细表》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十二、《财政专户管理资金收入支出决算表》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十三、《财政拨款收入支出决算总表》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十四、《一般公共预算财政拨款收入支出决算表》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十五、《一般公共预算财政拨款支出决算明细表》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十六、《一般公共预算财政拨款基本支出决算明细表》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十七、《一般公共预算财政拨款项目支出决算明细表》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十八、《政府性基金预算财政拨款收入支出决算表》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十九、《政府性基金预算财政拨款支出决算明细表》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二十、《政府性基金预算财政拨款基本支出决算明细表》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二十一、《政府性基金预算财政拨款项目支出决算明细表》。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二十二、《资产负债简表》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二十三、《资产情况表》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二十四、《国有资产收益征缴情况表》、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二十五、《基本数字表》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二十六、《机构人员情况表》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二十七、《非税收入征缴情况表》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二十八、《部门决算相关信息统计表》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二十九、《政府采购情况表》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三十、《</w:t>
      </w:r>
      <w:r>
        <w:rPr>
          <w:rFonts w:hint="eastAsia" w:ascii="仿宋" w:hAnsi="仿宋" w:eastAsia="仿宋" w:cs="仿宋"/>
          <w:sz w:val="30"/>
          <w:szCs w:val="30"/>
          <w:lang w:val="en-US" w:eastAsia="zh-CN"/>
        </w:rPr>
        <w:t>2017</w:t>
      </w:r>
      <w:r>
        <w:rPr>
          <w:rFonts w:hint="eastAsia" w:ascii="仿宋" w:hAnsi="仿宋" w:eastAsia="仿宋" w:cs="仿宋"/>
          <w:sz w:val="30"/>
          <w:szCs w:val="30"/>
        </w:rPr>
        <w:t xml:space="preserve">年度一般公共预算“三公”经费支出情况表》 </w:t>
      </w: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bookmarkEnd w:id="0"/>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F7240"/>
    <w:rsid w:val="0023560C"/>
    <w:rsid w:val="00465B34"/>
    <w:rsid w:val="00472A92"/>
    <w:rsid w:val="005F7240"/>
    <w:rsid w:val="007603E0"/>
    <w:rsid w:val="00F960B3"/>
    <w:rsid w:val="04787831"/>
    <w:rsid w:val="15386974"/>
    <w:rsid w:val="17C3786F"/>
    <w:rsid w:val="1EAF4EFB"/>
    <w:rsid w:val="25EC5816"/>
    <w:rsid w:val="2BF80142"/>
    <w:rsid w:val="64A90F1B"/>
    <w:rsid w:val="6CAF4E48"/>
    <w:rsid w:val="6EF367FF"/>
    <w:rsid w:val="6FB052BB"/>
    <w:rsid w:val="7E2D43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kern w:val="0"/>
      <w:sz w:val="22"/>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table" w:styleId="3">
    <w:name w:val="Table Grid"/>
    <w:basedOn w:val="2"/>
    <w:qFormat/>
    <w:uiPriority w:val="59"/>
    <w:pPr>
      <w:widowControl w:val="0"/>
      <w:jc w:val="both"/>
    </w:pPr>
    <w:rPr>
      <w:rFonts w:eastAsia="微软雅黑"/>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丰华文化用品广场</Company>
  <Pages>12</Pages>
  <Words>804</Words>
  <Characters>4588</Characters>
  <Lines>38</Lines>
  <Paragraphs>10</Paragraphs>
  <TotalTime>11</TotalTime>
  <ScaleCrop>false</ScaleCrop>
  <LinksUpToDate>false</LinksUpToDate>
  <CharactersWithSpaces>5382</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2018-07-10T10:05:00Z</dcterms:created>
  <dc:creator>丰华网络</dc:creator>
  <cp:lastModifiedBy>Administrator</cp:lastModifiedBy>
  <dcterms:modified xsi:type="dcterms:W3CDTF">2019-05-06T03:24:19Z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