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9E0B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64F3E72">
      <w:pPr>
        <w:spacing w:line="540" w:lineRule="exact"/>
        <w:jc w:val="center"/>
        <w:rPr>
          <w:rFonts w:ascii="华文中宋" w:hAnsi="华文中宋" w:eastAsia="华文中宋" w:cs="宋体"/>
          <w:b/>
          <w:kern w:val="0"/>
          <w:sz w:val="52"/>
          <w:szCs w:val="52"/>
        </w:rPr>
      </w:pPr>
    </w:p>
    <w:p w14:paraId="36D4C932">
      <w:pPr>
        <w:spacing w:line="540" w:lineRule="exact"/>
        <w:jc w:val="center"/>
        <w:rPr>
          <w:rFonts w:ascii="华文中宋" w:hAnsi="华文中宋" w:eastAsia="华文中宋" w:cs="宋体"/>
          <w:b/>
          <w:kern w:val="0"/>
          <w:sz w:val="52"/>
          <w:szCs w:val="52"/>
        </w:rPr>
      </w:pPr>
    </w:p>
    <w:p w14:paraId="33F44C59">
      <w:pPr>
        <w:spacing w:line="540" w:lineRule="exact"/>
        <w:jc w:val="center"/>
        <w:rPr>
          <w:rFonts w:ascii="华文中宋" w:hAnsi="华文中宋" w:eastAsia="华文中宋" w:cs="宋体"/>
          <w:b/>
          <w:kern w:val="0"/>
          <w:sz w:val="52"/>
          <w:szCs w:val="52"/>
        </w:rPr>
      </w:pPr>
    </w:p>
    <w:p w14:paraId="2AF56CD9">
      <w:pPr>
        <w:spacing w:line="540" w:lineRule="exact"/>
        <w:jc w:val="center"/>
        <w:rPr>
          <w:rFonts w:ascii="华文中宋" w:hAnsi="华文中宋" w:eastAsia="华文中宋" w:cs="宋体"/>
          <w:b/>
          <w:kern w:val="0"/>
          <w:sz w:val="52"/>
          <w:szCs w:val="52"/>
        </w:rPr>
      </w:pPr>
    </w:p>
    <w:p w14:paraId="0149BC91">
      <w:pPr>
        <w:spacing w:line="540" w:lineRule="exact"/>
        <w:jc w:val="center"/>
        <w:rPr>
          <w:rFonts w:ascii="华文中宋" w:hAnsi="华文中宋" w:eastAsia="华文中宋" w:cs="宋体"/>
          <w:b/>
          <w:kern w:val="0"/>
          <w:sz w:val="52"/>
          <w:szCs w:val="52"/>
        </w:rPr>
      </w:pPr>
    </w:p>
    <w:p w14:paraId="6989D24F">
      <w:pPr>
        <w:spacing w:line="540" w:lineRule="exact"/>
        <w:jc w:val="center"/>
        <w:rPr>
          <w:rFonts w:ascii="华文中宋" w:hAnsi="华文中宋" w:eastAsia="华文中宋" w:cs="宋体"/>
          <w:b/>
          <w:kern w:val="0"/>
          <w:sz w:val="52"/>
          <w:szCs w:val="52"/>
        </w:rPr>
      </w:pPr>
    </w:p>
    <w:p w14:paraId="60FB871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9FD7A50">
      <w:pPr>
        <w:spacing w:line="540" w:lineRule="exact"/>
        <w:jc w:val="center"/>
        <w:rPr>
          <w:rFonts w:ascii="华文中宋" w:hAnsi="华文中宋" w:eastAsia="华文中宋" w:cs="宋体"/>
          <w:b/>
          <w:kern w:val="0"/>
          <w:sz w:val="52"/>
          <w:szCs w:val="52"/>
        </w:rPr>
      </w:pPr>
    </w:p>
    <w:p w14:paraId="72BD58B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F01F913">
      <w:pPr>
        <w:spacing w:line="540" w:lineRule="exact"/>
        <w:jc w:val="center"/>
        <w:rPr>
          <w:rFonts w:hAnsi="宋体" w:eastAsia="仿宋_GB2312" w:cs="宋体"/>
          <w:kern w:val="0"/>
          <w:sz w:val="30"/>
          <w:szCs w:val="30"/>
        </w:rPr>
      </w:pPr>
    </w:p>
    <w:p w14:paraId="03EB600C">
      <w:pPr>
        <w:spacing w:line="540" w:lineRule="exact"/>
        <w:jc w:val="center"/>
        <w:rPr>
          <w:rFonts w:hAnsi="宋体" w:eastAsia="仿宋_GB2312" w:cs="宋体"/>
          <w:kern w:val="0"/>
          <w:sz w:val="30"/>
          <w:szCs w:val="30"/>
        </w:rPr>
      </w:pPr>
    </w:p>
    <w:p w14:paraId="58C90DDF">
      <w:pPr>
        <w:spacing w:line="540" w:lineRule="exact"/>
        <w:jc w:val="center"/>
        <w:rPr>
          <w:rFonts w:hAnsi="宋体" w:eastAsia="仿宋_GB2312" w:cs="宋体"/>
          <w:kern w:val="0"/>
          <w:sz w:val="30"/>
          <w:szCs w:val="30"/>
        </w:rPr>
      </w:pPr>
    </w:p>
    <w:p w14:paraId="03603BEB">
      <w:pPr>
        <w:spacing w:line="540" w:lineRule="exact"/>
        <w:jc w:val="center"/>
        <w:rPr>
          <w:rFonts w:hAnsi="宋体" w:eastAsia="仿宋_GB2312" w:cs="宋体"/>
          <w:kern w:val="0"/>
          <w:sz w:val="30"/>
          <w:szCs w:val="30"/>
        </w:rPr>
      </w:pPr>
    </w:p>
    <w:p w14:paraId="2C9C084F">
      <w:pPr>
        <w:spacing w:line="540" w:lineRule="exact"/>
        <w:jc w:val="center"/>
        <w:rPr>
          <w:rFonts w:hAnsi="宋体" w:eastAsia="仿宋_GB2312" w:cs="宋体"/>
          <w:kern w:val="0"/>
          <w:sz w:val="30"/>
          <w:szCs w:val="30"/>
        </w:rPr>
      </w:pPr>
    </w:p>
    <w:p w14:paraId="751D5A64">
      <w:pPr>
        <w:spacing w:line="540" w:lineRule="exact"/>
        <w:jc w:val="center"/>
        <w:rPr>
          <w:rFonts w:hAnsi="宋体" w:eastAsia="仿宋_GB2312" w:cs="宋体"/>
          <w:kern w:val="0"/>
          <w:sz w:val="30"/>
          <w:szCs w:val="30"/>
        </w:rPr>
      </w:pPr>
    </w:p>
    <w:p w14:paraId="4B109AD2">
      <w:pPr>
        <w:spacing w:line="540" w:lineRule="exact"/>
        <w:rPr>
          <w:rFonts w:hAnsi="宋体" w:eastAsia="仿宋_GB2312" w:cs="宋体"/>
          <w:kern w:val="0"/>
          <w:sz w:val="30"/>
          <w:szCs w:val="30"/>
        </w:rPr>
      </w:pPr>
    </w:p>
    <w:p w14:paraId="6A798F3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F86DDDF">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玛纳斯县残疾人联合会-2023年州本级残疾人事业发展补助资金（第一批）</w:t>
      </w:r>
    </w:p>
    <w:p w14:paraId="4C1BF46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玛纳斯县残疾人联合会</w:t>
      </w:r>
    </w:p>
    <w:p w14:paraId="1BBC6D4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玛纳斯县残疾人联合会</w:t>
      </w:r>
    </w:p>
    <w:p w14:paraId="62B594F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袁蕊</w:t>
      </w:r>
    </w:p>
    <w:p w14:paraId="7C4A121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14:paraId="0DB1F215">
      <w:pPr>
        <w:spacing w:line="700" w:lineRule="exact"/>
        <w:ind w:firstLine="708" w:firstLineChars="236"/>
        <w:jc w:val="left"/>
        <w:rPr>
          <w:rFonts w:hAnsi="宋体" w:eastAsia="仿宋_GB2312" w:cs="宋体"/>
          <w:kern w:val="0"/>
          <w:sz w:val="30"/>
          <w:szCs w:val="30"/>
        </w:rPr>
      </w:pPr>
    </w:p>
    <w:p w14:paraId="6541F8A2">
      <w:pPr>
        <w:spacing w:line="540" w:lineRule="exact"/>
        <w:rPr>
          <w:rStyle w:val="18"/>
          <w:rFonts w:ascii="黑体" w:hAnsi="黑体" w:eastAsia="黑体"/>
          <w:b w:val="0"/>
          <w:spacing w:val="-4"/>
          <w:sz w:val="32"/>
          <w:szCs w:val="32"/>
        </w:rPr>
      </w:pPr>
    </w:p>
    <w:p w14:paraId="4185E90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30EFD2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113948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1.项目背景：根据《关于拨付2024年州本级残疾人事业发展补助资金（第一批）》（昌州财社〔2024〕27 号）内容，结合《关于印发新疆维吾尔自治区“十四五”残疾人康复服务实施方案的通知》（新残字〔2022〕14 号）、《新疆维吾尔自治区盲人保健按摩行业扶持暂行办法》的通知（新残字〔2013〕193 号）、《新疆维吾尔自治区“十四五”残疾人职业技能提升计划实施方案》的通知，为扎实做好残疾人康复服务、残疾人培训项目等相关工作，努力提高受助残疾人生活自理和社会活动参与能力，提升残疾人幸福感、获得感，实施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内容：补助资金主要用于残疾人乡镇卫生院残疾人康复站康复器材购置器材、0-16周岁残疾儿童康复救助、残疾儿童康复定点机构康复设备购置、残疾人社区康复站补助、残疾人康复机构业务规范化建设评估、盲人按摩机构扶持补助和特殊教育学校环境无障碍改造等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一是根据时间节点及项目特点，通过案卷研究、数据填报等方法收集相关评价数据；二是将收集的资料进行甄别、汇总和分析，按照规定的格式和内容，进行部门整体支出绩效自评，撰写绩效自评报告；三是根据反馈进行整改，及时调整和优化后续项目和预算支出的方向和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2024年州本级残疾人事业发展补助资金（第一批）项目预算安排总额为50.55万元，其中财政资金50.55万元，其他资金0万元，2024年实际收到预算资金50.55万元，预算资金到位率为100%。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州本级残疾人事业发展补助资金（第一批）项目实际支付资金50.55万元，预算执行率100%。结转结余资金0万元。项目资金主要用于残疾人乡镇卫生院残疾人康复站康复器材购置器材、0-16周岁残疾儿童康复救助、残疾儿童康复定点机构康复设备购置、残疾人社区康复站补助、残疾人康复机构业务规范化建设评估、盲人按摩机构扶持补助等方面。</w:t>
      </w:r>
    </w:p>
    <w:p w14:paraId="7B00775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66ECDE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州本级残疾人事业发展补助资金（第一批）项目绩效总体目标为：通过50.55万元的康复项目实施，残联扶持盲人按摩机构数1个，帮助44个肢体残疾人康复，完成了12个残疾人培训项目，使肢体残疾人康复服务率大于等于95%，培训残疾人数率达到100%，项目完成率达到100%，项目补助经费小于等于1万元，残疾人培训补贴小于等于2.4万元，肢体残疾人康复成本小于等于10.43万元，残疾儿童少年康复救助小于等于6.77万元，残疾儿童康复定点机构康复设备购置小于等于10.27万元，残疾人社区康复站规范化建设补助经费小于等于9.68万元，乡镇卫生院残疾人康复站康复器材购置费小于等于10万元。残疾人及其亲属满意度达到95%以上。项目努力提高受助残疾人生活自理和社会活动参与能力，使残疾人融入社会生活能力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“扶持盲人按摩机构数”指标，预期指标值为=1个；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“肢体残疾人康复”指标，预期指标值为=44个；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“残疾人培训项目”指标，预期指标值为=12个。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“肢体残疾人康复服务率”指标，预期指标值为≥95%；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“培训残疾人数率”指标，预期指标值为=100%。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“项目补助经费”指标，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预期指标值为≤1万元；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“残疾人培训补贴”指标，预期指标值为≤2.40万元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“肢体残疾人康复成本”指标，预期指标值为≤10.43万元；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“残疾儿童少年康复救助”指标，预期指标值为≤6.77万元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“残疾儿童康复定点机构康复设备购置”指标，预期指标值为≤10.27万；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“残疾人社区康复站规范化建设补助经费”指标，预期指标值为≤9.68万元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“乡镇卫生院残疾人康”指标，预期指标值为≤10万元。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“残疾人融入社会生活能力”指标，预期指标值为有效提高；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“残疾人及亲属满意度”指标，预期指标值为≥95%。</w:t>
      </w:r>
    </w:p>
    <w:p w14:paraId="57D3E02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791BB2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61F98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此次我单位根据《财政支出绩效评价管理暂行办法》（财预〔2020〕10号）文件要求对2024年度我单位实施的2024年州本级残疾人事业发展补助资金（第一批）项目项目开展部门绩效评价。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C1789B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36E27E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州本级残疾人事业发展补助资金（第一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州本级残疾人事业发展补助资金（第一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50D242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62D13F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州本级残疾人事业发展补助资金（第一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8C950D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68B74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州本级残疾人事业发展补助资金（第一批）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表3-1：2024年州本级残疾人事业发展补助资金（第一批）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5DDC50F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B4BA3F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D498A7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①项目立项根据《关于拨付2024年州本级残疾人事业发展补助资金（第一批）》（昌州财社〔2024〕27 号）符合国家法律法规、国民经济发展规划和相关政策；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10138A6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742335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bookmarkStart w:id="0" w:name="_GoBack"/>
      <w:r>
        <w:rPr>
          <w:rStyle w:val="18"/>
          <w:rFonts w:hint="eastAsia" w:ascii="楷体" w:hAnsi="楷体" w:eastAsia="楷体"/>
          <w:b w:val="0"/>
          <w:bCs w:val="0"/>
          <w:spacing w:val="-4"/>
          <w:sz w:val="32"/>
          <w:szCs w:val="32"/>
        </w:rPr>
        <w:t>资金到位率</w:t>
      </w:r>
      <w:bookmarkEnd w:id="0"/>
      <w:r>
        <w:rPr>
          <w:rStyle w:val="18"/>
          <w:rFonts w:hint="eastAsia" w:ascii="楷体" w:hAnsi="楷体" w:eastAsia="楷体"/>
          <w:b w:val="0"/>
          <w:bCs w:val="0"/>
          <w:spacing w:val="-4"/>
          <w:sz w:val="32"/>
          <w:szCs w:val="32"/>
        </w:rPr>
        <w:t>=（50.55/50.55）×100%。=100%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预算执行率=（50.55/50.55）×100%。=100%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①已制定玛纳斯县残联财务管理制度,玛纳斯县残联预算绩效管理管理制度,玛纳斯县残联内部控制制度；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③项目合同书、验收报告、资金支付原始凭证等资料齐全并及时归档；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397F46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5B9B7A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项目产出类指标由4个二级指标和12个三级指标构成，权重分30分，实际得分30分，各指标业绩值和绩效分值如表4-3所示（详见上传的附件）：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扶持盲人按摩机构数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肢体残疾人康复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=44个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=44个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残疾人培训项目</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肢体残疾人康复服务率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培训残疾人数率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项目补助经费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残疾人培训补贴</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≤2.40万元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=2.40万元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肢体残疾人康复成本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≤10.43万元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=10.43万元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残疾儿童少年康复救助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≤6.77万元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=6.77万元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残疾儿童康复定点机构康复设备购置</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≤10.27万元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=10.27万元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残疾人社区康复站规范化建设补助经费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乡镇卫生院残疾人康复站康复器材购置费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“扶持盲人按摩机构数”指标，预期指标值为1个，实际完成为1个。实际完成率=（1/1）×100%=100%；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“肢体残疾人康复”指标，预期指标值为44人，实际完成为44人。实际完成率=（44/44）×100%=100%；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“残疾人培训项目”指标，预期指标值为12个，实际完成为12个。实际完成率=（12/12）×100%=100%。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“肢体残疾人康复服务率”指标，预期指标值为95%，实际完成为95%。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“培训残疾人数率”指标，预期指标值为100%，实际完成为100%。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“项目补助经费”指标，预期指标值为1万元，实际完成为1万元。实际完成率=（1/1）×100%=100%。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“残疾人培训补贴”指标，预期指标值为2.4万元，实际完成为2.4万元。实际完成率=（2.4/2.4）×100%=100%。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“肢体残疾人康复成本”指标，预期指标值为10.43万元，实际完成为10.43万元。实际完成率=（10.43/10.43）×100%=100%。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“残疾儿童少年康复救助”指标，预期指标值为6.77万元，实际完成为6.77万元。实际完成率=（6.77/6.77）×100%=100%。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“残疾儿童康复定点机构康复设备购置”指标，预期指标值为10.27万元，实际完成为10.27万元。实际完成率=（10.27/10.27）×100%=100%。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“残疾人社区康复站规范化建设补助经费”指标，预期指标值为9.68万元，实际完成为9.68万元。实际完成率=（9.68/9.68）×100%=100%。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“乡镇卫生院残疾人康复站康复器材购置费”指标，预期指标值为10万元，实际完成为10万元。实际完成率=（10/10）×100%=100%。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p>
    <w:p w14:paraId="7B3DB0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1F4A71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残疾人融入社会生活能力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残疾人及亲属满意度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“社会效益指标”指标，预期指标值为有效提高，实际完成为达到预期指标。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通过项目的实施，努力提高受助残疾人生活自理和社会活动参与能力，使残疾人融入社会生活能力有效提高。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“残疾人及亲属满意度”指标，预期指标值为&gt;=95%，实际完成为100%。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0C3F7C4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“残疾人及亲属满意度”指标，预期指标值为&gt;=95%，实际完成为100%。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224EA8FB">
      <w:pPr>
        <w:spacing w:line="540" w:lineRule="exact"/>
        <w:ind w:firstLine="567"/>
        <w:rPr>
          <w:rStyle w:val="18"/>
          <w:rFonts w:hint="eastAsia" w:ascii="楷体" w:hAnsi="楷体" w:eastAsia="楷体"/>
          <w:b w:val="0"/>
          <w:bCs w:val="0"/>
          <w:spacing w:val="-4"/>
          <w:sz w:val="32"/>
          <w:szCs w:val="32"/>
        </w:rPr>
      </w:pPr>
    </w:p>
    <w:p w14:paraId="09591108">
      <w:pPr>
        <w:spacing w:line="540" w:lineRule="exact"/>
        <w:ind w:firstLine="567"/>
        <w:rPr>
          <w:rStyle w:val="18"/>
          <w:rFonts w:ascii="楷体" w:hAnsi="楷体" w:eastAsia="楷体"/>
          <w:spacing w:val="-4"/>
          <w:sz w:val="32"/>
          <w:szCs w:val="32"/>
        </w:rPr>
      </w:pPr>
    </w:p>
    <w:p w14:paraId="36A7317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85CBA2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2024年州本级残疾人事业发展补助资金（第一批）项目，2024年预算数为50.55万元，截至2024年12月31日共支出50.55万元，预算执行率为100%。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残疾人联合会建立健全了预算管理规章制度，各部门严格按预算编制的原则和要求做好当年预算编制工作，在预算绩效管理工作中，做到合理安排各项资金，重点保障基本支出，按轻重缓急顺序原则，优先安排了玛纳斯县残疾人联合会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1.部分业务人员项目绩效管理意识有待增强，未能全面深入认识理解绩效管理工作的意义。绩效管理经验不足，项目绩效管理工作有待进一步落实。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2.绩效指标的明确性、可衡量性、相关性还需进一步提升。项目精细化管理还需完善。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3.业务人员与财务人员相互配合还需进一步提高，深度协同、形成合力、共同推动项目绩效的提升。</w:t>
      </w:r>
    </w:p>
    <w:p w14:paraId="558EAFE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2F9DD80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1.加强项目绩效目标管理工作，明确预算项目绩效目标编制要求，分类别建立科学合理、细化量化、可比可测项目绩效指标体系，突出结果导向，重点考核实绩。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采取多种培训形式对单位财务人员、业务科室人员进行集中培训，进一步树牢绩效观念，提高本单位工作人员的绩效管理能力和工作水平，为项目绩效管理相关工作的顺利开展提供保障。同时，强化项目绩效执行工作，指定专人负责项目执行监督管理，进一步推动项目绩效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3.在保证资金安全的前提下加快资金支出进度，支出条件已经成熟的项目，抓紧报销，尽快形成有效支出。</w:t>
      </w:r>
    </w:p>
    <w:p w14:paraId="2F19A0B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B59DD7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48A6EC60">
      <w:pPr>
        <w:spacing w:line="540" w:lineRule="exact"/>
        <w:ind w:firstLine="567"/>
        <w:rPr>
          <w:rStyle w:val="18"/>
          <w:rFonts w:ascii="仿宋" w:hAnsi="仿宋" w:eastAsia="仿宋"/>
          <w:b w:val="0"/>
          <w:spacing w:val="-4"/>
          <w:sz w:val="32"/>
          <w:szCs w:val="32"/>
        </w:rPr>
      </w:pPr>
    </w:p>
    <w:p w14:paraId="6F100A7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7DA44A4">
        <w:pPr>
          <w:pStyle w:val="12"/>
          <w:jc w:val="center"/>
        </w:pPr>
        <w:r>
          <w:fldChar w:fldCharType="begin"/>
        </w:r>
        <w:r>
          <w:instrText xml:space="preserve">PAGE   \* MERGEFORMAT</w:instrText>
        </w:r>
        <w:r>
          <w:fldChar w:fldCharType="separate"/>
        </w:r>
        <w:r>
          <w:rPr>
            <w:lang w:val="zh-CN"/>
          </w:rPr>
          <w:t>2</w:t>
        </w:r>
        <w:r>
          <w:fldChar w:fldCharType="end"/>
        </w:r>
      </w:p>
    </w:sdtContent>
  </w:sdt>
  <w:p w14:paraId="66E178C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763AC2"/>
    <w:rsid w:val="11BD75F7"/>
    <w:rsid w:val="13BE561A"/>
    <w:rsid w:val="15392994"/>
    <w:rsid w:val="18FE139B"/>
    <w:rsid w:val="3029612C"/>
    <w:rsid w:val="32A221C5"/>
    <w:rsid w:val="33F20F2A"/>
    <w:rsid w:val="34C44675"/>
    <w:rsid w:val="3B5B5607"/>
    <w:rsid w:val="3CE21B3C"/>
    <w:rsid w:val="42375D13"/>
    <w:rsid w:val="46AD611F"/>
    <w:rsid w:val="4A5D5F91"/>
    <w:rsid w:val="4D2606A1"/>
    <w:rsid w:val="51830480"/>
    <w:rsid w:val="53A616BE"/>
    <w:rsid w:val="54662BFB"/>
    <w:rsid w:val="62051CA5"/>
    <w:rsid w:val="6C3A69EF"/>
    <w:rsid w:val="7BCA2B6C"/>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7358</Words>
  <Characters>8014</Characters>
  <Lines>4</Lines>
  <Paragraphs>1</Paragraphs>
  <TotalTime>9</TotalTime>
  <ScaleCrop>false</ScaleCrop>
  <LinksUpToDate>false</LinksUpToDate>
  <CharactersWithSpaces>8278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2025-08-12T03:50:34Z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