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6E964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2E381A">
      <w:pPr>
        <w:spacing w:line="540" w:lineRule="exact"/>
        <w:jc w:val="center"/>
        <w:rPr>
          <w:rFonts w:ascii="华文中宋" w:hAnsi="华文中宋" w:eastAsia="华文中宋" w:cs="宋体"/>
          <w:b/>
          <w:kern w:val="0"/>
          <w:sz w:val="52"/>
          <w:szCs w:val="52"/>
        </w:rPr>
      </w:pPr>
    </w:p>
    <w:p w14:paraId="0C76DEE2">
      <w:pPr>
        <w:spacing w:line="540" w:lineRule="exact"/>
        <w:jc w:val="center"/>
        <w:rPr>
          <w:rFonts w:ascii="华文中宋" w:hAnsi="华文中宋" w:eastAsia="华文中宋" w:cs="宋体"/>
          <w:b/>
          <w:kern w:val="0"/>
          <w:sz w:val="52"/>
          <w:szCs w:val="52"/>
        </w:rPr>
      </w:pPr>
    </w:p>
    <w:p w14:paraId="3D661BBA">
      <w:pPr>
        <w:spacing w:line="540" w:lineRule="exact"/>
        <w:jc w:val="center"/>
        <w:rPr>
          <w:rFonts w:ascii="华文中宋" w:hAnsi="华文中宋" w:eastAsia="华文中宋" w:cs="宋体"/>
          <w:b/>
          <w:kern w:val="0"/>
          <w:sz w:val="52"/>
          <w:szCs w:val="52"/>
        </w:rPr>
      </w:pPr>
    </w:p>
    <w:p w14:paraId="4D2BA1A8">
      <w:pPr>
        <w:spacing w:line="540" w:lineRule="exact"/>
        <w:jc w:val="center"/>
        <w:rPr>
          <w:rFonts w:ascii="华文中宋" w:hAnsi="华文中宋" w:eastAsia="华文中宋" w:cs="宋体"/>
          <w:b/>
          <w:kern w:val="0"/>
          <w:sz w:val="52"/>
          <w:szCs w:val="52"/>
        </w:rPr>
      </w:pPr>
    </w:p>
    <w:p w14:paraId="71A69137">
      <w:pPr>
        <w:spacing w:line="540" w:lineRule="exact"/>
        <w:jc w:val="center"/>
        <w:rPr>
          <w:rFonts w:ascii="华文中宋" w:hAnsi="华文中宋" w:eastAsia="华文中宋" w:cs="宋体"/>
          <w:b/>
          <w:kern w:val="0"/>
          <w:sz w:val="52"/>
          <w:szCs w:val="52"/>
        </w:rPr>
      </w:pPr>
    </w:p>
    <w:p w14:paraId="533224A4">
      <w:pPr>
        <w:spacing w:line="540" w:lineRule="exact"/>
        <w:jc w:val="center"/>
        <w:rPr>
          <w:rFonts w:ascii="华文中宋" w:hAnsi="华文中宋" w:eastAsia="华文中宋" w:cs="宋体"/>
          <w:b/>
          <w:kern w:val="0"/>
          <w:sz w:val="52"/>
          <w:szCs w:val="52"/>
        </w:rPr>
      </w:pPr>
    </w:p>
    <w:p w14:paraId="1ABA163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0F9AFA7">
      <w:pPr>
        <w:spacing w:line="540" w:lineRule="exact"/>
        <w:jc w:val="center"/>
        <w:rPr>
          <w:rFonts w:ascii="华文中宋" w:hAnsi="华文中宋" w:eastAsia="华文中宋" w:cs="宋体"/>
          <w:b/>
          <w:kern w:val="0"/>
          <w:sz w:val="52"/>
          <w:szCs w:val="52"/>
        </w:rPr>
      </w:pPr>
    </w:p>
    <w:p w14:paraId="12D17DB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FF5DA23">
      <w:pPr>
        <w:spacing w:line="540" w:lineRule="exact"/>
        <w:jc w:val="center"/>
        <w:rPr>
          <w:rFonts w:hAnsi="宋体" w:eastAsia="仿宋_GB2312" w:cs="宋体"/>
          <w:kern w:val="0"/>
          <w:sz w:val="30"/>
          <w:szCs w:val="30"/>
        </w:rPr>
      </w:pPr>
    </w:p>
    <w:p w14:paraId="473080F2">
      <w:pPr>
        <w:spacing w:line="540" w:lineRule="exact"/>
        <w:jc w:val="center"/>
        <w:rPr>
          <w:rFonts w:hAnsi="宋体" w:eastAsia="仿宋_GB2312" w:cs="宋体"/>
          <w:kern w:val="0"/>
          <w:sz w:val="30"/>
          <w:szCs w:val="30"/>
        </w:rPr>
      </w:pPr>
    </w:p>
    <w:p w14:paraId="5DF680CB">
      <w:pPr>
        <w:spacing w:line="540" w:lineRule="exact"/>
        <w:jc w:val="center"/>
        <w:rPr>
          <w:rFonts w:hAnsi="宋体" w:eastAsia="仿宋_GB2312" w:cs="宋体"/>
          <w:kern w:val="0"/>
          <w:sz w:val="30"/>
          <w:szCs w:val="30"/>
        </w:rPr>
      </w:pPr>
    </w:p>
    <w:p w14:paraId="40E1C0A0">
      <w:pPr>
        <w:spacing w:line="540" w:lineRule="exact"/>
        <w:jc w:val="center"/>
        <w:rPr>
          <w:rFonts w:hAnsi="宋体" w:eastAsia="仿宋_GB2312" w:cs="宋体"/>
          <w:kern w:val="0"/>
          <w:sz w:val="30"/>
          <w:szCs w:val="30"/>
        </w:rPr>
      </w:pPr>
    </w:p>
    <w:p w14:paraId="25590768">
      <w:pPr>
        <w:spacing w:line="540" w:lineRule="exact"/>
        <w:jc w:val="center"/>
        <w:rPr>
          <w:rFonts w:hAnsi="宋体" w:eastAsia="仿宋_GB2312" w:cs="宋体"/>
          <w:kern w:val="0"/>
          <w:sz w:val="30"/>
          <w:szCs w:val="30"/>
        </w:rPr>
      </w:pPr>
    </w:p>
    <w:p w14:paraId="4EAF0C59">
      <w:pPr>
        <w:spacing w:line="540" w:lineRule="exact"/>
        <w:jc w:val="center"/>
        <w:rPr>
          <w:rFonts w:hAnsi="宋体" w:eastAsia="仿宋_GB2312" w:cs="宋体"/>
          <w:kern w:val="0"/>
          <w:sz w:val="30"/>
          <w:szCs w:val="30"/>
        </w:rPr>
      </w:pPr>
    </w:p>
    <w:p w14:paraId="49A675D7">
      <w:pPr>
        <w:spacing w:line="540" w:lineRule="exact"/>
        <w:rPr>
          <w:rFonts w:hAnsi="宋体" w:eastAsia="仿宋_GB2312" w:cs="宋体"/>
          <w:kern w:val="0"/>
          <w:sz w:val="30"/>
          <w:szCs w:val="30"/>
        </w:rPr>
      </w:pPr>
    </w:p>
    <w:p w14:paraId="290ED26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0731422">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玛纳斯县林业和草原局-2024年中央林业草原改革发展资金新一轮补助</w:t>
      </w:r>
    </w:p>
    <w:p w14:paraId="38E94A47">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玛纳斯县林业和草原局</w:t>
      </w:r>
    </w:p>
    <w:p w14:paraId="7C2872AF">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玛纳斯县林业和草原局</w:t>
      </w:r>
    </w:p>
    <w:p w14:paraId="716A280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郑昭晖</w:t>
      </w:r>
    </w:p>
    <w:p w14:paraId="3C20D5E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2025年03月04日</w:t>
      </w:r>
    </w:p>
    <w:p w14:paraId="3C4046CF">
      <w:pPr>
        <w:spacing w:line="700" w:lineRule="exact"/>
        <w:ind w:firstLine="708" w:firstLineChars="236"/>
        <w:jc w:val="left"/>
        <w:rPr>
          <w:rFonts w:hAnsi="宋体" w:eastAsia="仿宋_GB2312" w:cs="宋体"/>
          <w:kern w:val="0"/>
          <w:sz w:val="30"/>
          <w:szCs w:val="30"/>
        </w:rPr>
      </w:pPr>
    </w:p>
    <w:p w14:paraId="2B05EEAA">
      <w:pPr>
        <w:spacing w:line="540" w:lineRule="exact"/>
        <w:rPr>
          <w:rStyle w:val="18"/>
          <w:rFonts w:ascii="黑体" w:hAnsi="黑体" w:eastAsia="黑体"/>
          <w:b w:val="0"/>
          <w:spacing w:val="-4"/>
          <w:sz w:val="32"/>
          <w:szCs w:val="32"/>
        </w:rPr>
      </w:pPr>
    </w:p>
    <w:p w14:paraId="3BB3943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456D4F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EE7863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为了进一步改善全县生态环境，遏制沙区耕地沙漠化。项目注重选择农区外围风沙危害严重的区域规划营造防护林，实现增加7万亩林地面积目标，强化玛纳斯县绿洲边缘的绿色屏障功能，改善生态环境，過制沙区耕地沙漠化，建立和环固以林草植被为主体的国土生态安全体系，进而从源头上扭转生态环境恶化趋势，为人民创造良好生产生活环境，为推进“大美新疆建设”、“美丽中国建设”生态安全作出贡献，实现中华民族永续发展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为了改变农民传统耕种习惯，调整农村产业结构，促进当地经济发展和群众脱贫致富的。长期以来，人们在经济落后、农业生产力低下的情况下，盲目开荒种田，一直成为难以過制的现象，造成植被破坏严重，风沙危害加剧，沙进人退，致使生态环境恶化，形成生态环境恶化与贫困的恶性循环。实施新一轮退耕还林，改变农民传统的广种薄收的耕种习惯，使地得其用，宜林则林，宜农则农，扩大森林面积，不仅从根本上防风固沙、保持水土、改善生态环境，提高现有土地的生产力，而且可以集中财力、物力加强基本农田建设，实行集约化经营，提高粮食单产，实现增产增收，促进农牧民增收致富和经济社会协调发展，为构建社会主义和谐社会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三是为了落实国家战略需求。从1999 年开始的第一轮退耕还林还草工程取得了显著的生态、经济和社会效益，为新一轮退耕还林还草提供了宝贵的经验和实践基础。建设生态文明和美丽中国成为国家重要战略目标，退耕还林还草作为生态建设的重要举措，有助于推进这一战略目标的实现。同时，也是落实乡村振兴战略中生态宜居、产业兴旺等要求的具体行动，有利于促进农村生态环境改善和经济社会可持续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主要内容：实施退耕还林任务13.66541万亩，其中，2015年0.65981万亩，2016年0.58707万亩，2017年5.41853万亩，2018年7万亩。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做好项目工作，提高项目实施的及时性和准确性，提高工作人员的积极性和工作效率，现成立玛纳斯县林业和草原局项目工作领导小组，组长是玛纳斯县林业和草原局党组书记徐楠，副组长是玛纳斯县林业和草原局局长，下属事业单位和各科室作为小组成员，具体负责项目的实施、申报和资金支付等工作。本项目具体实施由乐土驿镇、平原林场、包家店镇、广东地乡、兰州湾镇、北五岔镇、六户地镇、凉州户镇、旱卡子滩乡、清水河乡、塔西河乡、玛纳斯县凤鸣农业投资有限公司负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2024年新一轮退耕还林还草补助项目预算安排总额为</w:t>
      </w:r>
      <w:bookmarkStart w:id="0" w:name="_GoBack"/>
      <w:r>
        <w:rPr>
          <w:rStyle w:val="18"/>
          <w:rFonts w:hint="eastAsia" w:ascii="楷体" w:hAnsi="楷体" w:eastAsia="楷体"/>
          <w:b w:val="0"/>
          <w:bCs w:val="0"/>
          <w:spacing w:val="-4"/>
          <w:sz w:val="32"/>
          <w:szCs w:val="32"/>
        </w:rPr>
        <w:t>1366.54</w:t>
      </w:r>
      <w:bookmarkEnd w:id="0"/>
      <w:r>
        <w:rPr>
          <w:rStyle w:val="18"/>
          <w:rFonts w:hint="eastAsia" w:ascii="楷体" w:hAnsi="楷体" w:eastAsia="楷体"/>
          <w:b w:val="0"/>
          <w:bCs w:val="0"/>
          <w:spacing w:val="-4"/>
          <w:sz w:val="32"/>
          <w:szCs w:val="32"/>
        </w:rPr>
        <w:t>万元，其中财政资金1366.54万元，其他资金0万元，2024年实际收到预算资金1366.54万元，预算资金到位率为100%。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截止2024年12月31日，2024年新一轮退耕还林还草补助项目实际支付资金1192.3</w:t>
      </w:r>
      <w:r>
        <w:rPr>
          <w:rStyle w:val="18"/>
          <w:rFonts w:hint="eastAsia" w:ascii="楷体" w:hAnsi="楷体" w:eastAsia="楷体"/>
          <w:b w:val="0"/>
          <w:bCs w:val="0"/>
          <w:spacing w:val="-4"/>
          <w:sz w:val="32"/>
          <w:szCs w:val="32"/>
          <w:lang w:val="en-US" w:eastAsia="zh-CN"/>
        </w:rPr>
        <w:t>6</w:t>
      </w:r>
      <w:r>
        <w:rPr>
          <w:rStyle w:val="18"/>
          <w:rFonts w:hint="eastAsia" w:ascii="楷体" w:hAnsi="楷体" w:eastAsia="楷体"/>
          <w:b w:val="0"/>
          <w:bCs w:val="0"/>
          <w:spacing w:val="-4"/>
          <w:sz w:val="32"/>
          <w:szCs w:val="32"/>
        </w:rPr>
        <w:t>万元，预算执行率87.25%。结转结余资金174.18万元。项目资金主要用于新一轮退耕还林还草补助方面。</w:t>
      </w:r>
    </w:p>
    <w:p w14:paraId="6A7B16D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017141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新一轮退耕还林还草补助项目绩效总体目标为：本项目拟投入1366.54万元，主要建设内容为新一轮退耕还林延长期补助，项目计划于2024年12月31日前完成，通过本项目的实施，新一轮退耕还林延长期补助面积13.66541万亩，退耕还林地合格率大于65%，新一轮退耕还林延长期补助资金兑现率大于90%，新一轮退耕还林延长期补助资金拨付率大于90%，新一轮退耕还林延长期补助标准100元/亩，并且有效提高森林绿化面积，农户满意度达85%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“新一轮退耕还林延长期补助面积”指标，预期指标值为=13.66541万亩；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“退耕还林地合格率”指标，预期指标值为&gt;=65%；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“新一轮退耕还林延长期合格面积补助资金兑现率”指标，预期指标值为&gt;=90%；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④新一轮退耕还林延长期合格面积补助资金拨付率”指标，预期指标值为&gt;=90%；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“新一轮退耕还林延长期补助标准（元/亩）”指标，预期指标值为=100元/亩；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“持续发挥生态作用”指标，预期指标值为显著；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“退耕户政策满意度”指标，预期指标值为&gt;=85%。</w:t>
      </w:r>
    </w:p>
    <w:p w14:paraId="2308E41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A0A323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EF8877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此次我单位根据《财政支出绩效评价管理暂行办法》（财预〔2020〕10号）文件要求对2024年度我单位实施的2024年新一轮退耕还林还草补助项目开展部门绩效评价。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0A4090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3F776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新一轮退耕还林还草补助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p>
    <w:p w14:paraId="625A5C1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7BB4DF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新一轮退耕还林还草补助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45CF64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8C3998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此次绩效评价通过组论证的评价指标体系及评分标准，采用的方法比较法、因素分析法、公众评判法，对2024年新一轮退耕还林还草补助项目绩效进行客观评价，最终评分结果：总分为9</w:t>
      </w:r>
      <w:r>
        <w:rPr>
          <w:rStyle w:val="18"/>
          <w:rFonts w:hint="eastAsia" w:ascii="楷体" w:hAnsi="楷体" w:eastAsia="楷体"/>
          <w:b w:val="0"/>
          <w:bCs w:val="0"/>
          <w:spacing w:val="-4"/>
          <w:sz w:val="32"/>
          <w:szCs w:val="32"/>
          <w:lang w:val="en-US" w:eastAsia="zh-CN"/>
        </w:rPr>
        <w:t>4.56</w:t>
      </w:r>
      <w:r>
        <w:rPr>
          <w:rStyle w:val="18"/>
          <w:rFonts w:hint="eastAsia" w:ascii="楷体" w:hAnsi="楷体" w:eastAsia="楷体"/>
          <w:b w:val="0"/>
          <w:bCs w:val="0"/>
          <w:spacing w:val="-4"/>
          <w:sz w:val="32"/>
          <w:szCs w:val="32"/>
        </w:rPr>
        <w:t>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表3-1：2024年新一轮退耕还林还草补助项目得分表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97.5%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93.3%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96.5%</w:t>
      </w:r>
    </w:p>
    <w:p w14:paraId="271F536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6F86B8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3F26DF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项目决策由3个二级指标和6个三级指标构成，权重分20分，实际得分19分，各指标业绩值和绩效分值如表4-1所示（详见上传的附件）：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③事前未经过必要的可行性研究、专家论证、风险评估、绩效评估、集体决策。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C6BD38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264C05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项目过程管理类指标由2个二级指标和5个三级指标构成，权重分20分，实际得分19.5分，各指标业绩值和绩效分值如表4-2所示（详见上传的附件）：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资金到位率=（1366.54/1366.54）×100%=100%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预算执行率=（1192.3</w:t>
      </w:r>
      <w:r>
        <w:rPr>
          <w:rStyle w:val="18"/>
          <w:rFonts w:hint="eastAsia" w:ascii="楷体" w:hAnsi="楷体" w:eastAsia="楷体"/>
          <w:b w:val="0"/>
          <w:bCs w:val="0"/>
          <w:spacing w:val="-4"/>
          <w:sz w:val="32"/>
          <w:szCs w:val="32"/>
          <w:lang w:val="en-US" w:eastAsia="zh-CN"/>
        </w:rPr>
        <w:t>6</w:t>
      </w:r>
      <w:r>
        <w:rPr>
          <w:rStyle w:val="18"/>
          <w:rFonts w:hint="eastAsia" w:ascii="楷体" w:hAnsi="楷体" w:eastAsia="楷体"/>
          <w:b w:val="0"/>
          <w:bCs w:val="0"/>
          <w:spacing w:val="-4"/>
          <w:sz w:val="32"/>
          <w:szCs w:val="32"/>
        </w:rPr>
        <w:t>/1366.54）×100%=87.25%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①制定《关于规范林业和草原项目管理工作的通知》、《财务管理制度》等规章制度。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1FF7E7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DF980E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项目产出类指标由4个二级指标和5个三级指标构成，权重分30分，实际得分28分，各指标业绩值和绩效分值如表4-3所示（详见上传的附件）：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新一轮退耕还林延长期补助面积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=13.66541万亩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11.38721万亩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退耕还林地合格率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&gt;=65%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87.77%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新一轮退耕还林延长期合格面积补助资金兑现率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新一轮退耕还林延长期合格面积补助资金拨付率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新一轮退耕还林延长期补助标准（元/亩）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100元/亩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100元/亩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“新一轮退耕还林延长期补助面积”指标，预期指标值为13.66541万亩，实际完成为11.38721万亩。实际完成率=（11.38721/13.66541）×100%=83.33%。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“退耕还林地合格率”指标，预期指标值为&gt;=65%，实际完成为&gt;=87.77%。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“新一轮退耕还林延长期合格面积补助资金兑现率”指标，预期指标值为&gt;=90%，实际完成为100%。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“新一轮退耕还林延长期合格面积补助资金拨付率”指标，预期指标值为&gt;=90%，实际完成为100%。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“新一轮退耕还林延长期补助标准（元/亩）”指标，预期指标值为100元/亩，实际完成为100元/亩。实际完成率=（100/100）×100%=100%。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68C76F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7E4B5B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持续发挥生态作用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显著</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退耕户政策满意度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“持续发挥生态作用”指标，预期指标值为显著，实际完成为显著。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一是有效改善项目区生态环境，持续发挥生态作用；二是减少水土流失，有效改善区域水土保持状况，为农业生产和生态安全提供了保障；三是防风固沙效果显著，减少沙尘天气，减轻风沙对农田、村庄和交通设施的危害，改善了区域人居环境；四是显著增强碳汇能力，植被的增加还促进了区域小气候的改善，降低了极端天气事件的发生频率；五是生物多样性得到恢复，退耕还林项目的实施，为野生动植物提供了良好的栖息环境，促进了区域生物多样性的恢复，项目区生态系统稳定性显著提升；六是增强了当地居民的生态保护意识，推动了生态文明理念的普及，通过项目的示范效应，越来越多的群众主动参与到生态保护行动中，形成了全社会共同参与生态建设的良好氛围。七是持续发挥生态作用，实现了生态保护与经济发展的双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“退耕户政策满意度”指标，预期指标值为&gt;=85%，实际完成为90%。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90A30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“退耕户政策满意度”指标，预期指标值为&gt;=85%，实际完成为90%。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76248484">
      <w:pPr>
        <w:spacing w:line="540" w:lineRule="exact"/>
        <w:ind w:firstLine="567"/>
        <w:rPr>
          <w:rStyle w:val="18"/>
          <w:rFonts w:hint="eastAsia" w:ascii="楷体" w:hAnsi="楷体" w:eastAsia="楷体"/>
          <w:b w:val="0"/>
          <w:bCs w:val="0"/>
          <w:spacing w:val="-4"/>
          <w:sz w:val="32"/>
          <w:szCs w:val="32"/>
        </w:rPr>
      </w:pPr>
    </w:p>
    <w:p w14:paraId="19C6D4D8">
      <w:pPr>
        <w:spacing w:line="540" w:lineRule="exact"/>
        <w:ind w:firstLine="567"/>
        <w:rPr>
          <w:rStyle w:val="18"/>
          <w:rFonts w:ascii="楷体" w:hAnsi="楷体" w:eastAsia="楷体"/>
          <w:spacing w:val="-4"/>
          <w:sz w:val="32"/>
          <w:szCs w:val="32"/>
        </w:rPr>
      </w:pPr>
    </w:p>
    <w:p w14:paraId="1144857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A4E356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2024年新一轮退耕还林还草补助项目2024年预算数为1366.54万元，截至2024年12月31日共支出1192.36万元，预算执行率为87.25%。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林业和草原局建立健全了预算管理规章制度，各部门严格按预算编制的原则和要求做好当年预算编制工作，在预算绩效管理工作中，做到合理安排各项资金，重点保障基本支出，按轻重缓急顺序原则，优先安排了玛纳斯县林业和草原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绩效指标中新一轮退耕还林延长期补助面积不合格的问题。新一轮退耕还林的地块多为盐碱化或是半盐碱化土地，导致林木成活率低、保存率低，尤其个别地块存在年年补、年年不达标的问题。退耕还林用水分配到村集体，在农、林争水时，村集体迫于农户的压力，只有先满足农作物用水，再满足林业用水，因苗木不能及时灌水或根本就没水灌溉，造成部分退耕还林苗木死亡的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组织保障中政策宣传和公众参与不足。部分退耕农户因管护资金短缺或验收不合格后未领取到补助等原因，对退耕还林管护的积极性不高。部分退耕户对退耕还林工程存在重造轻管的现象，对退耕还林政策理解不深，参与积极性不高，甚至存在误解，认为退耕还林只是为了获取补助，影响了项目的实施。</w:t>
      </w:r>
    </w:p>
    <w:p w14:paraId="4E2AE40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FA4109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提高政治站位，完成退耕还林整改任务。实施退耕还林是改善生态环境，治理水土流失和土地沙化的重大生态修复工程，我县将坚定坚决按照区州有关要求，把退耕还林工作作为一项政治任务来抓，制定退耕还林不合格面积补植补造实施方案，将补植补造任务分解落实到村和退耕户，层层压实责任，加大退耕还林宣传力度，发动社会力量广泛参与退耕还林，全力推进退耕还林工作，确保在今年入冬前完成整改。各乡镇（场）要制定林木管护相关制度，明确管护责任，督促退耕还林户落实林木管护责任，确保林木保存率达标，巩固退耕还林成果。强化技术服务指导。县林业和草原局要按照《退耕还林作业设计技术规定》《退耕还林检查验收办法》等技术标准，为各乡镇（场）做好技术服务，确保技术指导服务到位。落实各项政策。一是按照自治区林草局《关于做好自治区惠民惠农财政补贴政策清单公开工作的通知》文件要求，对退耕还林补贴政策清单进行公开，严格按照个人申请、村委会核实、乡镇审查、县林草局审核的程序实施退耕还林工程，对每块地地类、土地性质、立地环境、退耕面积、灌溉条件等进行层层审核把关，确保退耕还林地符合退耕要求和政策规定。退耕还林补助政策100%实行“一卡通”发放，从2020年开始由县财政直接打卡发放。针对检查验收合格面积，各乡镇上报退耕户银行卡、身份信息、手机号等，核对准确无误后上报我局。一卡通均使用社保卡，便于群众就近使用。补助资金发放后，通过银行流水核对发放情况，对于信息有误发放不成功的，由我局及时反馈乡镇，再次核对信息进行发放，确保发放过程中表、户、册、卡完全一致，确保惠农资金按期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二是加大政策宣传，提高公众参与度。通过多种形式宣传退耕还林政策，提高退耕户对政策的理解和认同，鼓励退耕户参与项目规划和实施，增强其主体意识，形成全社会共同参与的良好氛围。</w:t>
      </w:r>
    </w:p>
    <w:p w14:paraId="4D6E291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422C641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57C8CEC2">
      <w:pPr>
        <w:spacing w:line="540" w:lineRule="exact"/>
        <w:ind w:firstLine="567"/>
        <w:rPr>
          <w:rStyle w:val="18"/>
          <w:rFonts w:ascii="仿宋" w:hAnsi="仿宋" w:eastAsia="仿宋"/>
          <w:b w:val="0"/>
          <w:spacing w:val="-4"/>
          <w:sz w:val="32"/>
          <w:szCs w:val="32"/>
        </w:rPr>
      </w:pPr>
    </w:p>
    <w:p w14:paraId="11BB2DFD">
      <w:pPr>
        <w:spacing w:line="540" w:lineRule="exact"/>
        <w:ind w:firstLine="567"/>
        <w:rPr>
          <w:rStyle w:val="18"/>
          <w:rFonts w:ascii="仿宋" w:hAnsi="仿宋" w:eastAsia="仿宋"/>
          <w:b w:val="0"/>
          <w:spacing w:val="-4"/>
          <w:sz w:val="32"/>
          <w:szCs w:val="32"/>
        </w:rPr>
      </w:pPr>
    </w:p>
    <w:p w14:paraId="5D683567">
      <w:pPr>
        <w:spacing w:line="540" w:lineRule="exact"/>
        <w:ind w:firstLine="567"/>
        <w:rPr>
          <w:rStyle w:val="18"/>
          <w:rFonts w:ascii="仿宋" w:hAnsi="仿宋" w:eastAsia="仿宋"/>
          <w:b w:val="0"/>
          <w:spacing w:val="-4"/>
          <w:sz w:val="32"/>
          <w:szCs w:val="32"/>
        </w:rPr>
      </w:pPr>
    </w:p>
    <w:p w14:paraId="28047ABF">
      <w:pPr>
        <w:spacing w:line="540" w:lineRule="exact"/>
        <w:ind w:firstLine="567"/>
        <w:rPr>
          <w:rStyle w:val="18"/>
          <w:rFonts w:ascii="仿宋" w:hAnsi="仿宋" w:eastAsia="仿宋"/>
          <w:b w:val="0"/>
          <w:spacing w:val="-4"/>
          <w:sz w:val="32"/>
          <w:szCs w:val="32"/>
        </w:rPr>
      </w:pPr>
    </w:p>
    <w:p w14:paraId="7FD1D0A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56AA994">
        <w:pPr>
          <w:pStyle w:val="12"/>
          <w:jc w:val="center"/>
        </w:pPr>
        <w:r>
          <w:fldChar w:fldCharType="begin"/>
        </w:r>
        <w:r>
          <w:instrText xml:space="preserve">PAGE   \* MERGEFORMAT</w:instrText>
        </w:r>
        <w:r>
          <w:fldChar w:fldCharType="separate"/>
        </w:r>
        <w:r>
          <w:rPr>
            <w:lang w:val="zh-CN"/>
          </w:rPr>
          <w:t>2</w:t>
        </w:r>
        <w:r>
          <w:fldChar w:fldCharType="end"/>
        </w:r>
      </w:p>
    </w:sdtContent>
  </w:sdt>
  <w:p w14:paraId="3DBB95D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F00FB5"/>
    <w:rsid w:val="0856517C"/>
    <w:rsid w:val="0BFB189F"/>
    <w:rsid w:val="0F58071E"/>
    <w:rsid w:val="11BD75F7"/>
    <w:rsid w:val="12D95807"/>
    <w:rsid w:val="13BE561A"/>
    <w:rsid w:val="15392994"/>
    <w:rsid w:val="18FE139B"/>
    <w:rsid w:val="3029612C"/>
    <w:rsid w:val="32A221C5"/>
    <w:rsid w:val="33F20F2A"/>
    <w:rsid w:val="34C44675"/>
    <w:rsid w:val="3B5B5607"/>
    <w:rsid w:val="3CE21B3C"/>
    <w:rsid w:val="46AD611F"/>
    <w:rsid w:val="4D2606A1"/>
    <w:rsid w:val="4D8567C4"/>
    <w:rsid w:val="51830480"/>
    <w:rsid w:val="53A616BE"/>
    <w:rsid w:val="54662BFB"/>
    <w:rsid w:val="5D3B030B"/>
    <w:rsid w:val="62051CA5"/>
    <w:rsid w:val="62322205"/>
    <w:rsid w:val="6C361370"/>
    <w:rsid w:val="6C3A69EF"/>
    <w:rsid w:val="6E2608D9"/>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7534</Words>
  <Characters>8102</Characters>
  <Lines>4</Lines>
  <Paragraphs>1</Paragraphs>
  <TotalTime>11</TotalTime>
  <ScaleCrop>false</ScaleCrop>
  <LinksUpToDate>false</LinksUpToDate>
  <CharactersWithSpaces>8283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2025-08-12T04:27:38Z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