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</w:t>
      </w:r>
      <w:r>
        <w:rPr>
          <w:rFonts w:ascii="仿宋" w:hAnsi="仿宋" w:eastAsia="仿宋" w:cs="宋体"/>
          <w:kern w:val="0"/>
          <w:sz w:val="32"/>
          <w:szCs w:val="32"/>
        </w:rPr>
        <w:t>1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>201</w:t>
      </w:r>
      <w:r>
        <w:rPr>
          <w:rFonts w:hint="eastAsia" w:hAnsi="宋体" w:eastAsia="仿宋_GB2312" w:cs="宋体"/>
          <w:kern w:val="0"/>
          <w:sz w:val="36"/>
          <w:szCs w:val="36"/>
        </w:rPr>
        <w:t>8年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度</w:t>
      </w:r>
      <w:r>
        <w:rPr>
          <w:rFonts w:hint="eastAsia" w:hAnsi="宋体" w:eastAsia="仿宋_GB2312" w:cs="宋体"/>
          <w:kern w:val="0"/>
          <w:sz w:val="36"/>
          <w:szCs w:val="36"/>
        </w:rPr>
        <w:t>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int="eastAsia"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宋体"/>
          <w:kern w:val="0"/>
          <w:sz w:val="36"/>
          <w:szCs w:val="36"/>
        </w:rPr>
        <w:t>项目名称：军队移交政府的离退休人员安置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宋体"/>
          <w:kern w:val="0"/>
          <w:sz w:val="36"/>
          <w:szCs w:val="36"/>
        </w:rPr>
        <w:t>实施单位（公章）：玛纳斯县民政局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主管部门（公章）：玛纳斯县民政局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项目负责人（签章）：程新梅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Ansi="宋体" w:eastAsia="仿宋_GB2312" w:cs="宋体"/>
          <w:kern w:val="0"/>
          <w:sz w:val="36"/>
          <w:szCs w:val="36"/>
        </w:rPr>
        <w:t xml:space="preserve">   201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9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Ansi="宋体" w:eastAsia="仿宋_GB2312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Ansi="宋体" w:eastAsia="仿宋_GB2312" w:cs="宋体"/>
          <w:kern w:val="0"/>
          <w:sz w:val="36"/>
          <w:szCs w:val="36"/>
        </w:rPr>
        <w:t>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9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960" w:firstLineChars="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主管全县拥军优属、优待抚恤和烈士褒扬工作；贯彻执行国家有关优抚对象和国家机关工作人员优待、抚恤条例、标准和办法，并负责组织监督实施；负责退伍义务兵、转业士官和军队离退休干部（含武警）、退休士官、无军籍退休、退职职工的接受安置及其相关培训工作；负责全县复员退伍军人矛盾纠纷排查化解工作；指导全县军地两用人才开发使用工作；参与征兵工作；承担全县双拥工作领导小组的具体工作。</w:t>
      </w:r>
    </w:p>
    <w:p>
      <w:pPr>
        <w:spacing w:line="540" w:lineRule="exact"/>
        <w:ind w:firstLine="627" w:firstLineChars="200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（二）项目预算绩效目标设定情况</w:t>
      </w:r>
    </w:p>
    <w:p>
      <w:pPr>
        <w:spacing w:line="540" w:lineRule="exact"/>
        <w:ind w:firstLine="960" w:firstLineChars="3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我县有无军籍职工6人，离休军队干部1人。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2018年8月31日军队移交政府的离退休人员安置主要是人员工资、社保、医疗补助，财政拨款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58.90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万元，实际支出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58.90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万元，已全部安排落实到位。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564" w:firstLineChars="181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2018年度军队移交政府的离退休人员7人，项目资金用于工资发放及社保、医疗的补助。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564" w:firstLineChars="181"/>
        <w:rPr>
          <w:rStyle w:val="17"/>
          <w:rFonts w:ascii="仿宋_GB2312" w:hAnsi="仿宋" w:eastAsia="仿宋_GB2312"/>
          <w:b w:val="0"/>
          <w:spacing w:val="-4"/>
          <w:sz w:val="32"/>
          <w:szCs w:val="32"/>
        </w:rPr>
      </w:pPr>
      <w:r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</w:rPr>
        <w:t>在资金的使用上，严格按照上级拨付资金的使用范围，没有存在挪用或超标准开支的情况。在财务管理上，严格按照要求进行资金分配支出，会计核算规范。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无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17"/>
          <w:rFonts w:ascii="黑体" w:hAnsi="黑体" w:eastAsia="黑体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7"/>
          <w:rFonts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无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无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无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《玛纳斯县财政项目支出绩效自评表》</w:t>
      </w: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19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1751" w:firstLineChars="545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 xml:space="preserve"> 201</w:t>
            </w:r>
            <w:r>
              <w:rPr>
                <w:rFonts w:hint="eastAsia"/>
                <w:kern w:val="0"/>
                <w:sz w:val="24"/>
              </w:rPr>
              <w:t>8年</w:t>
            </w:r>
            <w:r>
              <w:rPr>
                <w:rFonts w:hint="eastAsia"/>
                <w:kern w:val="0"/>
                <w:sz w:val="24"/>
                <w:lang w:eastAsia="zh-CN"/>
              </w:rPr>
              <w:t>度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4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军队移交政府的离退休人员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安置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玛纳斯县民政局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58.90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58.90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58.90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　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58.90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spacing w:line="540" w:lineRule="exact"/>
              <w:ind w:firstLine="630" w:firstLineChars="300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  <w:r>
              <w:rPr>
                <w:rFonts w:hint="eastAsia" w:ascii="仿宋_GB2312" w:eastAsia="仿宋_GB2312"/>
                <w:szCs w:val="21"/>
              </w:rPr>
              <w:t>我县</w:t>
            </w:r>
            <w:r>
              <w:rPr>
                <w:rFonts w:ascii="仿宋_GB2312" w:eastAsia="仿宋_GB2312"/>
                <w:szCs w:val="21"/>
              </w:rPr>
              <w:t>201</w:t>
            </w:r>
            <w:r>
              <w:rPr>
                <w:rFonts w:hint="eastAsia" w:ascii="仿宋_GB2312" w:eastAsia="仿宋_GB2312"/>
                <w:szCs w:val="21"/>
              </w:rPr>
              <w:t>8年</w:t>
            </w: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军队移交政府的离退休人员工资发放及缴纳社保、医疗补助资金。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已完成我县</w:t>
            </w:r>
            <w:r>
              <w:rPr>
                <w:rFonts w:ascii="仿宋_GB2312" w:eastAsia="仿宋_GB2312"/>
                <w:szCs w:val="21"/>
              </w:rPr>
              <w:t>201</w:t>
            </w:r>
            <w:r>
              <w:rPr>
                <w:rFonts w:hint="eastAsia" w:ascii="仿宋_GB2312" w:eastAsia="仿宋_GB2312"/>
                <w:szCs w:val="21"/>
              </w:rPr>
              <w:t>8年8月31日</w:t>
            </w: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军队移交政府的离退休人员工资发放及缴纳社保、医疗补助资金。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指标</w:t>
            </w:r>
            <w:r>
              <w:rPr>
                <w:rFonts w:ascii="仿宋_GB2312" w:hAnsi="宋体" w:eastAsia="仿宋_GB2312" w:cs="宋体"/>
                <w:kern w:val="0"/>
                <w:sz w:val="24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：</w:t>
            </w: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军队移交政府的离退休人员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7人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7人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：离退休人员工资发放率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：离退休人员工资发放情况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每月按时发放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已落实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：离退休人员生活补助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已落实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已落实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：离退休人员生活得到一定保障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发放到位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落实到位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：满意程度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100﹪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100﹪　</w:t>
            </w:r>
          </w:p>
        </w:tc>
      </w:tr>
    </w:tbl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06205"/>
    <w:rsid w:val="00016211"/>
    <w:rsid w:val="00050609"/>
    <w:rsid w:val="000533FA"/>
    <w:rsid w:val="00056465"/>
    <w:rsid w:val="00121AE4"/>
    <w:rsid w:val="00146AAD"/>
    <w:rsid w:val="00150308"/>
    <w:rsid w:val="001B3A40"/>
    <w:rsid w:val="001B5DDA"/>
    <w:rsid w:val="001F083D"/>
    <w:rsid w:val="0027202D"/>
    <w:rsid w:val="00281FE9"/>
    <w:rsid w:val="00357E5D"/>
    <w:rsid w:val="003614E3"/>
    <w:rsid w:val="0036767B"/>
    <w:rsid w:val="00367FA5"/>
    <w:rsid w:val="003B4DCF"/>
    <w:rsid w:val="003C18BC"/>
    <w:rsid w:val="003C50E9"/>
    <w:rsid w:val="003D5940"/>
    <w:rsid w:val="0040361C"/>
    <w:rsid w:val="00406161"/>
    <w:rsid w:val="004366A8"/>
    <w:rsid w:val="00464900"/>
    <w:rsid w:val="0047248A"/>
    <w:rsid w:val="004A5A19"/>
    <w:rsid w:val="004B4F1D"/>
    <w:rsid w:val="004B5F4E"/>
    <w:rsid w:val="004C3DD3"/>
    <w:rsid w:val="004C5460"/>
    <w:rsid w:val="00502BA7"/>
    <w:rsid w:val="00506BBC"/>
    <w:rsid w:val="005162F1"/>
    <w:rsid w:val="00533883"/>
    <w:rsid w:val="00535153"/>
    <w:rsid w:val="00554F82"/>
    <w:rsid w:val="0056390D"/>
    <w:rsid w:val="0056498A"/>
    <w:rsid w:val="005719B0"/>
    <w:rsid w:val="005D10D6"/>
    <w:rsid w:val="006000E5"/>
    <w:rsid w:val="006D5791"/>
    <w:rsid w:val="00712972"/>
    <w:rsid w:val="007806A5"/>
    <w:rsid w:val="007A0884"/>
    <w:rsid w:val="007D13C3"/>
    <w:rsid w:val="007D5475"/>
    <w:rsid w:val="00807D44"/>
    <w:rsid w:val="00855E3A"/>
    <w:rsid w:val="008C1318"/>
    <w:rsid w:val="008D343B"/>
    <w:rsid w:val="00922CB9"/>
    <w:rsid w:val="00956DF1"/>
    <w:rsid w:val="00975021"/>
    <w:rsid w:val="009A544A"/>
    <w:rsid w:val="009B16FF"/>
    <w:rsid w:val="009E5CD9"/>
    <w:rsid w:val="00A26421"/>
    <w:rsid w:val="00A4293B"/>
    <w:rsid w:val="00A540E4"/>
    <w:rsid w:val="00A552D8"/>
    <w:rsid w:val="00A65EC3"/>
    <w:rsid w:val="00A67D50"/>
    <w:rsid w:val="00A8691A"/>
    <w:rsid w:val="00AA7B39"/>
    <w:rsid w:val="00AC1946"/>
    <w:rsid w:val="00AE5924"/>
    <w:rsid w:val="00B40063"/>
    <w:rsid w:val="00B41F61"/>
    <w:rsid w:val="00B87C9D"/>
    <w:rsid w:val="00BA46E6"/>
    <w:rsid w:val="00BB3327"/>
    <w:rsid w:val="00BF2CD9"/>
    <w:rsid w:val="00C04DCF"/>
    <w:rsid w:val="00C14911"/>
    <w:rsid w:val="00C14BC0"/>
    <w:rsid w:val="00C3046B"/>
    <w:rsid w:val="00C36E4E"/>
    <w:rsid w:val="00C474FA"/>
    <w:rsid w:val="00C56C72"/>
    <w:rsid w:val="00CA6457"/>
    <w:rsid w:val="00CC4F42"/>
    <w:rsid w:val="00D10AA7"/>
    <w:rsid w:val="00D17F2E"/>
    <w:rsid w:val="00D25FA2"/>
    <w:rsid w:val="00D30354"/>
    <w:rsid w:val="00D6245E"/>
    <w:rsid w:val="00DB393D"/>
    <w:rsid w:val="00DF42A0"/>
    <w:rsid w:val="00E11485"/>
    <w:rsid w:val="00E46C51"/>
    <w:rsid w:val="00E769FE"/>
    <w:rsid w:val="00EA2CBE"/>
    <w:rsid w:val="00EB411B"/>
    <w:rsid w:val="00EB52AA"/>
    <w:rsid w:val="00F0169A"/>
    <w:rsid w:val="00F25BB3"/>
    <w:rsid w:val="00F32FEE"/>
    <w:rsid w:val="00F61055"/>
    <w:rsid w:val="00F676CF"/>
    <w:rsid w:val="00F677ED"/>
    <w:rsid w:val="00FB10BB"/>
    <w:rsid w:val="00FE3D7C"/>
    <w:rsid w:val="553C40C4"/>
    <w:rsid w:val="585577EB"/>
    <w:rsid w:val="5A2B1A2E"/>
    <w:rsid w:val="63C4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0" w:semiHidden="0" w:name="Table Grid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7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28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6">
    <w:name w:val="Default Paragraph Font"/>
    <w:semiHidden/>
    <w:unhideWhenUsed/>
    <w:uiPriority w:val="1"/>
  </w:style>
  <w:style w:type="table" w:default="1" w:styleId="1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29"/>
    <w:semiHidden/>
    <w:qFormat/>
    <w:uiPriority w:val="99"/>
    <w:rPr>
      <w:sz w:val="18"/>
      <w:szCs w:val="18"/>
    </w:rPr>
  </w:style>
  <w:style w:type="paragraph" w:styleId="12">
    <w:name w:val="footer"/>
    <w:basedOn w:val="1"/>
    <w:link w:val="30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3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2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5">
    <w:name w:val="Title"/>
    <w:basedOn w:val="1"/>
    <w:next w:val="1"/>
    <w:link w:val="33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99"/>
    <w:rPr>
      <w:rFonts w:cs="Times New Roman"/>
      <w:b/>
      <w:bCs/>
    </w:rPr>
  </w:style>
  <w:style w:type="character" w:styleId="18">
    <w:name w:val="Emphasis"/>
    <w:basedOn w:val="16"/>
    <w:qFormat/>
    <w:uiPriority w:val="99"/>
    <w:rPr>
      <w:rFonts w:ascii="Calibri" w:hAnsi="Calibri" w:cs="Times New Roman"/>
      <w:b/>
      <w:i/>
      <w:iCs/>
    </w:rPr>
  </w:style>
  <w:style w:type="character" w:customStyle="1" w:styleId="20">
    <w:name w:val="标题 1 Char"/>
    <w:basedOn w:val="16"/>
    <w:link w:val="2"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1">
    <w:name w:val="标题 2 Char"/>
    <w:basedOn w:val="16"/>
    <w:link w:val="3"/>
    <w:semiHidden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2">
    <w:name w:val="标题 3 Char"/>
    <w:basedOn w:val="16"/>
    <w:link w:val="4"/>
    <w:semiHidden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3">
    <w:name w:val="标题 4 Char"/>
    <w:basedOn w:val="16"/>
    <w:link w:val="5"/>
    <w:semiHidden/>
    <w:qFormat/>
    <w:locked/>
    <w:uiPriority w:val="99"/>
    <w:rPr>
      <w:rFonts w:cs="Times New Roman"/>
      <w:b/>
      <w:bCs/>
      <w:sz w:val="28"/>
      <w:szCs w:val="28"/>
    </w:rPr>
  </w:style>
  <w:style w:type="character" w:customStyle="1" w:styleId="24">
    <w:name w:val="标题 5 Char"/>
    <w:basedOn w:val="16"/>
    <w:link w:val="6"/>
    <w:semiHidden/>
    <w:qFormat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5">
    <w:name w:val="标题 6 Char"/>
    <w:basedOn w:val="16"/>
    <w:link w:val="7"/>
    <w:semiHidden/>
    <w:qFormat/>
    <w:locked/>
    <w:uiPriority w:val="99"/>
    <w:rPr>
      <w:rFonts w:cs="Times New Roman"/>
      <w:b/>
      <w:bCs/>
    </w:rPr>
  </w:style>
  <w:style w:type="character" w:customStyle="1" w:styleId="26">
    <w:name w:val="标题 7 Char"/>
    <w:basedOn w:val="16"/>
    <w:link w:val="8"/>
    <w:semiHidden/>
    <w:qFormat/>
    <w:locked/>
    <w:uiPriority w:val="99"/>
    <w:rPr>
      <w:rFonts w:cs="Times New Roman"/>
      <w:sz w:val="24"/>
      <w:szCs w:val="24"/>
    </w:rPr>
  </w:style>
  <w:style w:type="character" w:customStyle="1" w:styleId="27">
    <w:name w:val="标题 8 Char"/>
    <w:basedOn w:val="16"/>
    <w:link w:val="9"/>
    <w:semiHidden/>
    <w:qFormat/>
    <w:locked/>
    <w:uiPriority w:val="99"/>
    <w:rPr>
      <w:rFonts w:cs="Times New Roman"/>
      <w:i/>
      <w:iCs/>
      <w:sz w:val="24"/>
      <w:szCs w:val="24"/>
    </w:rPr>
  </w:style>
  <w:style w:type="character" w:customStyle="1" w:styleId="28">
    <w:name w:val="标题 9 Char"/>
    <w:basedOn w:val="16"/>
    <w:link w:val="10"/>
    <w:semiHidden/>
    <w:locked/>
    <w:uiPriority w:val="99"/>
    <w:rPr>
      <w:rFonts w:ascii="Cambria" w:hAnsi="Cambria" w:eastAsia="宋体" w:cs="Times New Roman"/>
    </w:rPr>
  </w:style>
  <w:style w:type="character" w:customStyle="1" w:styleId="29">
    <w:name w:val="批注框文本 Char"/>
    <w:basedOn w:val="16"/>
    <w:link w:val="11"/>
    <w:semiHidden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0">
    <w:name w:val="页脚 Char"/>
    <w:basedOn w:val="16"/>
    <w:link w:val="12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1">
    <w:name w:val="页眉 Char"/>
    <w:basedOn w:val="16"/>
    <w:link w:val="13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2">
    <w:name w:val="副标题 Char"/>
    <w:basedOn w:val="16"/>
    <w:link w:val="14"/>
    <w:qFormat/>
    <w:locked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33">
    <w:name w:val="标题 Char"/>
    <w:basedOn w:val="16"/>
    <w:link w:val="15"/>
    <w:qFormat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styleId="34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35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36">
    <w:name w:val="Quote"/>
    <w:basedOn w:val="1"/>
    <w:next w:val="1"/>
    <w:link w:val="37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7">
    <w:name w:val="引用 Char"/>
    <w:basedOn w:val="16"/>
    <w:link w:val="36"/>
    <w:locked/>
    <w:uiPriority w:val="99"/>
    <w:rPr>
      <w:rFonts w:cs="Times New Roman"/>
      <w:i/>
      <w:sz w:val="24"/>
      <w:szCs w:val="24"/>
    </w:rPr>
  </w:style>
  <w:style w:type="paragraph" w:styleId="38">
    <w:name w:val="Intense Quote"/>
    <w:basedOn w:val="1"/>
    <w:next w:val="1"/>
    <w:link w:val="39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39">
    <w:name w:val="明显引用 Char"/>
    <w:basedOn w:val="16"/>
    <w:link w:val="38"/>
    <w:qFormat/>
    <w:locked/>
    <w:uiPriority w:val="99"/>
    <w:rPr>
      <w:rFonts w:cs="Times New Roman"/>
      <w:b/>
      <w:i/>
      <w:sz w:val="24"/>
    </w:rPr>
  </w:style>
  <w:style w:type="character" w:customStyle="1" w:styleId="40">
    <w:name w:val="Subtle Emphasis1"/>
    <w:qFormat/>
    <w:uiPriority w:val="99"/>
    <w:rPr>
      <w:i/>
      <w:color w:val="595959"/>
    </w:rPr>
  </w:style>
  <w:style w:type="character" w:customStyle="1" w:styleId="41">
    <w:name w:val="Intense Emphasis1"/>
    <w:basedOn w:val="16"/>
    <w:qFormat/>
    <w:uiPriority w:val="99"/>
    <w:rPr>
      <w:rFonts w:cs="Times New Roman"/>
      <w:b/>
      <w:i/>
      <w:sz w:val="24"/>
      <w:szCs w:val="24"/>
      <w:u w:val="single"/>
    </w:rPr>
  </w:style>
  <w:style w:type="character" w:customStyle="1" w:styleId="42">
    <w:name w:val="Subtle Reference1"/>
    <w:basedOn w:val="16"/>
    <w:qFormat/>
    <w:uiPriority w:val="99"/>
    <w:rPr>
      <w:rFonts w:cs="Times New Roman"/>
      <w:sz w:val="24"/>
      <w:szCs w:val="24"/>
      <w:u w:val="single"/>
    </w:rPr>
  </w:style>
  <w:style w:type="character" w:customStyle="1" w:styleId="43">
    <w:name w:val="Intense Reference1"/>
    <w:basedOn w:val="16"/>
    <w:qFormat/>
    <w:uiPriority w:val="99"/>
    <w:rPr>
      <w:rFonts w:cs="Times New Roman"/>
      <w:b/>
      <w:sz w:val="24"/>
      <w:u w:val="single"/>
    </w:rPr>
  </w:style>
  <w:style w:type="character" w:customStyle="1" w:styleId="44">
    <w:name w:val="Book Title1"/>
    <w:basedOn w:val="16"/>
    <w:qFormat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45">
    <w:name w:val="TOC Heading1"/>
    <w:basedOn w:val="2"/>
    <w:next w:val="1"/>
    <w:semiHidden/>
    <w:qFormat/>
    <w:uiPriority w:val="99"/>
    <w:pPr>
      <w:outlineLvl w:val="9"/>
    </w:pPr>
    <w:rPr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214</Words>
  <Characters>1221</Characters>
  <Lines>10</Lines>
  <Paragraphs>2</Paragraphs>
  <TotalTime>0</TotalTime>
  <ScaleCrop>false</ScaleCrop>
  <LinksUpToDate>false</LinksUpToDate>
  <CharactersWithSpaces>1433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2019-01-16T06:02:00Z</dcterms:created>
  <dc:creator>赵 恺（预算处）</dc:creator>
  <cp:lastModifiedBy>淡然一笑</cp:lastModifiedBy>
  <cp:lastPrinted>2019-01-13T12:20:00Z</cp:lastPrinted>
  <dcterms:modified xsi:type="dcterms:W3CDTF">2019-02-21T09:22:05Z</dcterms:modified>
  <dc:title>附件1：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