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塔西河乡大草滩村新建蓄水池及加压泵站工程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玛纳斯县供水站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玛纳斯县水利局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付伟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31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 玛纳斯县供水站成立于2009年6月，属县财政全额拨款事业单位。现有职工69人，其中高级工程师3人，工程师8人。先后承担过玛纳斯县乐土驿镇3000亩自动化高效节水专项工程、玛纳斯县乐土驿镇8000亩高效节水专项工程、玛纳斯县黑梁湾灌区小型农田水利工程建设项目、玛纳斯县小型农田水利重点县建设项目等项目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新建200立方米蓄水池一座、30平方米加压泵站一座、安装加压水泵两台、架设供电线路200米。</w:t>
      </w:r>
      <w:r>
        <w:rPr>
          <w:rFonts w:hint="eastAsia" w:ascii="仿宋_GB2312" w:eastAsia="仿宋_GB2312"/>
          <w:bCs/>
          <w:sz w:val="32"/>
          <w:szCs w:val="32"/>
        </w:rPr>
        <w:t>工程于201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bCs/>
          <w:sz w:val="32"/>
          <w:szCs w:val="32"/>
        </w:rPr>
        <w:t>年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bCs/>
          <w:sz w:val="32"/>
          <w:szCs w:val="32"/>
        </w:rPr>
        <w:t>月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bCs/>
          <w:sz w:val="32"/>
          <w:szCs w:val="32"/>
        </w:rPr>
        <w:t>开工，201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bCs/>
          <w:sz w:val="32"/>
          <w:szCs w:val="32"/>
        </w:rPr>
        <w:t>年1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bCs/>
          <w:sz w:val="32"/>
          <w:szCs w:val="32"/>
        </w:rPr>
        <w:t>月15日完工。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该项目工程总投资为：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万元，全部为县级配套资金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4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截止2017年11月15日，项目已完成所有项目内容，未超预算，2018年拨付工程款5万元。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本项目为中央专项资金项目，项目由玛纳斯县供水站实施，建设内容符合项目预算，项目由县水利局监督实施，按照工程进度支付工程款，最终由县水利局组验收小组进行了验收。 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79" w:firstLineChars="181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该项目于</w:t>
      </w:r>
      <w:r>
        <w:rPr>
          <w:rFonts w:hint="eastAsia" w:ascii="仿宋_GB2312" w:hAnsi="仿宋_GB2312" w:eastAsia="仿宋_GB2312" w:cs="仿宋_GB2312"/>
          <w:sz w:val="32"/>
          <w:szCs w:val="32"/>
        </w:rPr>
        <w:t>2016年9月19日由县政府采购中心组织完成了招投标工作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中标单位为石河子市江成焊接机械综合加工厂，中标价为21万元。</w:t>
      </w:r>
      <w:r>
        <w:rPr>
          <w:rFonts w:hint="eastAsia" w:ascii="仿宋_GB2312" w:eastAsia="仿宋_GB2312"/>
          <w:sz w:val="32"/>
          <w:szCs w:val="32"/>
        </w:rPr>
        <w:t>玛纳斯县供水站与中标单位签定项目施工合同。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79" w:firstLineChars="181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项目实施，具体由县水利局、财政局进行监督管理，项目业主要抓好日常工程质量，为做好项目的各项建设，特制定各相关制度，保障项目顺利实施。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79" w:firstLineChars="181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有效提高大草滩村供水保证率，进一步改善供水条件。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项目评价工作中评</w:t>
      </w:r>
      <w:r>
        <w:rPr>
          <w:rFonts w:hint="eastAsia" w:ascii="仿宋_GB2312" w:eastAsia="仿宋_GB2312"/>
          <w:spacing w:val="-4"/>
          <w:sz w:val="32"/>
          <w:szCs w:val="32"/>
        </w:rPr>
        <w:t>价基础数据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主要来自于项目预算及项目实施工作台账</w:t>
      </w:r>
      <w:r>
        <w:rPr>
          <w:rFonts w:hint="eastAsia" w:ascii="仿宋_GB2312" w:eastAsia="仿宋_GB2312"/>
          <w:spacing w:val="-4"/>
          <w:sz w:val="32"/>
          <w:szCs w:val="32"/>
        </w:rPr>
        <w:t>、资料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由项目业主单位提供，县水利局辅助整理</w:t>
      </w:r>
      <w:r>
        <w:rPr>
          <w:rFonts w:hint="eastAsia" w:ascii="仿宋_GB2312" w:eastAsia="仿宋_GB2312"/>
          <w:spacing w:val="-4"/>
          <w:sz w:val="32"/>
          <w:szCs w:val="32"/>
        </w:rPr>
        <w:t>和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项目实施过程及完工后验收都有相关的建设照片进行</w:t>
      </w:r>
      <w:r>
        <w:rPr>
          <w:rFonts w:hint="eastAsia" w:ascii="仿宋_GB2312" w:eastAsia="仿宋_GB2312"/>
          <w:spacing w:val="-4"/>
          <w:sz w:val="32"/>
          <w:szCs w:val="32"/>
        </w:rPr>
        <w:t>佐证，项目现场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由县水利局组织完成自验工作。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751"/>
        <w:gridCol w:w="1983"/>
        <w:gridCol w:w="19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bookmarkStart w:id="0" w:name="_GoBack"/>
            <w:bookmarkEnd w:id="0"/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塔西河乡大草滩村新建蓄水池及加压泵站工程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玛纳斯县供水站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3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3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新建200立方米蓄水池一座、30平方米加压泵站一座、安装加压水泵两台、架设供电线路200米。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新建200立方米蓄水池一座、30平方米加压泵站一座、安装加压水泵两台、架设供电线路200米。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蓄水池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200立方米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200立方米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加压泵站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30平米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30平米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工程验收合格率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2017年11月15日完成率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财政投资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提高供水保证率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 xml:space="preserve"> 指标1：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　是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是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长期影在响供应能力，加大应急供应能力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长期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项目受益群众满意度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E20705D"/>
    <w:rsid w:val="167225D1"/>
    <w:rsid w:val="3456197B"/>
    <w:rsid w:val="3C9A114D"/>
    <w:rsid w:val="454E2D1B"/>
    <w:rsid w:val="46292199"/>
    <w:rsid w:val="553C40C4"/>
    <w:rsid w:val="5E7D40FA"/>
    <w:rsid w:val="612D0A96"/>
    <w:rsid w:val="635C1CA8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1</TotalTime>
  <ScaleCrop>false</ScaleCrop>
  <LinksUpToDate>false</LinksUpToDate>
  <CharactersWithSpaces>1366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秋日私语</cp:lastModifiedBy>
  <cp:lastPrinted>2019-01-13T12:20:00Z</cp:lastPrinted>
  <dcterms:modified xsi:type="dcterms:W3CDTF">2019-02-20T06:55:36Z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