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第一批</w:t>
      </w:r>
      <w:r>
        <w:rPr>
          <w:rFonts w:hint="eastAsia" w:hAnsi="宋体" w:eastAsia="仿宋_GB2312" w:cs="宋体"/>
          <w:kern w:val="0"/>
          <w:sz w:val="36"/>
          <w:szCs w:val="36"/>
        </w:rPr>
        <w:t>基层组织建设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专项</w:t>
      </w:r>
      <w:r>
        <w:rPr>
          <w:rFonts w:hint="eastAsia" w:hAnsi="宋体" w:eastAsia="仿宋_GB2312" w:cs="宋体"/>
          <w:kern w:val="0"/>
          <w:sz w:val="36"/>
          <w:szCs w:val="36"/>
        </w:rPr>
        <w:t>资金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玛纳斯县委基层办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玛纳斯县委组织部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许源科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ab/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县委基层办是</w:t>
      </w:r>
      <w:r>
        <w:rPr>
          <w:rFonts w:hint="eastAsia" w:ascii="仿宋_GB2312" w:hAnsi="仿宋" w:eastAsia="仿宋_GB2312" w:cs="仿宋"/>
          <w:bCs/>
          <w:sz w:val="32"/>
          <w:szCs w:val="32"/>
        </w:rPr>
        <w:t>根据党的路线、方针、政策和上级党委的指示，研究和指导党组织的思想建设、组织建设、作风建设、制度建设，特别是党的基层组织建设，探索各类新经济组织中党组织的设置和活动方式，指导街道社区党的建设，认真做好党的基层组织建设和整顿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7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预期目标及阶段性目标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紧紧围绕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总目标，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进一步</w:t>
      </w:r>
      <w:r>
        <w:rPr>
          <w:rFonts w:hint="eastAsia" w:ascii="仿宋_GB2312" w:eastAsia="仿宋_GB2312"/>
          <w:sz w:val="32"/>
          <w:szCs w:val="32"/>
        </w:rPr>
        <w:t>加大我州基层组织建设工作推进力度，不断发展壮大村级集体经济、强化村（片组）、社区（网格）阵地建设工作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2、项目基本性质：2018年第一批基层组织建设专项资金</w:t>
      </w:r>
    </w:p>
    <w:p>
      <w:pPr>
        <w:spacing w:line="540" w:lineRule="exact"/>
        <w:ind w:firstLine="567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3、用途：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6个村村级文化阵地建设项目补助资金，4个村周转房建设项目补助资金，2个壮大村集体经济项目补助资金，2个社区网格建设项目补助资金。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此项资金为自治区专项资金，为我县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6个村村级文化阵地建设项目补助资金，4个村周转房建设项目补助资金，2个壮大村集体经济项目补助资金，2个社区网格建设项目补助资金，合计金额130万元。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财政共拨付资金130万元，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6个村村级文化阵地建设项目补助资金60万元，4个村周转房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建设项目补助资金20万元，2个壮大村集体经济项目补助资金30万元，2个社区网格建设项目补助资金20万元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。各项经费均已拨付到位。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按照区、州党委组织部关于基层组织建设专项资金使用管理办法执行。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2018年州党委组织部、州财政局下达我县6个村村级文化阵地建设项目补助资金60万元，4个村周转房建设项目补助资金20万元，2个壮大村集体经济项目补助资金30万元，2个社区网格建设项目补助资金20万元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。2018年年底前完成拨付工作。</w:t>
      </w:r>
    </w:p>
    <w:p>
      <w:pPr>
        <w:spacing w:line="540" w:lineRule="exact"/>
        <w:ind w:firstLine="600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调整情况：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年项目资金无调整情况。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项目管理制度建设：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按照区、州党委组织部关于基层组织建设专项资金使用管理办法执行，</w:t>
      </w:r>
      <w:r>
        <w:rPr>
          <w:rFonts w:hint="eastAsia" w:ascii="仿宋" w:hAnsi="仿宋" w:eastAsia="仿宋" w:cs="仿宋"/>
          <w:sz w:val="30"/>
          <w:szCs w:val="30"/>
        </w:rPr>
        <w:t>严格按照资金管理办法进行实施。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通过基层组织建设专项补助资金，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进一步</w:t>
      </w:r>
      <w:r>
        <w:rPr>
          <w:rFonts w:hint="eastAsia" w:ascii="仿宋_GB2312" w:eastAsia="仿宋_GB2312"/>
          <w:sz w:val="32"/>
          <w:szCs w:val="32"/>
        </w:rPr>
        <w:t>加大我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基层组织建设工作推进力度，不断发展壮大村级集体经济、强化村（片组）、社区（网格）阵地建设工作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，稳固基层政权、建强基层组织。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>为进一步落实总目标，切实用在刀刃上，叫老百姓受益。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numPr>
          <w:ilvl w:val="0"/>
          <w:numId w:val="0"/>
        </w:numPr>
        <w:spacing w:line="540" w:lineRule="exact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/>
        </w:rPr>
      </w:pP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val="en-US" w:eastAsia="zh-CN"/>
        </w:rPr>
        <w:t xml:space="preserve"> 基层组织建设专项补助资金以补助经费形式拨付至各基层党委，缺乏对后期工程建设、验收、审计工作的监督，建议对建设类资金完工后相关部门将验收、审计工作报告抄送至组织部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 w:val="0"/>
          <w:bCs/>
          <w:spacing w:val="-4"/>
          <w:sz w:val="32"/>
          <w:szCs w:val="32"/>
          <w:lang w:val="en-US"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根据州党委组织部、财政局要求，我部及时、有效的拨付各级党委，要求各级党委为主体监督专项补助经费的使用情况。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第一批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基层组织建设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专项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中共玛纳斯县委员会组织部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紧紧围绕总目标，通过基层组织建设专项补助资金，进一步加大我县基层组织建设工作推进力度，不断发展壮大村级集体经济、强化村（片组）、社区（网格）阵地建设工作，稳固基层政权、建强基层组织。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完成我县6个村村级文化阵地建设项目补助资金60万元，4个村周转房建设项目补助资金20万元，2个壮大村集体经济项目补助资金30万元，2个社区网格建设项目补助资金20万元。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6个村级文化阵地项目建设补助资金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4个周转房建设补助资金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5万元/村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指标3:2个社区网格建设补助资金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10万元/社区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2018.08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2018.12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资金落实到位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项目按期施工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按期进行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按期进行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村集体经济得到进一步壮大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746559894">
    <w:nsid w:val="A3B52D96"/>
    <w:multiLevelType w:val="singleLevel"/>
    <w:tmpl w:val="A3B52D96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7465598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9A5072"/>
    <w:rsid w:val="1AE444DC"/>
    <w:rsid w:val="553C40C4"/>
    <w:rsid w:val="5DE130E1"/>
    <w:rsid w:val="5F4E5B1C"/>
    <w:rsid w:val="604C777E"/>
    <w:rsid w:val="63C42FF6"/>
    <w:rsid w:val="77260C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2019-02-21T07:56:39Z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