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94CD" w14:textId="77777777" w:rsidR="00F12C7E" w:rsidRDefault="00F12C7E">
      <w:pPr>
        <w:spacing w:line="540" w:lineRule="exact"/>
        <w:jc w:val="left"/>
        <w:rPr>
          <w:rFonts w:ascii="仿宋" w:eastAsia="仿宋" w:hAnsi="仿宋" w:cs="宋体" w:hint="eastAsia"/>
          <w:kern w:val="0"/>
          <w:sz w:val="32"/>
          <w:szCs w:val="32"/>
        </w:rPr>
      </w:pPr>
    </w:p>
    <w:p w14:paraId="06E94921" w14:textId="77777777" w:rsidR="00F12C7E" w:rsidRDefault="00F12C7E">
      <w:pPr>
        <w:spacing w:line="540" w:lineRule="exact"/>
        <w:jc w:val="center"/>
        <w:rPr>
          <w:rFonts w:ascii="华文中宋" w:eastAsia="华文中宋" w:hAnsi="华文中宋" w:cs="宋体" w:hint="eastAsia"/>
          <w:b/>
          <w:kern w:val="0"/>
          <w:sz w:val="52"/>
          <w:szCs w:val="52"/>
        </w:rPr>
      </w:pPr>
    </w:p>
    <w:p w14:paraId="3EA7237F" w14:textId="77777777" w:rsidR="00F12C7E" w:rsidRDefault="00F12C7E">
      <w:pPr>
        <w:spacing w:line="540" w:lineRule="exact"/>
        <w:jc w:val="center"/>
        <w:rPr>
          <w:rFonts w:ascii="华文中宋" w:eastAsia="华文中宋" w:hAnsi="华文中宋" w:cs="宋体" w:hint="eastAsia"/>
          <w:b/>
          <w:kern w:val="0"/>
          <w:sz w:val="52"/>
          <w:szCs w:val="52"/>
        </w:rPr>
      </w:pPr>
    </w:p>
    <w:p w14:paraId="2D0994EE" w14:textId="77777777" w:rsidR="00F12C7E" w:rsidRDefault="00F12C7E">
      <w:pPr>
        <w:spacing w:line="540" w:lineRule="exact"/>
        <w:jc w:val="center"/>
        <w:rPr>
          <w:rFonts w:ascii="华文中宋" w:eastAsia="华文中宋" w:hAnsi="华文中宋" w:cs="宋体" w:hint="eastAsia"/>
          <w:b/>
          <w:kern w:val="0"/>
          <w:sz w:val="52"/>
          <w:szCs w:val="52"/>
        </w:rPr>
      </w:pPr>
    </w:p>
    <w:p w14:paraId="63A34779" w14:textId="77777777" w:rsidR="00F12C7E" w:rsidRDefault="00F12C7E">
      <w:pPr>
        <w:spacing w:line="540" w:lineRule="exact"/>
        <w:jc w:val="center"/>
        <w:rPr>
          <w:rFonts w:ascii="华文中宋" w:eastAsia="华文中宋" w:hAnsi="华文中宋" w:cs="宋体" w:hint="eastAsia"/>
          <w:b/>
          <w:kern w:val="0"/>
          <w:sz w:val="52"/>
          <w:szCs w:val="52"/>
        </w:rPr>
      </w:pPr>
    </w:p>
    <w:p w14:paraId="09F9E512" w14:textId="77777777" w:rsidR="00F12C7E" w:rsidRDefault="00F12C7E">
      <w:pPr>
        <w:spacing w:line="540" w:lineRule="exact"/>
        <w:jc w:val="center"/>
        <w:rPr>
          <w:rFonts w:ascii="华文中宋" w:eastAsia="华文中宋" w:hAnsi="华文中宋" w:cs="宋体" w:hint="eastAsia"/>
          <w:b/>
          <w:kern w:val="0"/>
          <w:sz w:val="52"/>
          <w:szCs w:val="52"/>
        </w:rPr>
      </w:pPr>
    </w:p>
    <w:p w14:paraId="52D59D88" w14:textId="77777777" w:rsidR="00F12C7E" w:rsidRDefault="00F12C7E">
      <w:pPr>
        <w:spacing w:line="540" w:lineRule="exact"/>
        <w:jc w:val="center"/>
        <w:rPr>
          <w:rFonts w:ascii="华文中宋" w:eastAsia="华文中宋" w:hAnsi="华文中宋" w:cs="宋体" w:hint="eastAsia"/>
          <w:b/>
          <w:kern w:val="0"/>
          <w:sz w:val="52"/>
          <w:szCs w:val="52"/>
        </w:rPr>
      </w:pPr>
    </w:p>
    <w:p w14:paraId="68095ADF" w14:textId="77777777" w:rsidR="00F12C7E"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玛纳斯县宣传部项目支出绩效自评报告</w:t>
      </w:r>
    </w:p>
    <w:p w14:paraId="49F00F80" w14:textId="77777777" w:rsidR="00F12C7E" w:rsidRDefault="00F12C7E">
      <w:pPr>
        <w:spacing w:line="540" w:lineRule="exact"/>
        <w:jc w:val="center"/>
        <w:rPr>
          <w:rFonts w:ascii="华文中宋" w:eastAsia="华文中宋" w:hAnsi="华文中宋" w:cs="宋体" w:hint="eastAsia"/>
          <w:b/>
          <w:kern w:val="0"/>
          <w:sz w:val="52"/>
          <w:szCs w:val="52"/>
        </w:rPr>
      </w:pPr>
    </w:p>
    <w:p w14:paraId="198F9052" w14:textId="77777777" w:rsidR="00F12C7E"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14:paraId="33A06611" w14:textId="77777777" w:rsidR="00F12C7E" w:rsidRDefault="00F12C7E">
      <w:pPr>
        <w:spacing w:line="540" w:lineRule="exact"/>
        <w:jc w:val="center"/>
        <w:rPr>
          <w:rFonts w:eastAsia="仿宋_GB2312" w:hAnsi="宋体" w:cs="宋体" w:hint="eastAsia"/>
          <w:kern w:val="0"/>
          <w:sz w:val="30"/>
          <w:szCs w:val="30"/>
        </w:rPr>
      </w:pPr>
    </w:p>
    <w:p w14:paraId="2B787092" w14:textId="77777777" w:rsidR="00F12C7E" w:rsidRDefault="00F12C7E">
      <w:pPr>
        <w:spacing w:line="540" w:lineRule="exact"/>
        <w:jc w:val="center"/>
        <w:rPr>
          <w:rFonts w:eastAsia="仿宋_GB2312" w:hAnsi="宋体" w:cs="宋体" w:hint="eastAsia"/>
          <w:kern w:val="0"/>
          <w:sz w:val="30"/>
          <w:szCs w:val="30"/>
        </w:rPr>
      </w:pPr>
    </w:p>
    <w:p w14:paraId="46835513" w14:textId="77777777" w:rsidR="00F12C7E" w:rsidRDefault="00F12C7E">
      <w:pPr>
        <w:spacing w:line="540" w:lineRule="exact"/>
        <w:jc w:val="center"/>
        <w:rPr>
          <w:rFonts w:eastAsia="仿宋_GB2312" w:hAnsi="宋体" w:cs="宋体" w:hint="eastAsia"/>
          <w:kern w:val="0"/>
          <w:sz w:val="30"/>
          <w:szCs w:val="30"/>
        </w:rPr>
      </w:pPr>
    </w:p>
    <w:p w14:paraId="3763910B" w14:textId="77777777" w:rsidR="00F12C7E" w:rsidRDefault="00F12C7E">
      <w:pPr>
        <w:spacing w:line="540" w:lineRule="exact"/>
        <w:jc w:val="center"/>
        <w:rPr>
          <w:rFonts w:eastAsia="仿宋_GB2312" w:hAnsi="宋体" w:cs="宋体" w:hint="eastAsia"/>
          <w:kern w:val="0"/>
          <w:sz w:val="30"/>
          <w:szCs w:val="30"/>
        </w:rPr>
      </w:pPr>
    </w:p>
    <w:p w14:paraId="01C0365B" w14:textId="77777777" w:rsidR="00F12C7E" w:rsidRDefault="00F12C7E">
      <w:pPr>
        <w:spacing w:line="540" w:lineRule="exact"/>
        <w:jc w:val="center"/>
        <w:rPr>
          <w:rFonts w:eastAsia="仿宋_GB2312" w:hAnsi="宋体" w:cs="宋体" w:hint="eastAsia"/>
          <w:kern w:val="0"/>
          <w:sz w:val="30"/>
          <w:szCs w:val="30"/>
        </w:rPr>
      </w:pPr>
    </w:p>
    <w:p w14:paraId="45F1EEFD" w14:textId="77777777" w:rsidR="00F12C7E" w:rsidRDefault="00F12C7E">
      <w:pPr>
        <w:spacing w:line="540" w:lineRule="exact"/>
        <w:jc w:val="center"/>
        <w:rPr>
          <w:rFonts w:eastAsia="仿宋_GB2312" w:hAnsi="宋体" w:cs="宋体" w:hint="eastAsia"/>
          <w:kern w:val="0"/>
          <w:sz w:val="30"/>
          <w:szCs w:val="30"/>
        </w:rPr>
      </w:pPr>
    </w:p>
    <w:p w14:paraId="6D6A4703" w14:textId="77777777" w:rsidR="00F12C7E" w:rsidRDefault="00F12C7E">
      <w:pPr>
        <w:spacing w:line="540" w:lineRule="exact"/>
        <w:rPr>
          <w:rFonts w:eastAsia="仿宋_GB2312" w:hAnsi="宋体" w:cs="宋体" w:hint="eastAsia"/>
          <w:kern w:val="0"/>
          <w:sz w:val="30"/>
          <w:szCs w:val="30"/>
        </w:rPr>
      </w:pPr>
    </w:p>
    <w:p w14:paraId="21332C89" w14:textId="77777777" w:rsidR="00F12C7E"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项目名称：宣传活动经费</w:t>
      </w:r>
    </w:p>
    <w:p w14:paraId="434053B8" w14:textId="77777777" w:rsidR="00F12C7E"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实施单位（公章）：玛纳斯县委宣传部</w:t>
      </w:r>
    </w:p>
    <w:p w14:paraId="15D88C6B" w14:textId="77777777" w:rsidR="00F12C7E" w:rsidRDefault="00000000">
      <w:pPr>
        <w:spacing w:line="700" w:lineRule="exact"/>
        <w:ind w:firstLineChars="236" w:firstLine="850"/>
        <w:jc w:val="left"/>
        <w:rPr>
          <w:rFonts w:eastAsia="仿宋_GB2312" w:hAnsi="宋体" w:cs="宋体" w:hint="eastAsia"/>
          <w:kern w:val="0"/>
          <w:sz w:val="36"/>
          <w:szCs w:val="36"/>
        </w:rPr>
      </w:pPr>
      <w:r>
        <w:rPr>
          <w:rFonts w:eastAsia="仿宋_GB2312" w:hAnsi="宋体" w:cs="宋体" w:hint="eastAsia"/>
          <w:kern w:val="0"/>
          <w:sz w:val="36"/>
          <w:szCs w:val="36"/>
        </w:rPr>
        <w:lastRenderedPageBreak/>
        <w:t>主管部门（公章）：</w:t>
      </w:r>
    </w:p>
    <w:p w14:paraId="2F8F9ECB" w14:textId="77777777" w:rsidR="00F12C7E" w:rsidRDefault="00000000">
      <w:pPr>
        <w:spacing w:line="700" w:lineRule="exact"/>
        <w:ind w:firstLineChars="236" w:firstLine="850"/>
        <w:jc w:val="left"/>
        <w:rPr>
          <w:rFonts w:eastAsia="仿宋_GB2312" w:hAnsi="宋体" w:cs="宋体" w:hint="eastAsia"/>
          <w:kern w:val="0"/>
          <w:sz w:val="36"/>
          <w:szCs w:val="36"/>
        </w:rPr>
      </w:pPr>
      <w:r>
        <w:rPr>
          <w:rFonts w:eastAsia="仿宋_GB2312" w:hAnsi="宋体" w:cs="宋体" w:hint="eastAsia"/>
          <w:kern w:val="0"/>
          <w:sz w:val="36"/>
          <w:szCs w:val="36"/>
        </w:rPr>
        <w:t>项目负责人（签章）：</w:t>
      </w:r>
    </w:p>
    <w:p w14:paraId="33CB94E2" w14:textId="77777777" w:rsidR="00F12C7E" w:rsidRDefault="00000000">
      <w:pPr>
        <w:spacing w:line="700" w:lineRule="exact"/>
        <w:ind w:firstLineChars="236" w:firstLine="850"/>
        <w:jc w:val="left"/>
        <w:rPr>
          <w:rFonts w:eastAsia="仿宋_GB2312" w:hAnsi="宋体" w:cs="宋体" w:hint="eastAsia"/>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2019 </w:t>
      </w:r>
      <w:r>
        <w:rPr>
          <w:rFonts w:eastAsia="仿宋_GB2312" w:hAnsi="宋体" w:cs="宋体" w:hint="eastAsia"/>
          <w:kern w:val="0"/>
          <w:sz w:val="36"/>
          <w:szCs w:val="36"/>
        </w:rPr>
        <w:t>年</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12</w:t>
      </w:r>
      <w:r>
        <w:rPr>
          <w:rFonts w:eastAsia="仿宋_GB2312" w:hAnsi="宋体" w:cs="宋体" w:hint="eastAsia"/>
          <w:kern w:val="0"/>
          <w:sz w:val="36"/>
          <w:szCs w:val="36"/>
        </w:rPr>
        <w:t>日</w:t>
      </w:r>
    </w:p>
    <w:p w14:paraId="241B725A" w14:textId="77777777" w:rsidR="00F12C7E" w:rsidRDefault="00F12C7E">
      <w:pPr>
        <w:spacing w:line="540" w:lineRule="exact"/>
        <w:jc w:val="center"/>
        <w:rPr>
          <w:rFonts w:eastAsia="仿宋_GB2312" w:hAnsi="宋体" w:cs="宋体" w:hint="eastAsia"/>
          <w:kern w:val="0"/>
          <w:sz w:val="30"/>
          <w:szCs w:val="30"/>
        </w:rPr>
      </w:pPr>
    </w:p>
    <w:p w14:paraId="4BFEAEC7" w14:textId="77777777" w:rsidR="00F12C7E" w:rsidRDefault="00F12C7E">
      <w:pPr>
        <w:spacing w:line="540" w:lineRule="exact"/>
        <w:rPr>
          <w:rStyle w:val="a3"/>
          <w:rFonts w:ascii="黑体" w:eastAsia="黑体" w:hAnsi="黑体" w:hint="eastAsia"/>
          <w:b w:val="0"/>
          <w:spacing w:val="-4"/>
          <w:sz w:val="32"/>
          <w:szCs w:val="32"/>
        </w:rPr>
      </w:pPr>
    </w:p>
    <w:p w14:paraId="0483D818" w14:textId="77777777" w:rsidR="00F12C7E" w:rsidRDefault="00000000">
      <w:pPr>
        <w:spacing w:line="540" w:lineRule="exact"/>
        <w:ind w:firstLine="640"/>
        <w:rPr>
          <w:rStyle w:val="a3"/>
          <w:rFonts w:ascii="黑体" w:eastAsia="黑体" w:hAnsi="黑体" w:hint="eastAsia"/>
          <w:b w:val="0"/>
          <w:spacing w:val="-4"/>
          <w:sz w:val="32"/>
          <w:szCs w:val="32"/>
        </w:rPr>
      </w:pPr>
      <w:r>
        <w:rPr>
          <w:rStyle w:val="a3"/>
          <w:rFonts w:ascii="黑体" w:eastAsia="黑体" w:hAnsi="黑体" w:hint="eastAsia"/>
          <w:b w:val="0"/>
          <w:spacing w:val="-4"/>
          <w:sz w:val="32"/>
          <w:szCs w:val="32"/>
        </w:rPr>
        <w:t>一、项目概况</w:t>
      </w:r>
    </w:p>
    <w:p w14:paraId="5105D55A" w14:textId="77777777" w:rsidR="00F12C7E" w:rsidRDefault="00000000">
      <w:pPr>
        <w:spacing w:line="540" w:lineRule="exact"/>
        <w:ind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（一）项目单位基本情况</w:t>
      </w:r>
    </w:p>
    <w:p w14:paraId="67D6C63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县委宣传部为财政全额拨款的行政机关，主要负责全县理论教育、理论宣传、理论研究工作，引导社会舆论，协调新闻单位进行战役性宣传，对广播电视台的工作进行政策性指导和宏观管理，负责全县对外宣传工作的组织、指导和协调；规划和部署全县的思想政治工作任务和开展群众性精神文明建设活动，抓好意识形态领域反分裂斗争；宏观指导精神文化产品的生产和文化市场的管理，提出全县宣传文化事业发展的指导方针，协调宣传文化系统各部门工作，负责宣传思想工作的督查，及时向县委反应基层重要情况并提出建议。宣传活动经费由财政全额预算拨付。</w:t>
      </w:r>
    </w:p>
    <w:p w14:paraId="357F3B1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机构设置情况：县委宣传部无下属预算单位，下设4个科室，分别是：外宣办、文明办、社科联、文联。</w:t>
      </w:r>
    </w:p>
    <w:p w14:paraId="6D0ADF02"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人员情况：核定编制数16个，截止2018年底实有人数</w:t>
      </w:r>
      <w:r>
        <w:rPr>
          <w:rFonts w:ascii="仿宋_GB2312" w:eastAsia="仿宋_GB2312" w:hint="eastAsia"/>
          <w:spacing w:val="-4"/>
          <w:sz w:val="32"/>
          <w:szCs w:val="32"/>
        </w:rPr>
        <w:lastRenderedPageBreak/>
        <w:t>12人，在职人员12人（行政在职人员5人、工勤人员1人、事业在职人员6人）；退休1人。</w:t>
      </w:r>
    </w:p>
    <w:p w14:paraId="551A4104" w14:textId="77777777" w:rsidR="00F12C7E" w:rsidRDefault="00000000">
      <w:pPr>
        <w:spacing w:line="540" w:lineRule="exact"/>
        <w:ind w:firstLineChars="181"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（二）项目预算</w:t>
      </w:r>
      <w:r>
        <w:rPr>
          <w:rStyle w:val="a3"/>
          <w:rFonts w:ascii="楷体" w:eastAsia="楷体" w:hAnsi="楷体"/>
          <w:spacing w:val="-4"/>
          <w:sz w:val="32"/>
          <w:szCs w:val="32"/>
        </w:rPr>
        <w:t>绩效目标</w:t>
      </w:r>
      <w:r>
        <w:rPr>
          <w:rStyle w:val="a3"/>
          <w:rFonts w:ascii="楷体" w:eastAsia="楷体" w:hAnsi="楷体" w:hint="eastAsia"/>
          <w:spacing w:val="-4"/>
          <w:sz w:val="32"/>
          <w:szCs w:val="32"/>
        </w:rPr>
        <w:t>设定情况</w:t>
      </w:r>
    </w:p>
    <w:p w14:paraId="6B3D28DE"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该项目属于公益性项目，主要用于贯彻落实总目标、学习宣传党的十九大精神、编印优秀文学作品、建设社会主义核心价值观教育基地等系列活动，制作各类宣传资料等。涉及县域内各族干部群众。主要内容：拨付州党委宣传部下发专项补助，建立社会主义核心价值观教育基地1个(玛纳斯县家风家训馆）；编印《美丽凤城》一书；制作各类宣传资料，组织开展各类宣传报道、新闻发布。</w:t>
      </w:r>
    </w:p>
    <w:p w14:paraId="2455B480"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本项目共设置一级指标3个、二级指标7个、三级指标13个指标。三级指标可量化11个，占比85%，具体是：拨付专项补助6万元，打造家风家训馆1个，编印书籍1本，制作宣传资料120个，项目成本124万元，项目完成率100%，项目持续时长1年，干群满意度为</w:t>
      </w:r>
      <w:r>
        <w:rPr>
          <w:rFonts w:ascii="仿宋_GB2312" w:eastAsia="仿宋_GB2312"/>
          <w:spacing w:val="-4"/>
          <w:sz w:val="32"/>
          <w:szCs w:val="32"/>
        </w:rPr>
        <w:t>≥</w:t>
      </w:r>
      <w:r>
        <w:rPr>
          <w:rFonts w:ascii="仿宋_GB2312" w:eastAsia="仿宋_GB2312" w:hint="eastAsia"/>
          <w:spacing w:val="-4"/>
          <w:sz w:val="32"/>
          <w:szCs w:val="32"/>
        </w:rPr>
        <w:t>95%。</w:t>
      </w:r>
    </w:p>
    <w:p w14:paraId="06FA630D" w14:textId="77777777" w:rsidR="00F12C7E" w:rsidRDefault="00000000">
      <w:pPr>
        <w:spacing w:line="540" w:lineRule="exact"/>
        <w:ind w:firstLine="640"/>
        <w:rPr>
          <w:rStyle w:val="a3"/>
          <w:rFonts w:ascii="黑体" w:eastAsia="黑体" w:hAnsi="黑体" w:hint="eastAsia"/>
          <w:b w:val="0"/>
          <w:spacing w:val="-4"/>
          <w:sz w:val="32"/>
          <w:szCs w:val="32"/>
        </w:rPr>
      </w:pPr>
      <w:r>
        <w:rPr>
          <w:rStyle w:val="a3"/>
          <w:rFonts w:ascii="黑体" w:eastAsia="黑体" w:hAnsi="黑体" w:hint="eastAsia"/>
          <w:b w:val="0"/>
          <w:spacing w:val="-4"/>
          <w:sz w:val="32"/>
          <w:szCs w:val="32"/>
        </w:rPr>
        <w:t>二、项目资金使用及管理情况</w:t>
      </w:r>
    </w:p>
    <w:p w14:paraId="4EB6A750" w14:textId="77777777" w:rsidR="00F12C7E" w:rsidRDefault="00000000">
      <w:pPr>
        <w:spacing w:line="540" w:lineRule="exact"/>
        <w:ind w:firstLineChars="181"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（一）项目资金安排落实、总投入等情况分析</w:t>
      </w:r>
    </w:p>
    <w:p w14:paraId="503D8DBD" w14:textId="77777777" w:rsidR="00F12C7E" w:rsidRDefault="00000000">
      <w:pPr>
        <w:snapToGrid w:val="0"/>
        <w:spacing w:line="600" w:lineRule="exact"/>
        <w:ind w:firstLineChars="200" w:firstLine="624"/>
        <w:rPr>
          <w:rStyle w:val="a3"/>
          <w:rFonts w:ascii="方正仿宋_GBK" w:eastAsia="方正仿宋_GBK" w:hAnsi="方正仿宋_GBK" w:cs="方正仿宋_GBK" w:hint="eastAsia"/>
          <w:b w:val="0"/>
          <w:bCs w:val="0"/>
          <w:spacing w:val="-4"/>
          <w:sz w:val="32"/>
          <w:szCs w:val="32"/>
        </w:rPr>
      </w:pPr>
      <w:r>
        <w:rPr>
          <w:rFonts w:ascii="仿宋_GB2312" w:eastAsia="仿宋_GB2312" w:hint="eastAsia"/>
          <w:spacing w:val="-4"/>
          <w:sz w:val="32"/>
          <w:szCs w:val="32"/>
        </w:rPr>
        <w:t>该项目资金共计124万元，其中昌吉州党委宣传部补助文化强州专项补助资金6万元，县级财政安排118万元，资金已全部到位，到位率100%</w:t>
      </w:r>
      <w:r>
        <w:rPr>
          <w:rStyle w:val="a3"/>
          <w:rFonts w:ascii="方正仿宋_GBK" w:eastAsia="方正仿宋_GBK" w:hAnsi="方正仿宋_GBK" w:cs="方正仿宋_GBK" w:hint="eastAsia"/>
          <w:b w:val="0"/>
          <w:bCs w:val="0"/>
          <w:spacing w:val="-4"/>
          <w:sz w:val="32"/>
          <w:szCs w:val="32"/>
        </w:rPr>
        <w:t>。</w:t>
      </w:r>
    </w:p>
    <w:p w14:paraId="64737828" w14:textId="77777777" w:rsidR="00F12C7E" w:rsidRDefault="00000000">
      <w:pPr>
        <w:spacing w:line="540" w:lineRule="exact"/>
        <w:ind w:firstLineChars="181"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（二）项目资金实际使用情况分析</w:t>
      </w:r>
    </w:p>
    <w:p w14:paraId="3CD570F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lastRenderedPageBreak/>
        <w:t>该项目资金共计124万元，用于拨付补助文化大院4万元，核心价值观2万元，建设家风家训馆49万元，印制《美丽凤城》图书9万元、制作宣传版面制作和理论材料印刷经费60万元。当年全部支付完成，结余资金0万元，资金使用完成率100%。</w:t>
      </w:r>
    </w:p>
    <w:p w14:paraId="635BBD26" w14:textId="77777777" w:rsidR="00F12C7E" w:rsidRDefault="00000000">
      <w:pPr>
        <w:spacing w:line="540" w:lineRule="exact"/>
        <w:ind w:firstLineChars="181"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（三）项目资金管理情况分析</w:t>
      </w:r>
    </w:p>
    <w:p w14:paraId="51743997"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该项目由县委宣传部组织实施，在项目实施过程中，严格执行中央八项规定，明确各办公室工作岗位的职责和权限，严格控制宣传活动经费的开支使用。2018年宣传经费全部用于宣传费用的支出。资金实行专款专用，按照谁主管、谁负责的原则，明确项目管理和实施的具体责任；项目资金无截留、滞留、违规抵扣等现象。</w:t>
      </w:r>
    </w:p>
    <w:p w14:paraId="72D22713" w14:textId="77777777" w:rsidR="00F12C7E" w:rsidRDefault="00000000">
      <w:pPr>
        <w:spacing w:line="540" w:lineRule="exact"/>
        <w:ind w:firstLineChars="200" w:firstLine="624"/>
        <w:rPr>
          <w:rStyle w:val="a3"/>
          <w:rFonts w:ascii="黑体" w:eastAsia="黑体" w:hAnsi="黑体" w:hint="eastAsia"/>
          <w:b w:val="0"/>
          <w:spacing w:val="-4"/>
          <w:sz w:val="32"/>
          <w:szCs w:val="32"/>
        </w:rPr>
      </w:pPr>
      <w:r>
        <w:rPr>
          <w:rStyle w:val="a3"/>
          <w:rFonts w:ascii="黑体" w:eastAsia="黑体" w:hAnsi="黑体" w:hint="eastAsia"/>
          <w:b w:val="0"/>
          <w:spacing w:val="-4"/>
          <w:sz w:val="32"/>
          <w:szCs w:val="32"/>
        </w:rPr>
        <w:t>三、项目组织实施情况</w:t>
      </w:r>
    </w:p>
    <w:p w14:paraId="03320036" w14:textId="77777777" w:rsidR="00F12C7E" w:rsidRDefault="00000000">
      <w:pPr>
        <w:spacing w:line="540" w:lineRule="exact"/>
        <w:ind w:firstLineChars="181"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（一）项目组织情况分析</w:t>
      </w:r>
    </w:p>
    <w:p w14:paraId="303ED84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项目招投标情况;该项目无招投标情况，2018年项目资金实际使用124万元.</w:t>
      </w:r>
    </w:p>
    <w:p w14:paraId="75FC12A1"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项目调整情况：2018年项目资金无调整。</w:t>
      </w:r>
    </w:p>
    <w:p w14:paraId="62639E7A"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资金使用情况：2018年项目资金实际使用124万元，其中拨付文化大院和社会主义核心价值观补助经费6万元，建立玛纳斯县家风家训馆49万元，印刷《美丽凤城》一书9万元，制作各类宣传版面，编印各类学习材料，组织开展各类宣传报</w:t>
      </w:r>
      <w:r>
        <w:rPr>
          <w:rFonts w:ascii="仿宋_GB2312" w:eastAsia="仿宋_GB2312" w:hint="eastAsia"/>
          <w:spacing w:val="-4"/>
          <w:sz w:val="32"/>
          <w:szCs w:val="32"/>
        </w:rPr>
        <w:lastRenderedPageBreak/>
        <w:t>道、新闻发布等花费60万元。</w:t>
      </w:r>
    </w:p>
    <w:p w14:paraId="22C38F0E" w14:textId="77777777" w:rsidR="00F12C7E" w:rsidRDefault="00000000">
      <w:pPr>
        <w:spacing w:line="540" w:lineRule="exact"/>
        <w:ind w:firstLineChars="181" w:firstLine="567"/>
        <w:rPr>
          <w:rStyle w:val="a3"/>
          <w:rFonts w:ascii="楷体" w:eastAsia="楷体" w:hAnsi="楷体" w:hint="eastAsia"/>
          <w:spacing w:val="-4"/>
          <w:sz w:val="32"/>
          <w:szCs w:val="32"/>
        </w:rPr>
      </w:pPr>
      <w:r>
        <w:rPr>
          <w:rStyle w:val="a3"/>
          <w:rFonts w:ascii="楷体" w:eastAsia="楷体" w:hAnsi="楷体" w:hint="eastAsia"/>
          <w:spacing w:val="-4"/>
          <w:sz w:val="32"/>
          <w:szCs w:val="32"/>
        </w:rPr>
        <w:t>（二）项目管理情况分析</w:t>
      </w:r>
    </w:p>
    <w:p w14:paraId="4353D2AB"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坚持专款专用，重点使用原则，监督、管理好专项资金。加大督促检查工作力度，及时向上级部门反馈各项专项资金的使用情况，提高工作效率和科学化管理水平，保证专项资金安全有效的使用。</w:t>
      </w:r>
    </w:p>
    <w:p w14:paraId="01C5C803" w14:textId="77777777" w:rsidR="00F12C7E" w:rsidRDefault="00000000">
      <w:pPr>
        <w:spacing w:line="540" w:lineRule="exact"/>
        <w:ind w:firstLine="640"/>
        <w:rPr>
          <w:rStyle w:val="a3"/>
          <w:rFonts w:ascii="黑体" w:eastAsia="黑体" w:hAnsi="黑体" w:hint="eastAsia"/>
        </w:rPr>
      </w:pPr>
      <w:r>
        <w:rPr>
          <w:rStyle w:val="a3"/>
          <w:rFonts w:ascii="黑体" w:eastAsia="黑体" w:hAnsi="黑体" w:hint="eastAsia"/>
          <w:b w:val="0"/>
          <w:spacing w:val="-4"/>
          <w:sz w:val="32"/>
          <w:szCs w:val="32"/>
        </w:rPr>
        <w:t>四、项目绩效情况</w:t>
      </w:r>
      <w:r>
        <w:rPr>
          <w:rStyle w:val="a3"/>
          <w:rFonts w:ascii="黑体" w:eastAsia="黑体" w:hAnsi="黑体" w:hint="eastAsia"/>
        </w:rPr>
        <w:t xml:space="preserve"> </w:t>
      </w:r>
    </w:p>
    <w:p w14:paraId="1B96BF0F" w14:textId="77777777" w:rsidR="00F12C7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（一）项目绩效目标完成情况分析</w:t>
      </w:r>
    </w:p>
    <w:p w14:paraId="012C5D20"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本项目共设置一级指标3个、二级指标7个、三级指标13个指标。三级指标可量化11个，指标完成率为100%。</w:t>
      </w:r>
    </w:p>
    <w:p w14:paraId="1DFD415C" w14:textId="77777777" w:rsidR="00F12C7E" w:rsidRDefault="00000000">
      <w:pPr>
        <w:ind w:firstLineChars="200" w:firstLine="627"/>
      </w:pPr>
      <w:r>
        <w:rPr>
          <w:rFonts w:ascii="仿宋_GB2312" w:eastAsia="仿宋_GB2312" w:hint="eastAsia"/>
          <w:b/>
          <w:bCs/>
          <w:spacing w:val="-4"/>
          <w:sz w:val="32"/>
          <w:szCs w:val="32"/>
        </w:rPr>
        <w:t>1、产出指标完成情况分析</w:t>
      </w:r>
    </w:p>
    <w:p w14:paraId="17C12AC3" w14:textId="77777777" w:rsidR="00F12C7E" w:rsidRDefault="00000000">
      <w:pPr>
        <w:numPr>
          <w:ilvl w:val="0"/>
          <w:numId w:val="1"/>
        </w:numPr>
        <w:ind w:firstLineChars="200" w:firstLine="624"/>
        <w:rPr>
          <w:rFonts w:ascii="仿宋_GB2312" w:eastAsia="仿宋_GB2312"/>
          <w:spacing w:val="-4"/>
          <w:sz w:val="32"/>
          <w:szCs w:val="32"/>
        </w:rPr>
      </w:pPr>
      <w:r>
        <w:rPr>
          <w:rFonts w:ascii="仿宋_GB2312" w:eastAsia="仿宋_GB2312" w:hint="eastAsia"/>
          <w:spacing w:val="-4"/>
          <w:sz w:val="32"/>
          <w:szCs w:val="32"/>
        </w:rPr>
        <w:t>项目完成数量。该项目预计拨付专项补助经费2个单位，打造家风家训馆1个，编印书籍1本，制作宣传资料120个。已全部按项目绩效目标申报设定数量完成，完成率100%。</w:t>
      </w:r>
    </w:p>
    <w:p w14:paraId="68922CA1"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（2）项目完成质量。该项目预计完成率100%，实际按时完成比率为100%。</w:t>
      </w:r>
    </w:p>
    <w:p w14:paraId="4AC6FE02"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（3）项目完成时效。按预算执行率完成100%。</w:t>
      </w:r>
    </w:p>
    <w:p w14:paraId="4F0B68E5"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（4）项目完成成本。该项目预计总成本124万元，实际按照绩效目标申报完成任务。</w:t>
      </w:r>
    </w:p>
    <w:p w14:paraId="03C3EEB0" w14:textId="77777777" w:rsidR="00F12C7E" w:rsidRDefault="00000000">
      <w:pPr>
        <w:ind w:firstLineChars="200" w:firstLine="627"/>
        <w:rPr>
          <w:rFonts w:ascii="仿宋_GB2312" w:eastAsia="仿宋_GB2312"/>
          <w:b/>
          <w:bCs/>
          <w:spacing w:val="-4"/>
          <w:sz w:val="32"/>
          <w:szCs w:val="32"/>
        </w:rPr>
      </w:pPr>
      <w:r>
        <w:rPr>
          <w:rFonts w:ascii="仿宋_GB2312" w:eastAsia="仿宋_GB2312" w:hint="eastAsia"/>
          <w:b/>
          <w:bCs/>
          <w:spacing w:val="-4"/>
          <w:sz w:val="32"/>
          <w:szCs w:val="32"/>
        </w:rPr>
        <w:lastRenderedPageBreak/>
        <w:t>2、效益指标完成情况分析</w:t>
      </w:r>
    </w:p>
    <w:p w14:paraId="0EA89315" w14:textId="77777777" w:rsidR="00F12C7E" w:rsidRDefault="00000000">
      <w:pPr>
        <w:ind w:firstLineChars="200" w:firstLine="624"/>
        <w:rPr>
          <w:rFonts w:ascii="宋体" w:hAnsi="宋体" w:cs="宋体" w:hint="eastAsia"/>
          <w:kern w:val="0"/>
          <w:sz w:val="20"/>
          <w:szCs w:val="20"/>
        </w:rPr>
      </w:pPr>
      <w:r>
        <w:rPr>
          <w:rFonts w:ascii="仿宋_GB2312" w:eastAsia="仿宋_GB2312" w:hint="eastAsia"/>
          <w:spacing w:val="-4"/>
          <w:sz w:val="32"/>
          <w:szCs w:val="32"/>
        </w:rPr>
        <w:t>（1）项目实施的社会效益分析。通过该项目的实施，持续向外推介玛纳斯的新形象。</w:t>
      </w:r>
    </w:p>
    <w:p w14:paraId="741F487E" w14:textId="77777777" w:rsidR="00F12C7E" w:rsidRDefault="00000000">
      <w:pPr>
        <w:ind w:firstLineChars="200" w:firstLine="624"/>
      </w:pPr>
      <w:r>
        <w:rPr>
          <w:rFonts w:ascii="仿宋_GB2312" w:eastAsia="仿宋_GB2312" w:hint="eastAsia"/>
          <w:spacing w:val="-4"/>
          <w:sz w:val="32"/>
          <w:szCs w:val="32"/>
        </w:rPr>
        <w:t>（2）项目实施的可持续影响分析。该项目持续时长1年时间。</w:t>
      </w:r>
    </w:p>
    <w:p w14:paraId="6F2D0EFE"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3、满意度指标完成情况分析</w:t>
      </w:r>
    </w:p>
    <w:p w14:paraId="2EA524FB"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该项目指标已全部完成，满意和较满意的人数占全部调查人数的比率为95%</w:t>
      </w:r>
    </w:p>
    <w:p w14:paraId="10886AA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（二）项目绩效目标未完成原因分析。</w:t>
      </w:r>
    </w:p>
    <w:p w14:paraId="5C706EB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该项目已完成所有设定的绩效目标任务，完成率100%不存在未完成目标值情况。</w:t>
      </w:r>
    </w:p>
    <w:p w14:paraId="605471D1"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（三）预算执行进度与绩效指标偏差分析。</w:t>
      </w:r>
    </w:p>
    <w:p w14:paraId="229F4B20"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该项目预算执行进度与绩效指标总体完成率无偏差。</w:t>
      </w:r>
    </w:p>
    <w:p w14:paraId="5411C930" w14:textId="77777777" w:rsidR="00F12C7E" w:rsidRDefault="00000000">
      <w:pPr>
        <w:spacing w:line="540" w:lineRule="exact"/>
        <w:ind w:firstLine="640"/>
        <w:rPr>
          <w:rStyle w:val="a3"/>
          <w:rFonts w:ascii="黑体" w:eastAsia="黑体" w:hAnsi="黑体" w:hint="eastAsia"/>
          <w:b w:val="0"/>
          <w:spacing w:val="-4"/>
          <w:sz w:val="32"/>
          <w:szCs w:val="32"/>
        </w:rPr>
      </w:pPr>
      <w:r>
        <w:rPr>
          <w:rStyle w:val="a3"/>
          <w:rFonts w:ascii="黑体" w:eastAsia="黑体" w:hAnsi="黑体" w:hint="eastAsia"/>
          <w:b w:val="0"/>
          <w:spacing w:val="-4"/>
          <w:sz w:val="32"/>
          <w:szCs w:val="32"/>
        </w:rPr>
        <w:t>五、其他需要说明的问题</w:t>
      </w:r>
    </w:p>
    <w:p w14:paraId="496029FA" w14:textId="77777777" w:rsidR="00F12C7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（一）后续工作计划</w:t>
      </w:r>
    </w:p>
    <w:p w14:paraId="0937391C"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一是对项目加强管理；二是制定完善的项目管理制度，有效保障项目高效运行；三是加强对项目执行的考核，包括实时跟踪监控机制、验收机制。</w:t>
      </w:r>
    </w:p>
    <w:p w14:paraId="2696A01F" w14:textId="77777777" w:rsidR="00F12C7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（二）主要经验及做法、存在问题和建议</w:t>
      </w:r>
    </w:p>
    <w:p w14:paraId="7B897A88" w14:textId="2323F87B" w:rsidR="00F12C7E" w:rsidRDefault="00000000">
      <w:pPr>
        <w:pStyle w:val="1"/>
        <w:ind w:firstLineChars="200" w:firstLine="624"/>
        <w:rPr>
          <w:rFonts w:ascii="仿宋_GB2312" w:eastAsia="仿宋_GB2312"/>
          <w:b w:val="0"/>
          <w:bCs w:val="0"/>
          <w:spacing w:val="-4"/>
        </w:rPr>
      </w:pPr>
      <w:r>
        <w:rPr>
          <w:rFonts w:ascii="仿宋_GB2312" w:eastAsia="仿宋_GB2312" w:hint="eastAsia"/>
          <w:b w:val="0"/>
          <w:bCs w:val="0"/>
          <w:spacing w:val="-4"/>
        </w:rPr>
        <w:lastRenderedPageBreak/>
        <w:t>主要经验及做法：县委宣传部在项目资金管理使用上，严格监督执行项目资金管理办法，实行了专款专用管理。在财务管理、资金拨付和</w:t>
      </w:r>
      <w:r w:rsidR="003807FA">
        <w:rPr>
          <w:rFonts w:ascii="仿宋_GB2312" w:eastAsia="仿宋_GB2312" w:hint="eastAsia"/>
          <w:b w:val="0"/>
          <w:bCs w:val="0"/>
          <w:spacing w:val="-4"/>
        </w:rPr>
        <w:t>账户</w:t>
      </w:r>
      <w:r>
        <w:rPr>
          <w:rFonts w:ascii="仿宋_GB2312" w:eastAsia="仿宋_GB2312" w:hint="eastAsia"/>
          <w:b w:val="0"/>
          <w:bCs w:val="0"/>
          <w:spacing w:val="-4"/>
        </w:rPr>
        <w:t>管理等方面采用了报账制。在项目资金审批流程中，召开部务会局研究决定，由主要领导、分管领导、财政局分管业务科室审批后支付，此项目资金支付不存在滞留、挤占、截留、挪用项目资金等违规违法问题。</w:t>
      </w:r>
    </w:p>
    <w:p w14:paraId="642EB93A" w14:textId="77777777" w:rsidR="00F12C7E" w:rsidRDefault="00000000">
      <w:pPr>
        <w:pStyle w:val="1"/>
        <w:ind w:firstLineChars="200" w:firstLine="627"/>
        <w:rPr>
          <w:rFonts w:ascii="仿宋_GB2312" w:eastAsia="仿宋_GB2312" w:hAnsiTheme="minorHAnsi"/>
          <w:b w:val="0"/>
          <w:bCs w:val="0"/>
          <w:spacing w:val="-4"/>
          <w:kern w:val="2"/>
        </w:rPr>
      </w:pPr>
      <w:r>
        <w:rPr>
          <w:rFonts w:ascii="仿宋_GB2312" w:eastAsia="仿宋_GB2312" w:hAnsiTheme="minorHAnsi" w:hint="eastAsia"/>
          <w:spacing w:val="-4"/>
          <w:kern w:val="2"/>
        </w:rPr>
        <w:t>存在问题：</w:t>
      </w:r>
      <w:r>
        <w:rPr>
          <w:rFonts w:ascii="仿宋_GB2312" w:eastAsia="仿宋_GB2312" w:hAnsiTheme="minorHAnsi" w:hint="eastAsia"/>
          <w:b w:val="0"/>
          <w:bCs w:val="0"/>
          <w:spacing w:val="-4"/>
          <w:kern w:val="2"/>
        </w:rPr>
        <w:t>对绩效监控的认识和重视程度不够，对绩效</w:t>
      </w:r>
      <w:r>
        <w:rPr>
          <w:rFonts w:ascii="仿宋_GB2312" w:eastAsia="仿宋_GB2312" w:hint="eastAsia"/>
          <w:b w:val="0"/>
          <w:bCs w:val="0"/>
          <w:spacing w:val="-4"/>
        </w:rPr>
        <w:t>监控</w:t>
      </w:r>
      <w:r>
        <w:rPr>
          <w:rFonts w:ascii="仿宋_GB2312" w:eastAsia="仿宋_GB2312" w:hAnsiTheme="minorHAnsi" w:hint="eastAsia"/>
          <w:b w:val="0"/>
          <w:bCs w:val="0"/>
          <w:spacing w:val="-4"/>
          <w:kern w:val="2"/>
        </w:rPr>
        <w:t>的工作认真不够。</w:t>
      </w:r>
    </w:p>
    <w:p w14:paraId="6F84CFCB" w14:textId="77777777" w:rsidR="00F12C7E" w:rsidRDefault="00000000">
      <w:pPr>
        <w:ind w:firstLineChars="200" w:firstLine="627"/>
        <w:rPr>
          <w:rFonts w:ascii="仿宋_GB2312" w:eastAsia="仿宋_GB2312"/>
          <w:spacing w:val="-4"/>
          <w:sz w:val="32"/>
          <w:szCs w:val="32"/>
        </w:rPr>
      </w:pPr>
      <w:r>
        <w:rPr>
          <w:rFonts w:ascii="仿宋_GB2312" w:eastAsia="仿宋_GB2312" w:hint="eastAsia"/>
          <w:b/>
          <w:bCs/>
          <w:spacing w:val="-4"/>
          <w:sz w:val="32"/>
          <w:szCs w:val="32"/>
        </w:rPr>
        <w:t>建议：</w:t>
      </w:r>
      <w:r>
        <w:rPr>
          <w:rFonts w:ascii="仿宋_GB2312" w:eastAsia="仿宋_GB2312" w:hint="eastAsia"/>
          <w:spacing w:val="-4"/>
          <w:sz w:val="32"/>
          <w:szCs w:val="32"/>
        </w:rPr>
        <w:t>加强花钱必问效，无效比问责的理念，加强绩效监控的重视程度和学习能力，通过学习加强绩效管理工作，及时向上级部门反馈各项专项资金的使用情况，提高工作效率和科学化管理水平，保证专项资金安全有效的使用，促进我部工作全面发展。</w:t>
      </w:r>
    </w:p>
    <w:p w14:paraId="552483E6" w14:textId="77777777" w:rsidR="00F12C7E" w:rsidRDefault="00000000">
      <w:pPr>
        <w:spacing w:line="540" w:lineRule="exact"/>
        <w:ind w:firstLine="640"/>
        <w:rPr>
          <w:rStyle w:val="a3"/>
          <w:rFonts w:ascii="黑体" w:eastAsia="黑体" w:hAnsi="黑体" w:hint="eastAsia"/>
          <w:b w:val="0"/>
          <w:spacing w:val="-4"/>
          <w:sz w:val="32"/>
          <w:szCs w:val="32"/>
        </w:rPr>
      </w:pPr>
      <w:r>
        <w:rPr>
          <w:rStyle w:val="a3"/>
          <w:rFonts w:ascii="黑体" w:eastAsia="黑体" w:hAnsi="黑体" w:hint="eastAsia"/>
          <w:b w:val="0"/>
          <w:spacing w:val="-4"/>
          <w:sz w:val="32"/>
          <w:szCs w:val="32"/>
        </w:rPr>
        <w:t>六、项目评价工作情况</w:t>
      </w:r>
    </w:p>
    <w:p w14:paraId="74E4F0C8"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宣传部2018年度宣传活动经费项目支出都按预算的目标完成。财政资金一律办入单位财务帐户统一管理和核算，无小金库、账外账。财务管理清晰，规范，做到帐帐相符、帐实相符。严格执行专项资金的支出，各项资金严格执行收支两条线，会计核算真实规范。</w:t>
      </w:r>
    </w:p>
    <w:p w14:paraId="0DF62DE2" w14:textId="77777777" w:rsidR="00F12C7E" w:rsidRDefault="00000000">
      <w:pPr>
        <w:ind w:firstLineChars="200" w:firstLine="624"/>
      </w:pPr>
      <w:r>
        <w:rPr>
          <w:rFonts w:ascii="仿宋_GB2312" w:eastAsia="仿宋_GB2312" w:hint="eastAsia"/>
          <w:spacing w:val="-4"/>
          <w:sz w:val="32"/>
          <w:szCs w:val="32"/>
        </w:rPr>
        <w:t>在项目实施前经过充分论证，项目实施过程中严格管理，项目结束后继续跟踪项目效果，做好项目各项手续、财务管理、</w:t>
      </w:r>
      <w:r>
        <w:rPr>
          <w:rFonts w:ascii="仿宋_GB2312" w:eastAsia="仿宋_GB2312" w:hint="eastAsia"/>
          <w:spacing w:val="-4"/>
          <w:sz w:val="32"/>
          <w:szCs w:val="32"/>
        </w:rPr>
        <w:lastRenderedPageBreak/>
        <w:t>项目实施等工作。</w:t>
      </w:r>
    </w:p>
    <w:p w14:paraId="384AE914" w14:textId="77777777" w:rsidR="00F12C7E" w:rsidRDefault="00000000">
      <w:pPr>
        <w:spacing w:line="540" w:lineRule="exact"/>
        <w:ind w:firstLine="640"/>
        <w:rPr>
          <w:rStyle w:val="a3"/>
          <w:rFonts w:ascii="黑体" w:eastAsia="黑体" w:hAnsi="黑体" w:hint="eastAsia"/>
          <w:b w:val="0"/>
          <w:spacing w:val="-4"/>
          <w:sz w:val="32"/>
          <w:szCs w:val="32"/>
        </w:rPr>
      </w:pPr>
      <w:r>
        <w:rPr>
          <w:rStyle w:val="a3"/>
          <w:rFonts w:ascii="黑体" w:eastAsia="黑体" w:hAnsi="黑体" w:hint="eastAsia"/>
          <w:b w:val="0"/>
          <w:spacing w:val="-4"/>
          <w:sz w:val="32"/>
          <w:szCs w:val="32"/>
        </w:rPr>
        <w:t>七、附表</w:t>
      </w:r>
    </w:p>
    <w:p w14:paraId="2CDC8407" w14:textId="77777777" w:rsidR="00F12C7E" w:rsidRDefault="00000000">
      <w:pPr>
        <w:ind w:firstLineChars="200" w:firstLine="624"/>
        <w:rPr>
          <w:rFonts w:ascii="仿宋_GB2312" w:eastAsia="仿宋_GB2312"/>
          <w:spacing w:val="-4"/>
          <w:sz w:val="32"/>
          <w:szCs w:val="32"/>
        </w:rPr>
      </w:pPr>
      <w:r>
        <w:rPr>
          <w:rFonts w:ascii="仿宋_GB2312" w:eastAsia="仿宋_GB2312" w:hint="eastAsia"/>
          <w:spacing w:val="-4"/>
          <w:sz w:val="32"/>
          <w:szCs w:val="32"/>
        </w:rPr>
        <w:t>《玛纳斯财政项目支出绩效自评表》</w:t>
      </w:r>
    </w:p>
    <w:p w14:paraId="22C1B944" w14:textId="77777777" w:rsidR="00F12C7E" w:rsidRDefault="00F12C7E">
      <w:pPr>
        <w:spacing w:line="540" w:lineRule="exact"/>
        <w:ind w:firstLine="567"/>
        <w:rPr>
          <w:rStyle w:val="a3"/>
          <w:rFonts w:ascii="仿宋" w:eastAsia="仿宋" w:hAnsi="仿宋" w:hint="eastAsia"/>
          <w:b w:val="0"/>
          <w:spacing w:val="-4"/>
          <w:sz w:val="32"/>
          <w:szCs w:val="32"/>
        </w:rPr>
      </w:pPr>
    </w:p>
    <w:p w14:paraId="7CED2C6F" w14:textId="77777777" w:rsidR="00F12C7E" w:rsidRDefault="00F12C7E">
      <w:pPr>
        <w:spacing w:line="540" w:lineRule="exact"/>
        <w:ind w:firstLine="567"/>
        <w:rPr>
          <w:rStyle w:val="a3"/>
          <w:rFonts w:ascii="仿宋" w:eastAsia="仿宋" w:hAnsi="仿宋" w:hint="eastAsia"/>
          <w:b w:val="0"/>
          <w:spacing w:val="-4"/>
          <w:sz w:val="32"/>
          <w:szCs w:val="32"/>
        </w:rPr>
      </w:pPr>
    </w:p>
    <w:p w14:paraId="31CE8A26" w14:textId="77777777" w:rsidR="00F12C7E" w:rsidRDefault="00F12C7E">
      <w:pPr>
        <w:spacing w:line="540" w:lineRule="exact"/>
        <w:ind w:firstLine="567"/>
        <w:rPr>
          <w:rStyle w:val="a3"/>
          <w:rFonts w:ascii="仿宋" w:eastAsia="仿宋" w:hAnsi="仿宋" w:hint="eastAsia"/>
          <w:b w:val="0"/>
          <w:spacing w:val="-4"/>
          <w:sz w:val="32"/>
          <w:szCs w:val="32"/>
        </w:rPr>
      </w:pPr>
    </w:p>
    <w:p w14:paraId="5B9695F7" w14:textId="77777777" w:rsidR="00F12C7E" w:rsidRDefault="00F12C7E">
      <w:pPr>
        <w:spacing w:line="540" w:lineRule="exact"/>
        <w:ind w:firstLine="567"/>
        <w:rPr>
          <w:rStyle w:val="a3"/>
          <w:rFonts w:ascii="仿宋" w:eastAsia="仿宋" w:hAnsi="仿宋" w:hint="eastAsia"/>
          <w:b w:val="0"/>
          <w:spacing w:val="-4"/>
          <w:sz w:val="32"/>
          <w:szCs w:val="32"/>
        </w:rPr>
      </w:pPr>
    </w:p>
    <w:p w14:paraId="3B040D7B" w14:textId="77777777" w:rsidR="00F12C7E" w:rsidRDefault="00F12C7E">
      <w:pPr>
        <w:spacing w:line="540" w:lineRule="exact"/>
        <w:ind w:firstLine="567"/>
        <w:rPr>
          <w:rStyle w:val="a3"/>
          <w:rFonts w:ascii="仿宋" w:eastAsia="仿宋" w:hAnsi="仿宋" w:hint="eastAsia"/>
          <w:b w:val="0"/>
          <w:spacing w:val="-4"/>
          <w:sz w:val="32"/>
          <w:szCs w:val="32"/>
        </w:rPr>
      </w:pPr>
    </w:p>
    <w:p w14:paraId="2585FEFA" w14:textId="77777777" w:rsidR="00F12C7E" w:rsidRDefault="00F12C7E">
      <w:pPr>
        <w:spacing w:line="540" w:lineRule="exact"/>
        <w:ind w:firstLine="567"/>
        <w:rPr>
          <w:rStyle w:val="a3"/>
          <w:rFonts w:ascii="仿宋" w:eastAsia="仿宋" w:hAnsi="仿宋" w:hint="eastAsia"/>
          <w:b w:val="0"/>
          <w:spacing w:val="-4"/>
          <w:sz w:val="32"/>
          <w:szCs w:val="32"/>
        </w:rPr>
      </w:pPr>
    </w:p>
    <w:p w14:paraId="209387C0" w14:textId="77777777" w:rsidR="00F12C7E" w:rsidRDefault="00F12C7E">
      <w:pPr>
        <w:spacing w:line="540" w:lineRule="exact"/>
        <w:ind w:firstLine="567"/>
        <w:rPr>
          <w:rStyle w:val="a3"/>
          <w:rFonts w:ascii="仿宋" w:eastAsia="仿宋" w:hAnsi="仿宋" w:hint="eastAsia"/>
          <w:b w:val="0"/>
          <w:spacing w:val="-4"/>
          <w:sz w:val="32"/>
          <w:szCs w:val="32"/>
        </w:rPr>
      </w:pPr>
    </w:p>
    <w:p w14:paraId="56CB9CCD" w14:textId="77777777" w:rsidR="00F12C7E" w:rsidRDefault="00F12C7E">
      <w:pPr>
        <w:spacing w:line="540" w:lineRule="exact"/>
        <w:ind w:firstLine="567"/>
        <w:rPr>
          <w:rStyle w:val="a3"/>
          <w:rFonts w:ascii="仿宋" w:eastAsia="仿宋" w:hAnsi="仿宋" w:hint="eastAsia"/>
          <w:b w:val="0"/>
          <w:spacing w:val="-4"/>
          <w:sz w:val="32"/>
          <w:szCs w:val="32"/>
        </w:rPr>
      </w:pPr>
    </w:p>
    <w:p w14:paraId="5C4B4C52" w14:textId="77777777" w:rsidR="00F12C7E" w:rsidRDefault="00F12C7E">
      <w:pPr>
        <w:spacing w:line="540" w:lineRule="exact"/>
        <w:ind w:firstLine="567"/>
        <w:rPr>
          <w:rStyle w:val="a3"/>
          <w:rFonts w:ascii="仿宋" w:eastAsia="仿宋" w:hAnsi="仿宋" w:hint="eastAsia"/>
          <w:b w:val="0"/>
          <w:spacing w:val="-4"/>
          <w:sz w:val="32"/>
          <w:szCs w:val="32"/>
        </w:rPr>
      </w:pPr>
    </w:p>
    <w:p w14:paraId="4FBBDC8D" w14:textId="77777777" w:rsidR="00F12C7E" w:rsidRDefault="00F12C7E">
      <w:pPr>
        <w:spacing w:line="540" w:lineRule="exact"/>
        <w:ind w:firstLine="567"/>
        <w:rPr>
          <w:rStyle w:val="a3"/>
          <w:rFonts w:ascii="仿宋" w:eastAsia="仿宋" w:hAnsi="仿宋" w:hint="eastAsia"/>
          <w:b w:val="0"/>
          <w:spacing w:val="-4"/>
          <w:sz w:val="32"/>
          <w:szCs w:val="32"/>
        </w:rPr>
      </w:pPr>
    </w:p>
    <w:p w14:paraId="7508E33D" w14:textId="77777777" w:rsidR="00F12C7E" w:rsidRDefault="00F12C7E">
      <w:pPr>
        <w:spacing w:line="540" w:lineRule="exact"/>
        <w:ind w:firstLine="567"/>
        <w:rPr>
          <w:rStyle w:val="a3"/>
          <w:rFonts w:ascii="仿宋" w:eastAsia="仿宋" w:hAnsi="仿宋" w:hint="eastAsia"/>
          <w:b w:val="0"/>
          <w:spacing w:val="-4"/>
          <w:sz w:val="32"/>
          <w:szCs w:val="32"/>
        </w:rPr>
      </w:pPr>
    </w:p>
    <w:p w14:paraId="71028914" w14:textId="77777777" w:rsidR="00F12C7E" w:rsidRDefault="00F12C7E">
      <w:pPr>
        <w:spacing w:line="540" w:lineRule="exact"/>
        <w:ind w:firstLine="567"/>
        <w:rPr>
          <w:rStyle w:val="a3"/>
          <w:rFonts w:ascii="仿宋" w:eastAsia="仿宋" w:hAnsi="仿宋" w:hint="eastAsia"/>
          <w:b w:val="0"/>
          <w:spacing w:val="-4"/>
          <w:sz w:val="32"/>
          <w:szCs w:val="32"/>
        </w:rPr>
      </w:pPr>
    </w:p>
    <w:p w14:paraId="0951B017" w14:textId="77777777" w:rsidR="00F12C7E" w:rsidRDefault="00F12C7E">
      <w:pPr>
        <w:ind w:firstLineChars="200" w:firstLine="624"/>
        <w:rPr>
          <w:rStyle w:val="a3"/>
          <w:rFonts w:ascii="仿宋" w:eastAsia="仿宋" w:hAnsi="仿宋" w:hint="eastAsia"/>
          <w:b w:val="0"/>
          <w:spacing w:val="-4"/>
          <w:sz w:val="32"/>
          <w:szCs w:val="32"/>
        </w:rPr>
      </w:pPr>
    </w:p>
    <w:p w14:paraId="1DDD2485" w14:textId="77777777" w:rsidR="00F12C7E" w:rsidRDefault="00F12C7E">
      <w:pPr>
        <w:pStyle w:val="1"/>
        <w:rPr>
          <w:rStyle w:val="a3"/>
          <w:rFonts w:ascii="仿宋" w:eastAsia="仿宋" w:hAnsi="仿宋" w:hint="eastAsia"/>
          <w:bCs/>
          <w:spacing w:val="-4"/>
        </w:rPr>
      </w:pPr>
    </w:p>
    <w:p w14:paraId="47CEC4B4" w14:textId="77777777" w:rsidR="00F12C7E" w:rsidRDefault="00F12C7E">
      <w:pPr>
        <w:spacing w:line="540" w:lineRule="exact"/>
        <w:rPr>
          <w:rStyle w:val="a3"/>
          <w:rFonts w:ascii="仿宋" w:eastAsia="仿宋" w:hAnsi="仿宋" w:hint="eastAsia"/>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1285"/>
        <w:gridCol w:w="1876"/>
        <w:gridCol w:w="1559"/>
      </w:tblGrid>
      <w:tr w:rsidR="00F12C7E" w14:paraId="25897881" w14:textId="77777777">
        <w:trPr>
          <w:trHeight w:val="405"/>
        </w:trPr>
        <w:tc>
          <w:tcPr>
            <w:tcW w:w="9020" w:type="dxa"/>
            <w:gridSpan w:val="7"/>
            <w:tcBorders>
              <w:top w:val="nil"/>
              <w:left w:val="nil"/>
              <w:bottom w:val="nil"/>
              <w:right w:val="nil"/>
            </w:tcBorders>
            <w:shd w:val="clear" w:color="auto" w:fill="auto"/>
            <w:vAlign w:val="center"/>
          </w:tcPr>
          <w:p w14:paraId="625D04AE" w14:textId="77777777" w:rsidR="00F12C7E" w:rsidRDefault="00000000">
            <w:pPr>
              <w:widowControl/>
              <w:jc w:val="center"/>
              <w:rPr>
                <w:rFonts w:ascii="宋体" w:hAnsi="宋体" w:cs="宋体" w:hint="eastAsia"/>
                <w:b/>
                <w:bCs/>
                <w:kern w:val="0"/>
                <w:sz w:val="32"/>
                <w:szCs w:val="32"/>
              </w:rPr>
            </w:pPr>
            <w:r>
              <w:rPr>
                <w:rFonts w:ascii="宋体" w:hAnsi="宋体" w:cs="宋体" w:hint="eastAsia"/>
                <w:b/>
                <w:bCs/>
                <w:kern w:val="0"/>
                <w:sz w:val="32"/>
                <w:szCs w:val="32"/>
              </w:rPr>
              <w:t>玛纳斯县财政项目支出绩效自评表</w:t>
            </w:r>
          </w:p>
        </w:tc>
      </w:tr>
      <w:tr w:rsidR="00F12C7E" w14:paraId="3922D0DC" w14:textId="77777777">
        <w:trPr>
          <w:trHeight w:val="285"/>
        </w:trPr>
        <w:tc>
          <w:tcPr>
            <w:tcW w:w="9020" w:type="dxa"/>
            <w:gridSpan w:val="7"/>
            <w:tcBorders>
              <w:top w:val="nil"/>
              <w:left w:val="nil"/>
              <w:bottom w:val="nil"/>
              <w:right w:val="nil"/>
            </w:tcBorders>
            <w:shd w:val="clear" w:color="auto" w:fill="auto"/>
            <w:vAlign w:val="center"/>
          </w:tcPr>
          <w:p w14:paraId="25E0B8EB" w14:textId="77777777" w:rsidR="00F12C7E" w:rsidRDefault="00000000">
            <w:pPr>
              <w:widowControl/>
              <w:jc w:val="center"/>
              <w:rPr>
                <w:rFonts w:ascii="宋体" w:hAnsi="宋体" w:cs="宋体" w:hint="eastAsia"/>
                <w:kern w:val="0"/>
                <w:sz w:val="24"/>
              </w:rPr>
            </w:pPr>
            <w:r>
              <w:rPr>
                <w:rFonts w:ascii="宋体" w:hAnsi="宋体" w:cs="宋体" w:hint="eastAsia"/>
                <w:kern w:val="0"/>
                <w:sz w:val="24"/>
              </w:rPr>
              <w:lastRenderedPageBreak/>
              <w:t>（</w:t>
            </w:r>
            <w:r>
              <w:rPr>
                <w:rFonts w:ascii="楷体" w:eastAsia="楷体" w:hAnsi="楷体" w:cs="楷体" w:hint="eastAsia"/>
                <w:kern w:val="0"/>
                <w:sz w:val="24"/>
              </w:rPr>
              <w:t>2018 年度</w:t>
            </w:r>
            <w:r>
              <w:rPr>
                <w:rFonts w:ascii="宋体" w:hAnsi="宋体" w:cs="宋体" w:hint="eastAsia"/>
                <w:kern w:val="0"/>
                <w:sz w:val="24"/>
              </w:rPr>
              <w:t>）</w:t>
            </w:r>
          </w:p>
        </w:tc>
      </w:tr>
      <w:tr w:rsidR="00F12C7E" w14:paraId="019B4318" w14:textId="77777777">
        <w:trPr>
          <w:trHeight w:val="285"/>
        </w:trPr>
        <w:tc>
          <w:tcPr>
            <w:tcW w:w="720" w:type="dxa"/>
            <w:tcBorders>
              <w:top w:val="nil"/>
              <w:left w:val="nil"/>
              <w:bottom w:val="nil"/>
              <w:right w:val="nil"/>
            </w:tcBorders>
            <w:shd w:val="clear" w:color="auto" w:fill="auto"/>
            <w:vAlign w:val="center"/>
          </w:tcPr>
          <w:p w14:paraId="07B35853" w14:textId="77777777" w:rsidR="00F12C7E" w:rsidRDefault="00F12C7E">
            <w:pPr>
              <w:widowControl/>
              <w:jc w:val="center"/>
              <w:rPr>
                <w:rFonts w:ascii="宋体" w:hAnsi="宋体" w:cs="宋体" w:hint="eastAsia"/>
                <w:kern w:val="0"/>
                <w:sz w:val="24"/>
              </w:rPr>
            </w:pPr>
          </w:p>
        </w:tc>
        <w:tc>
          <w:tcPr>
            <w:tcW w:w="1140" w:type="dxa"/>
            <w:tcBorders>
              <w:top w:val="nil"/>
              <w:left w:val="nil"/>
              <w:bottom w:val="nil"/>
              <w:right w:val="nil"/>
            </w:tcBorders>
            <w:shd w:val="clear" w:color="auto" w:fill="auto"/>
            <w:vAlign w:val="center"/>
          </w:tcPr>
          <w:p w14:paraId="065017D0" w14:textId="77777777" w:rsidR="00F12C7E" w:rsidRDefault="00F12C7E">
            <w:pPr>
              <w:widowControl/>
              <w:jc w:val="center"/>
              <w:rPr>
                <w:rFonts w:ascii="宋体" w:hAnsi="宋体" w:cs="宋体" w:hint="eastAsia"/>
                <w:kern w:val="0"/>
                <w:sz w:val="24"/>
              </w:rPr>
            </w:pPr>
          </w:p>
        </w:tc>
        <w:tc>
          <w:tcPr>
            <w:tcW w:w="1360" w:type="dxa"/>
            <w:tcBorders>
              <w:top w:val="nil"/>
              <w:left w:val="nil"/>
              <w:bottom w:val="nil"/>
              <w:right w:val="nil"/>
            </w:tcBorders>
            <w:shd w:val="clear" w:color="auto" w:fill="auto"/>
            <w:vAlign w:val="center"/>
          </w:tcPr>
          <w:p w14:paraId="49AE27C1" w14:textId="77777777" w:rsidR="00F12C7E" w:rsidRDefault="00F12C7E">
            <w:pPr>
              <w:widowControl/>
              <w:jc w:val="center"/>
              <w:rPr>
                <w:rFonts w:ascii="宋体" w:hAnsi="宋体" w:cs="宋体" w:hint="eastAsia"/>
                <w:kern w:val="0"/>
                <w:sz w:val="24"/>
              </w:rPr>
            </w:pPr>
          </w:p>
        </w:tc>
        <w:tc>
          <w:tcPr>
            <w:tcW w:w="1080" w:type="dxa"/>
            <w:tcBorders>
              <w:top w:val="nil"/>
              <w:left w:val="nil"/>
              <w:bottom w:val="nil"/>
              <w:right w:val="nil"/>
            </w:tcBorders>
            <w:shd w:val="clear" w:color="auto" w:fill="auto"/>
            <w:vAlign w:val="center"/>
          </w:tcPr>
          <w:p w14:paraId="393802DC" w14:textId="77777777" w:rsidR="00F12C7E" w:rsidRDefault="00F12C7E">
            <w:pPr>
              <w:widowControl/>
              <w:jc w:val="center"/>
              <w:rPr>
                <w:rFonts w:ascii="宋体" w:hAnsi="宋体" w:cs="宋体" w:hint="eastAsia"/>
                <w:kern w:val="0"/>
                <w:sz w:val="24"/>
              </w:rPr>
            </w:pPr>
          </w:p>
        </w:tc>
        <w:tc>
          <w:tcPr>
            <w:tcW w:w="1285" w:type="dxa"/>
            <w:tcBorders>
              <w:top w:val="nil"/>
              <w:left w:val="nil"/>
              <w:bottom w:val="nil"/>
              <w:right w:val="nil"/>
            </w:tcBorders>
            <w:shd w:val="clear" w:color="auto" w:fill="auto"/>
            <w:vAlign w:val="center"/>
          </w:tcPr>
          <w:p w14:paraId="34D29368" w14:textId="77777777" w:rsidR="00F12C7E" w:rsidRDefault="00F12C7E">
            <w:pPr>
              <w:widowControl/>
              <w:jc w:val="center"/>
              <w:rPr>
                <w:rFonts w:ascii="宋体" w:hAnsi="宋体" w:cs="宋体" w:hint="eastAsia"/>
                <w:kern w:val="0"/>
                <w:sz w:val="24"/>
              </w:rPr>
            </w:pPr>
          </w:p>
        </w:tc>
        <w:tc>
          <w:tcPr>
            <w:tcW w:w="1876" w:type="dxa"/>
            <w:tcBorders>
              <w:top w:val="nil"/>
              <w:left w:val="nil"/>
              <w:bottom w:val="nil"/>
              <w:right w:val="nil"/>
            </w:tcBorders>
            <w:shd w:val="clear" w:color="auto" w:fill="auto"/>
            <w:vAlign w:val="center"/>
          </w:tcPr>
          <w:p w14:paraId="0D6DBC53" w14:textId="77777777" w:rsidR="00F12C7E" w:rsidRDefault="00F12C7E">
            <w:pPr>
              <w:widowControl/>
              <w:jc w:val="center"/>
              <w:rPr>
                <w:rFonts w:ascii="宋体" w:hAnsi="宋体" w:cs="宋体" w:hint="eastAsia"/>
                <w:kern w:val="0"/>
                <w:sz w:val="24"/>
              </w:rPr>
            </w:pPr>
          </w:p>
        </w:tc>
        <w:tc>
          <w:tcPr>
            <w:tcW w:w="1559" w:type="dxa"/>
            <w:tcBorders>
              <w:top w:val="nil"/>
              <w:left w:val="nil"/>
              <w:bottom w:val="nil"/>
              <w:right w:val="nil"/>
            </w:tcBorders>
            <w:shd w:val="clear" w:color="auto" w:fill="auto"/>
            <w:vAlign w:val="center"/>
          </w:tcPr>
          <w:p w14:paraId="45DE70D4" w14:textId="77777777" w:rsidR="00F12C7E" w:rsidRDefault="00F12C7E">
            <w:pPr>
              <w:widowControl/>
              <w:jc w:val="center"/>
              <w:rPr>
                <w:rFonts w:ascii="宋体" w:hAnsi="宋体" w:cs="宋体" w:hint="eastAsia"/>
                <w:kern w:val="0"/>
                <w:sz w:val="24"/>
              </w:rPr>
            </w:pPr>
          </w:p>
        </w:tc>
      </w:tr>
      <w:tr w:rsidR="00F12C7E" w14:paraId="7084B981" w14:textId="7777777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69AD89"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14:paraId="3D3334FE"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宣传活动经费　</w:t>
            </w:r>
          </w:p>
        </w:tc>
      </w:tr>
      <w:tr w:rsidR="00F12C7E" w14:paraId="7CBBA246" w14:textId="7777777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CD83C6"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14:paraId="1D450ACA"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玛纳斯县委宣传部　</w:t>
            </w:r>
          </w:p>
        </w:tc>
      </w:tr>
      <w:tr w:rsidR="00F12C7E" w14:paraId="2BEB0E64" w14:textId="77777777">
        <w:trPr>
          <w:trHeight w:val="465"/>
        </w:trPr>
        <w:tc>
          <w:tcPr>
            <w:tcW w:w="720" w:type="dxa"/>
            <w:vMerge w:val="restart"/>
            <w:tcBorders>
              <w:top w:val="nil"/>
              <w:left w:val="single" w:sz="4" w:space="0" w:color="auto"/>
              <w:right w:val="single" w:sz="4" w:space="0" w:color="auto"/>
            </w:tcBorders>
            <w:shd w:val="clear" w:color="auto" w:fill="auto"/>
            <w:vAlign w:val="center"/>
          </w:tcPr>
          <w:p w14:paraId="454D4ECA"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41D482DC" w14:textId="77777777" w:rsidR="00F12C7E" w:rsidRDefault="00000000">
            <w:pPr>
              <w:widowControl/>
              <w:rPr>
                <w:rFonts w:ascii="宋体" w:hAnsi="宋体" w:cs="宋体" w:hint="eastAsia"/>
                <w:kern w:val="0"/>
                <w:sz w:val="20"/>
                <w:szCs w:val="20"/>
              </w:rPr>
            </w:pPr>
            <w:r>
              <w:rPr>
                <w:rFonts w:ascii="宋体" w:hAnsi="宋体" w:cs="宋体" w:hint="eastAsia"/>
                <w:kern w:val="0"/>
                <w:sz w:val="20"/>
                <w:szCs w:val="20"/>
              </w:rPr>
              <w:t xml:space="preserve"> 预算数：</w:t>
            </w:r>
          </w:p>
        </w:tc>
        <w:tc>
          <w:tcPr>
            <w:tcW w:w="2365" w:type="dxa"/>
            <w:gridSpan w:val="2"/>
            <w:tcBorders>
              <w:top w:val="single" w:sz="4" w:space="0" w:color="auto"/>
              <w:left w:val="nil"/>
              <w:bottom w:val="single" w:sz="4" w:space="0" w:color="auto"/>
              <w:right w:val="single" w:sz="4" w:space="0" w:color="000000"/>
            </w:tcBorders>
            <w:shd w:val="clear" w:color="auto" w:fill="auto"/>
            <w:vAlign w:val="center"/>
          </w:tcPr>
          <w:p w14:paraId="10AD05D8"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124</w:t>
            </w:r>
          </w:p>
        </w:tc>
        <w:tc>
          <w:tcPr>
            <w:tcW w:w="1876" w:type="dxa"/>
            <w:tcBorders>
              <w:top w:val="nil"/>
              <w:left w:val="nil"/>
              <w:bottom w:val="single" w:sz="4" w:space="0" w:color="auto"/>
              <w:right w:val="single" w:sz="4" w:space="0" w:color="auto"/>
            </w:tcBorders>
            <w:shd w:val="clear" w:color="auto" w:fill="auto"/>
            <w:vAlign w:val="center"/>
          </w:tcPr>
          <w:p w14:paraId="58C5F3BA"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执行数：</w:t>
            </w:r>
          </w:p>
        </w:tc>
        <w:tc>
          <w:tcPr>
            <w:tcW w:w="1559" w:type="dxa"/>
            <w:tcBorders>
              <w:top w:val="nil"/>
              <w:left w:val="nil"/>
              <w:bottom w:val="single" w:sz="4" w:space="0" w:color="auto"/>
              <w:right w:val="single" w:sz="4" w:space="0" w:color="auto"/>
            </w:tcBorders>
            <w:shd w:val="clear" w:color="auto" w:fill="auto"/>
            <w:vAlign w:val="center"/>
          </w:tcPr>
          <w:p w14:paraId="3D24129E"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 xml:space="preserve">124　</w:t>
            </w:r>
          </w:p>
        </w:tc>
      </w:tr>
      <w:tr w:rsidR="00F12C7E" w14:paraId="42B7D147" w14:textId="77777777">
        <w:trPr>
          <w:trHeight w:val="509"/>
        </w:trPr>
        <w:tc>
          <w:tcPr>
            <w:tcW w:w="720" w:type="dxa"/>
            <w:vMerge/>
            <w:tcBorders>
              <w:left w:val="single" w:sz="4" w:space="0" w:color="auto"/>
              <w:right w:val="single" w:sz="4" w:space="0" w:color="auto"/>
            </w:tcBorders>
            <w:vAlign w:val="center"/>
          </w:tcPr>
          <w:p w14:paraId="7393E7BE" w14:textId="77777777" w:rsidR="00F12C7E" w:rsidRDefault="00F12C7E">
            <w:pPr>
              <w:widowControl/>
              <w:jc w:val="left"/>
              <w:rPr>
                <w:rFonts w:ascii="宋体" w:hAnsi="宋体" w:cs="宋体" w:hint="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0C2E66ED"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其中：中央财政拨款</w:t>
            </w:r>
          </w:p>
        </w:tc>
        <w:tc>
          <w:tcPr>
            <w:tcW w:w="2365" w:type="dxa"/>
            <w:gridSpan w:val="2"/>
            <w:tcBorders>
              <w:top w:val="single" w:sz="4" w:space="0" w:color="auto"/>
              <w:left w:val="nil"/>
              <w:bottom w:val="single" w:sz="4" w:space="0" w:color="auto"/>
              <w:right w:val="single" w:sz="4" w:space="0" w:color="000000"/>
            </w:tcBorders>
            <w:shd w:val="clear" w:color="auto" w:fill="auto"/>
            <w:vAlign w:val="center"/>
          </w:tcPr>
          <w:p w14:paraId="6B2F5229"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1876" w:type="dxa"/>
            <w:tcBorders>
              <w:top w:val="nil"/>
              <w:left w:val="nil"/>
              <w:bottom w:val="nil"/>
              <w:right w:val="single" w:sz="4" w:space="0" w:color="auto"/>
            </w:tcBorders>
            <w:shd w:val="clear" w:color="auto" w:fill="auto"/>
            <w:vAlign w:val="center"/>
          </w:tcPr>
          <w:p w14:paraId="116FD45A"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其中：中央财政拨款</w:t>
            </w:r>
          </w:p>
        </w:tc>
        <w:tc>
          <w:tcPr>
            <w:tcW w:w="1559" w:type="dxa"/>
            <w:tcBorders>
              <w:top w:val="nil"/>
              <w:left w:val="nil"/>
              <w:bottom w:val="single" w:sz="4" w:space="0" w:color="auto"/>
              <w:right w:val="single" w:sz="4" w:space="0" w:color="auto"/>
            </w:tcBorders>
            <w:shd w:val="clear" w:color="auto" w:fill="auto"/>
            <w:vAlign w:val="center"/>
          </w:tcPr>
          <w:p w14:paraId="0A323214"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 xml:space="preserve">　</w:t>
            </w:r>
          </w:p>
        </w:tc>
      </w:tr>
      <w:tr w:rsidR="00F12C7E" w14:paraId="08B78910" w14:textId="77777777">
        <w:trPr>
          <w:trHeight w:val="328"/>
        </w:trPr>
        <w:tc>
          <w:tcPr>
            <w:tcW w:w="720" w:type="dxa"/>
            <w:vMerge/>
            <w:tcBorders>
              <w:left w:val="single" w:sz="4" w:space="0" w:color="auto"/>
              <w:right w:val="single" w:sz="4" w:space="0" w:color="auto"/>
            </w:tcBorders>
            <w:vAlign w:val="center"/>
          </w:tcPr>
          <w:p w14:paraId="20E46A7C" w14:textId="77777777" w:rsidR="00F12C7E" w:rsidRDefault="00F12C7E">
            <w:pPr>
              <w:widowControl/>
              <w:jc w:val="left"/>
              <w:rPr>
                <w:rFonts w:ascii="宋体" w:hAnsi="宋体" w:cs="宋体" w:hint="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75D5DAC7"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自治区财政安排</w:t>
            </w:r>
          </w:p>
        </w:tc>
        <w:tc>
          <w:tcPr>
            <w:tcW w:w="2365" w:type="dxa"/>
            <w:gridSpan w:val="2"/>
            <w:tcBorders>
              <w:top w:val="single" w:sz="4" w:space="0" w:color="auto"/>
              <w:left w:val="nil"/>
              <w:bottom w:val="single" w:sz="4" w:space="0" w:color="auto"/>
              <w:right w:val="single" w:sz="4" w:space="0" w:color="000000"/>
            </w:tcBorders>
            <w:shd w:val="clear" w:color="auto" w:fill="auto"/>
            <w:vAlign w:val="center"/>
          </w:tcPr>
          <w:p w14:paraId="28370C4A"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1876" w:type="dxa"/>
            <w:tcBorders>
              <w:top w:val="single" w:sz="4" w:space="0" w:color="auto"/>
              <w:left w:val="nil"/>
              <w:bottom w:val="single" w:sz="4" w:space="0" w:color="auto"/>
              <w:right w:val="single" w:sz="4" w:space="0" w:color="auto"/>
            </w:tcBorders>
            <w:shd w:val="clear" w:color="auto" w:fill="auto"/>
            <w:vAlign w:val="center"/>
          </w:tcPr>
          <w:p w14:paraId="62DF406F"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自治区财政安排</w:t>
            </w:r>
          </w:p>
        </w:tc>
        <w:tc>
          <w:tcPr>
            <w:tcW w:w="1559" w:type="dxa"/>
            <w:tcBorders>
              <w:top w:val="nil"/>
              <w:left w:val="nil"/>
              <w:bottom w:val="single" w:sz="4" w:space="0" w:color="auto"/>
              <w:right w:val="single" w:sz="4" w:space="0" w:color="auto"/>
            </w:tcBorders>
            <w:shd w:val="clear" w:color="auto" w:fill="auto"/>
            <w:vAlign w:val="center"/>
          </w:tcPr>
          <w:p w14:paraId="29B7BC17"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 xml:space="preserve">　</w:t>
            </w:r>
          </w:p>
        </w:tc>
      </w:tr>
      <w:tr w:rsidR="00F12C7E" w14:paraId="7D03E5ED" w14:textId="77777777">
        <w:trPr>
          <w:trHeight w:val="170"/>
        </w:trPr>
        <w:tc>
          <w:tcPr>
            <w:tcW w:w="720" w:type="dxa"/>
            <w:vMerge/>
            <w:tcBorders>
              <w:left w:val="single" w:sz="4" w:space="0" w:color="auto"/>
              <w:right w:val="single" w:sz="4" w:space="0" w:color="auto"/>
            </w:tcBorders>
            <w:vAlign w:val="center"/>
          </w:tcPr>
          <w:p w14:paraId="0411E1F7" w14:textId="77777777" w:rsidR="00F12C7E" w:rsidRDefault="00F12C7E">
            <w:pPr>
              <w:widowControl/>
              <w:jc w:val="left"/>
              <w:rPr>
                <w:rFonts w:ascii="宋体" w:hAnsi="宋体" w:cs="宋体" w:hint="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3D166838"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州财政安排</w:t>
            </w:r>
          </w:p>
        </w:tc>
        <w:tc>
          <w:tcPr>
            <w:tcW w:w="2365" w:type="dxa"/>
            <w:gridSpan w:val="2"/>
            <w:tcBorders>
              <w:top w:val="single" w:sz="4" w:space="0" w:color="auto"/>
              <w:left w:val="nil"/>
              <w:bottom w:val="single" w:sz="4" w:space="0" w:color="auto"/>
              <w:right w:val="single" w:sz="4" w:space="0" w:color="000000"/>
            </w:tcBorders>
            <w:shd w:val="clear" w:color="auto" w:fill="auto"/>
            <w:vAlign w:val="center"/>
          </w:tcPr>
          <w:p w14:paraId="1FA8FB9F"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1876" w:type="dxa"/>
            <w:tcBorders>
              <w:top w:val="single" w:sz="4" w:space="0" w:color="auto"/>
              <w:left w:val="nil"/>
              <w:bottom w:val="single" w:sz="4" w:space="0" w:color="auto"/>
              <w:right w:val="single" w:sz="4" w:space="0" w:color="auto"/>
            </w:tcBorders>
            <w:shd w:val="clear" w:color="auto" w:fill="auto"/>
            <w:vAlign w:val="center"/>
          </w:tcPr>
          <w:p w14:paraId="30C9BCFB"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州财政安排</w:t>
            </w:r>
          </w:p>
        </w:tc>
        <w:tc>
          <w:tcPr>
            <w:tcW w:w="1559" w:type="dxa"/>
            <w:tcBorders>
              <w:top w:val="single" w:sz="4" w:space="0" w:color="auto"/>
              <w:left w:val="nil"/>
              <w:bottom w:val="single" w:sz="4" w:space="0" w:color="auto"/>
              <w:right w:val="single" w:sz="4" w:space="0" w:color="auto"/>
            </w:tcBorders>
            <w:shd w:val="clear" w:color="auto" w:fill="auto"/>
            <w:vAlign w:val="center"/>
          </w:tcPr>
          <w:p w14:paraId="4663C831"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6</w:t>
            </w:r>
          </w:p>
        </w:tc>
      </w:tr>
      <w:tr w:rsidR="00F12C7E" w14:paraId="2ACC3134" w14:textId="77777777">
        <w:trPr>
          <w:trHeight w:val="152"/>
        </w:trPr>
        <w:tc>
          <w:tcPr>
            <w:tcW w:w="720" w:type="dxa"/>
            <w:vMerge/>
            <w:tcBorders>
              <w:left w:val="single" w:sz="4" w:space="0" w:color="auto"/>
              <w:right w:val="single" w:sz="4" w:space="0" w:color="auto"/>
            </w:tcBorders>
            <w:vAlign w:val="center"/>
          </w:tcPr>
          <w:p w14:paraId="1998A50B" w14:textId="77777777" w:rsidR="00F12C7E" w:rsidRDefault="00F12C7E">
            <w:pPr>
              <w:widowControl/>
              <w:jc w:val="left"/>
              <w:rPr>
                <w:rFonts w:ascii="宋体" w:hAnsi="宋体" w:cs="宋体" w:hint="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100058DC"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县财政配套</w:t>
            </w:r>
          </w:p>
        </w:tc>
        <w:tc>
          <w:tcPr>
            <w:tcW w:w="2365" w:type="dxa"/>
            <w:gridSpan w:val="2"/>
            <w:tcBorders>
              <w:top w:val="single" w:sz="4" w:space="0" w:color="auto"/>
              <w:left w:val="nil"/>
              <w:bottom w:val="single" w:sz="4" w:space="0" w:color="auto"/>
              <w:right w:val="single" w:sz="4" w:space="0" w:color="000000"/>
            </w:tcBorders>
            <w:shd w:val="clear" w:color="auto" w:fill="auto"/>
            <w:vAlign w:val="center"/>
          </w:tcPr>
          <w:p w14:paraId="785DBCCC"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118</w:t>
            </w:r>
          </w:p>
        </w:tc>
        <w:tc>
          <w:tcPr>
            <w:tcW w:w="1876" w:type="dxa"/>
            <w:tcBorders>
              <w:top w:val="single" w:sz="4" w:space="0" w:color="auto"/>
              <w:left w:val="nil"/>
              <w:bottom w:val="single" w:sz="4" w:space="0" w:color="auto"/>
              <w:right w:val="single" w:sz="4" w:space="0" w:color="auto"/>
            </w:tcBorders>
            <w:shd w:val="clear" w:color="auto" w:fill="auto"/>
            <w:vAlign w:val="center"/>
          </w:tcPr>
          <w:p w14:paraId="3F20C5E3"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县财政配套</w:t>
            </w:r>
          </w:p>
        </w:tc>
        <w:tc>
          <w:tcPr>
            <w:tcW w:w="1559" w:type="dxa"/>
            <w:tcBorders>
              <w:top w:val="single" w:sz="4" w:space="0" w:color="auto"/>
              <w:left w:val="nil"/>
              <w:bottom w:val="single" w:sz="4" w:space="0" w:color="auto"/>
              <w:right w:val="single" w:sz="4" w:space="0" w:color="auto"/>
            </w:tcBorders>
            <w:shd w:val="clear" w:color="auto" w:fill="auto"/>
            <w:vAlign w:val="center"/>
          </w:tcPr>
          <w:p w14:paraId="67545EF8"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118</w:t>
            </w:r>
          </w:p>
        </w:tc>
      </w:tr>
      <w:tr w:rsidR="00F12C7E" w14:paraId="2275BFFA" w14:textId="77777777">
        <w:trPr>
          <w:trHeight w:val="338"/>
        </w:trPr>
        <w:tc>
          <w:tcPr>
            <w:tcW w:w="720" w:type="dxa"/>
            <w:vMerge/>
            <w:tcBorders>
              <w:left w:val="single" w:sz="4" w:space="0" w:color="auto"/>
              <w:bottom w:val="single" w:sz="4" w:space="0" w:color="auto"/>
              <w:right w:val="single" w:sz="4" w:space="0" w:color="auto"/>
            </w:tcBorders>
            <w:vAlign w:val="center"/>
          </w:tcPr>
          <w:p w14:paraId="76885AF3" w14:textId="77777777" w:rsidR="00F12C7E" w:rsidRDefault="00F12C7E">
            <w:pPr>
              <w:widowControl/>
              <w:jc w:val="left"/>
              <w:rPr>
                <w:rFonts w:ascii="宋体" w:hAnsi="宋体" w:cs="宋体" w:hint="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14:paraId="68160BEB"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其他资金</w:t>
            </w:r>
          </w:p>
        </w:tc>
        <w:tc>
          <w:tcPr>
            <w:tcW w:w="2365" w:type="dxa"/>
            <w:gridSpan w:val="2"/>
            <w:tcBorders>
              <w:top w:val="single" w:sz="4" w:space="0" w:color="auto"/>
              <w:left w:val="nil"/>
              <w:bottom w:val="single" w:sz="4" w:space="0" w:color="auto"/>
              <w:right w:val="single" w:sz="4" w:space="0" w:color="000000"/>
            </w:tcBorders>
            <w:shd w:val="clear" w:color="auto" w:fill="auto"/>
            <w:vAlign w:val="center"/>
          </w:tcPr>
          <w:p w14:paraId="30D42916" w14:textId="77777777" w:rsidR="00F12C7E" w:rsidRDefault="00F12C7E">
            <w:pPr>
              <w:widowControl/>
              <w:jc w:val="center"/>
              <w:rPr>
                <w:rFonts w:ascii="宋体" w:hAnsi="宋体" w:cs="宋体" w:hint="eastAsia"/>
                <w:kern w:val="0"/>
                <w:sz w:val="20"/>
                <w:szCs w:val="20"/>
              </w:rPr>
            </w:pPr>
          </w:p>
        </w:tc>
        <w:tc>
          <w:tcPr>
            <w:tcW w:w="1876" w:type="dxa"/>
            <w:tcBorders>
              <w:top w:val="single" w:sz="4" w:space="0" w:color="auto"/>
              <w:left w:val="nil"/>
              <w:bottom w:val="nil"/>
              <w:right w:val="single" w:sz="4" w:space="0" w:color="auto"/>
            </w:tcBorders>
            <w:shd w:val="clear" w:color="auto" w:fill="auto"/>
            <w:vAlign w:val="center"/>
          </w:tcPr>
          <w:p w14:paraId="56390E5A" w14:textId="77777777" w:rsidR="00F12C7E" w:rsidRDefault="00000000">
            <w:pPr>
              <w:widowControl/>
              <w:jc w:val="right"/>
              <w:rPr>
                <w:rFonts w:ascii="宋体" w:hAnsi="宋体" w:cs="宋体" w:hint="eastAsia"/>
                <w:kern w:val="0"/>
                <w:sz w:val="20"/>
                <w:szCs w:val="20"/>
              </w:rPr>
            </w:pPr>
            <w:r>
              <w:rPr>
                <w:rFonts w:ascii="宋体" w:hAnsi="宋体" w:cs="宋体" w:hint="eastAsia"/>
                <w:kern w:val="0"/>
                <w:sz w:val="20"/>
                <w:szCs w:val="20"/>
              </w:rPr>
              <w:t>其他资金</w:t>
            </w:r>
          </w:p>
        </w:tc>
        <w:tc>
          <w:tcPr>
            <w:tcW w:w="1559" w:type="dxa"/>
            <w:tcBorders>
              <w:top w:val="single" w:sz="4" w:space="0" w:color="auto"/>
              <w:left w:val="nil"/>
              <w:bottom w:val="single" w:sz="4" w:space="0" w:color="auto"/>
              <w:right w:val="single" w:sz="4" w:space="0" w:color="auto"/>
            </w:tcBorders>
            <w:shd w:val="clear" w:color="auto" w:fill="auto"/>
            <w:vAlign w:val="center"/>
          </w:tcPr>
          <w:p w14:paraId="65E878F8" w14:textId="77777777" w:rsidR="00F12C7E" w:rsidRDefault="00F12C7E">
            <w:pPr>
              <w:widowControl/>
              <w:jc w:val="right"/>
              <w:rPr>
                <w:rFonts w:ascii="宋体" w:hAnsi="宋体" w:cs="宋体" w:hint="eastAsia"/>
                <w:kern w:val="0"/>
                <w:sz w:val="20"/>
                <w:szCs w:val="20"/>
              </w:rPr>
            </w:pPr>
          </w:p>
        </w:tc>
      </w:tr>
      <w:tr w:rsidR="00F12C7E" w14:paraId="65AA6E61" w14:textId="7777777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14:paraId="1A52934B"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865" w:type="dxa"/>
            <w:gridSpan w:val="4"/>
            <w:tcBorders>
              <w:top w:val="single" w:sz="4" w:space="0" w:color="auto"/>
              <w:left w:val="nil"/>
              <w:bottom w:val="single" w:sz="4" w:space="0" w:color="auto"/>
              <w:right w:val="single" w:sz="4" w:space="0" w:color="auto"/>
            </w:tcBorders>
            <w:shd w:val="clear" w:color="auto" w:fill="auto"/>
            <w:vAlign w:val="center"/>
          </w:tcPr>
          <w:p w14:paraId="6CE963EF"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预期目标</w:t>
            </w:r>
          </w:p>
        </w:tc>
        <w:tc>
          <w:tcPr>
            <w:tcW w:w="3435" w:type="dxa"/>
            <w:gridSpan w:val="2"/>
            <w:tcBorders>
              <w:top w:val="single" w:sz="4" w:space="0" w:color="auto"/>
              <w:left w:val="nil"/>
              <w:bottom w:val="single" w:sz="4" w:space="0" w:color="auto"/>
              <w:right w:val="single" w:sz="4" w:space="0" w:color="auto"/>
            </w:tcBorders>
            <w:shd w:val="clear" w:color="auto" w:fill="auto"/>
            <w:vAlign w:val="center"/>
          </w:tcPr>
          <w:p w14:paraId="50ABB0CC"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实际完成目标</w:t>
            </w:r>
          </w:p>
        </w:tc>
      </w:tr>
      <w:tr w:rsidR="00F12C7E" w14:paraId="3D6A3204" w14:textId="77777777">
        <w:trPr>
          <w:trHeight w:val="1425"/>
        </w:trPr>
        <w:tc>
          <w:tcPr>
            <w:tcW w:w="720" w:type="dxa"/>
            <w:vMerge/>
            <w:tcBorders>
              <w:top w:val="nil"/>
              <w:left w:val="single" w:sz="4" w:space="0" w:color="auto"/>
              <w:bottom w:val="single" w:sz="4" w:space="0" w:color="auto"/>
              <w:right w:val="single" w:sz="4" w:space="0" w:color="auto"/>
            </w:tcBorders>
            <w:vAlign w:val="center"/>
          </w:tcPr>
          <w:p w14:paraId="56596B22" w14:textId="77777777" w:rsidR="00F12C7E" w:rsidRDefault="00F12C7E">
            <w:pPr>
              <w:widowControl/>
              <w:jc w:val="left"/>
              <w:rPr>
                <w:rFonts w:ascii="宋体" w:hAnsi="宋体" w:cs="宋体" w:hint="eastAsia"/>
                <w:kern w:val="0"/>
                <w:sz w:val="20"/>
                <w:szCs w:val="20"/>
              </w:rPr>
            </w:pPr>
          </w:p>
        </w:tc>
        <w:tc>
          <w:tcPr>
            <w:tcW w:w="4865" w:type="dxa"/>
            <w:gridSpan w:val="4"/>
            <w:tcBorders>
              <w:top w:val="single" w:sz="4" w:space="0" w:color="auto"/>
              <w:left w:val="nil"/>
              <w:bottom w:val="single" w:sz="4" w:space="0" w:color="auto"/>
              <w:right w:val="single" w:sz="4" w:space="0" w:color="000000"/>
            </w:tcBorders>
            <w:shd w:val="clear" w:color="auto" w:fill="auto"/>
          </w:tcPr>
          <w:p w14:paraId="3F6FE6C5" w14:textId="77777777" w:rsidR="00F12C7E" w:rsidRDefault="00000000">
            <w:pPr>
              <w:widowControl/>
              <w:numPr>
                <w:ilvl w:val="0"/>
                <w:numId w:val="2"/>
              </w:numPr>
              <w:jc w:val="left"/>
              <w:rPr>
                <w:rFonts w:ascii="宋体" w:hAnsi="宋体" w:cs="宋体" w:hint="eastAsia"/>
                <w:kern w:val="0"/>
                <w:sz w:val="20"/>
                <w:szCs w:val="20"/>
              </w:rPr>
            </w:pPr>
            <w:r>
              <w:rPr>
                <w:rFonts w:ascii="宋体" w:hAnsi="宋体" w:cs="宋体" w:hint="eastAsia"/>
                <w:kern w:val="0"/>
                <w:sz w:val="20"/>
                <w:szCs w:val="20"/>
              </w:rPr>
              <w:t>按时拨付专项补助</w:t>
            </w:r>
          </w:p>
          <w:p w14:paraId="42F4F13A" w14:textId="77777777" w:rsidR="00F12C7E" w:rsidRDefault="00000000">
            <w:pPr>
              <w:widowControl/>
              <w:numPr>
                <w:ilvl w:val="0"/>
                <w:numId w:val="2"/>
              </w:numPr>
              <w:jc w:val="left"/>
              <w:rPr>
                <w:rFonts w:ascii="宋体" w:hAnsi="宋体" w:cs="宋体" w:hint="eastAsia"/>
                <w:kern w:val="0"/>
                <w:sz w:val="20"/>
                <w:szCs w:val="20"/>
              </w:rPr>
            </w:pPr>
            <w:r>
              <w:rPr>
                <w:rFonts w:ascii="宋体" w:hAnsi="宋体" w:cs="宋体" w:hint="eastAsia"/>
                <w:kern w:val="0"/>
                <w:sz w:val="20"/>
                <w:szCs w:val="20"/>
              </w:rPr>
              <w:t>打造家风家训馆</w:t>
            </w:r>
          </w:p>
          <w:p w14:paraId="49D719DB" w14:textId="77777777" w:rsidR="00F12C7E" w:rsidRDefault="00000000">
            <w:pPr>
              <w:widowControl/>
              <w:numPr>
                <w:ilvl w:val="0"/>
                <w:numId w:val="2"/>
              </w:numPr>
              <w:jc w:val="left"/>
              <w:rPr>
                <w:rFonts w:ascii="宋体" w:hAnsi="宋体" w:cs="宋体" w:hint="eastAsia"/>
                <w:kern w:val="0"/>
                <w:sz w:val="20"/>
                <w:szCs w:val="20"/>
              </w:rPr>
            </w:pPr>
            <w:r>
              <w:rPr>
                <w:rFonts w:ascii="宋体" w:hAnsi="宋体" w:cs="宋体" w:hint="eastAsia"/>
                <w:kern w:val="0"/>
                <w:sz w:val="20"/>
                <w:szCs w:val="20"/>
              </w:rPr>
              <w:t>编印《美丽凤城》一书</w:t>
            </w:r>
          </w:p>
          <w:p w14:paraId="5C07D3F4" w14:textId="77777777" w:rsidR="00F12C7E" w:rsidRDefault="00000000">
            <w:pPr>
              <w:widowControl/>
              <w:numPr>
                <w:ilvl w:val="0"/>
                <w:numId w:val="2"/>
              </w:numPr>
              <w:jc w:val="left"/>
              <w:rPr>
                <w:rFonts w:ascii="宋体" w:hAnsi="宋体" w:cs="宋体" w:hint="eastAsia"/>
                <w:kern w:val="0"/>
                <w:sz w:val="20"/>
                <w:szCs w:val="20"/>
              </w:rPr>
            </w:pPr>
            <w:r>
              <w:rPr>
                <w:rFonts w:ascii="宋体" w:hAnsi="宋体" w:cs="宋体" w:hint="eastAsia"/>
                <w:kern w:val="0"/>
                <w:sz w:val="20"/>
                <w:szCs w:val="20"/>
              </w:rPr>
              <w:t xml:space="preserve">制作各类宣传版面。　</w:t>
            </w:r>
          </w:p>
        </w:tc>
        <w:tc>
          <w:tcPr>
            <w:tcW w:w="3435" w:type="dxa"/>
            <w:gridSpan w:val="2"/>
            <w:tcBorders>
              <w:top w:val="single" w:sz="4" w:space="0" w:color="auto"/>
              <w:left w:val="nil"/>
              <w:bottom w:val="single" w:sz="4" w:space="0" w:color="auto"/>
              <w:right w:val="single" w:sz="4" w:space="0" w:color="000000"/>
            </w:tcBorders>
            <w:shd w:val="clear" w:color="auto" w:fill="auto"/>
          </w:tcPr>
          <w:p w14:paraId="335B18F9" w14:textId="77777777" w:rsidR="00F12C7E" w:rsidRDefault="00000000">
            <w:pPr>
              <w:widowControl/>
              <w:numPr>
                <w:ilvl w:val="0"/>
                <w:numId w:val="3"/>
              </w:numPr>
              <w:jc w:val="left"/>
              <w:rPr>
                <w:rFonts w:ascii="宋体" w:hAnsi="宋体" w:cs="宋体" w:hint="eastAsia"/>
                <w:kern w:val="0"/>
                <w:sz w:val="20"/>
                <w:szCs w:val="20"/>
              </w:rPr>
            </w:pPr>
            <w:r>
              <w:rPr>
                <w:rFonts w:ascii="宋体" w:hAnsi="宋体" w:cs="宋体" w:hint="eastAsia"/>
                <w:kern w:val="0"/>
                <w:sz w:val="20"/>
                <w:szCs w:val="20"/>
              </w:rPr>
              <w:t>如期拨付专项补助</w:t>
            </w:r>
          </w:p>
          <w:p w14:paraId="48D9E06C" w14:textId="77777777" w:rsidR="00F12C7E" w:rsidRDefault="00000000">
            <w:pPr>
              <w:widowControl/>
              <w:numPr>
                <w:ilvl w:val="0"/>
                <w:numId w:val="3"/>
              </w:numPr>
              <w:jc w:val="left"/>
              <w:rPr>
                <w:rFonts w:ascii="宋体" w:hAnsi="宋体" w:cs="宋体" w:hint="eastAsia"/>
                <w:kern w:val="0"/>
                <w:sz w:val="20"/>
                <w:szCs w:val="20"/>
              </w:rPr>
            </w:pPr>
            <w:r>
              <w:rPr>
                <w:rFonts w:ascii="宋体" w:hAnsi="宋体" w:cs="宋体" w:hint="eastAsia"/>
                <w:kern w:val="0"/>
                <w:sz w:val="20"/>
                <w:szCs w:val="20"/>
              </w:rPr>
              <w:t>家风家训馆顺利开馆</w:t>
            </w:r>
          </w:p>
          <w:p w14:paraId="69837283" w14:textId="77777777" w:rsidR="00F12C7E" w:rsidRDefault="00000000">
            <w:pPr>
              <w:widowControl/>
              <w:numPr>
                <w:ilvl w:val="0"/>
                <w:numId w:val="3"/>
              </w:numPr>
              <w:jc w:val="left"/>
              <w:rPr>
                <w:rFonts w:ascii="宋体" w:hAnsi="宋体" w:cs="宋体" w:hint="eastAsia"/>
                <w:kern w:val="0"/>
                <w:sz w:val="20"/>
                <w:szCs w:val="20"/>
              </w:rPr>
            </w:pPr>
            <w:r>
              <w:rPr>
                <w:rFonts w:ascii="宋体" w:hAnsi="宋体" w:cs="宋体" w:hint="eastAsia"/>
                <w:kern w:val="0"/>
                <w:sz w:val="20"/>
                <w:szCs w:val="20"/>
              </w:rPr>
              <w:t>印刷并下发《美丽凤城》一书</w:t>
            </w:r>
          </w:p>
          <w:p w14:paraId="72CCFF47" w14:textId="77777777" w:rsidR="00F12C7E" w:rsidRDefault="00000000">
            <w:pPr>
              <w:widowControl/>
              <w:numPr>
                <w:ilvl w:val="0"/>
                <w:numId w:val="3"/>
              </w:numPr>
              <w:jc w:val="left"/>
              <w:rPr>
                <w:rFonts w:ascii="宋体" w:hAnsi="宋体" w:cs="宋体" w:hint="eastAsia"/>
                <w:kern w:val="0"/>
                <w:sz w:val="20"/>
                <w:szCs w:val="20"/>
              </w:rPr>
            </w:pPr>
            <w:r>
              <w:rPr>
                <w:rFonts w:ascii="宋体" w:hAnsi="宋体" w:cs="宋体" w:hint="eastAsia"/>
                <w:kern w:val="0"/>
                <w:sz w:val="20"/>
                <w:szCs w:val="20"/>
              </w:rPr>
              <w:t>制作完毕各类宣传版面</w:t>
            </w:r>
          </w:p>
        </w:tc>
      </w:tr>
      <w:tr w:rsidR="00F12C7E" w14:paraId="68004F02" w14:textId="77777777">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14:paraId="2E0D9A99"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14:paraId="5AF09C93"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14:paraId="5BB387B2"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二级指标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11699EC5"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三级指标</w:t>
            </w:r>
          </w:p>
        </w:tc>
        <w:tc>
          <w:tcPr>
            <w:tcW w:w="1876" w:type="dxa"/>
            <w:tcBorders>
              <w:top w:val="nil"/>
              <w:left w:val="nil"/>
              <w:bottom w:val="single" w:sz="4" w:space="0" w:color="auto"/>
              <w:right w:val="single" w:sz="4" w:space="0" w:color="auto"/>
            </w:tcBorders>
            <w:shd w:val="clear" w:color="auto" w:fill="auto"/>
            <w:vAlign w:val="center"/>
          </w:tcPr>
          <w:p w14:paraId="1BFC9CA6"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预期指标值（包含数字及文字描述）</w:t>
            </w:r>
          </w:p>
        </w:tc>
        <w:tc>
          <w:tcPr>
            <w:tcW w:w="1559" w:type="dxa"/>
            <w:tcBorders>
              <w:top w:val="nil"/>
              <w:left w:val="nil"/>
              <w:bottom w:val="single" w:sz="4" w:space="0" w:color="auto"/>
              <w:right w:val="single" w:sz="4" w:space="0" w:color="auto"/>
            </w:tcBorders>
            <w:shd w:val="clear" w:color="auto" w:fill="auto"/>
            <w:vAlign w:val="center"/>
          </w:tcPr>
          <w:p w14:paraId="45123ECE"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实际完成指标值（包含数字及文字描述）</w:t>
            </w:r>
          </w:p>
        </w:tc>
      </w:tr>
      <w:tr w:rsidR="00F12C7E" w14:paraId="72C6CD33"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6EE3E853" w14:textId="77777777" w:rsidR="00F12C7E" w:rsidRDefault="00F12C7E">
            <w:pPr>
              <w:widowControl/>
              <w:jc w:val="left"/>
              <w:rPr>
                <w:rFonts w:ascii="宋体" w:hAnsi="宋体" w:cs="宋体" w:hint="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54A7DF"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shd w:val="clear" w:color="auto" w:fill="auto"/>
            <w:vAlign w:val="center"/>
          </w:tcPr>
          <w:p w14:paraId="22B8E942"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数量指标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2AD95B40"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指标1：专项补助经费</w:t>
            </w:r>
          </w:p>
        </w:tc>
        <w:tc>
          <w:tcPr>
            <w:tcW w:w="1876" w:type="dxa"/>
            <w:tcBorders>
              <w:top w:val="nil"/>
              <w:left w:val="nil"/>
              <w:bottom w:val="single" w:sz="4" w:space="0" w:color="auto"/>
              <w:right w:val="single" w:sz="4" w:space="0" w:color="auto"/>
            </w:tcBorders>
            <w:shd w:val="clear" w:color="auto" w:fill="auto"/>
            <w:vAlign w:val="center"/>
          </w:tcPr>
          <w:p w14:paraId="6F8E6AA8"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1559" w:type="dxa"/>
            <w:tcBorders>
              <w:top w:val="nil"/>
              <w:left w:val="nil"/>
              <w:bottom w:val="single" w:sz="4" w:space="0" w:color="auto"/>
              <w:right w:val="single" w:sz="4" w:space="0" w:color="auto"/>
            </w:tcBorders>
            <w:shd w:val="clear" w:color="auto" w:fill="auto"/>
            <w:vAlign w:val="center"/>
          </w:tcPr>
          <w:p w14:paraId="459EA904"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2</w:t>
            </w:r>
          </w:p>
        </w:tc>
      </w:tr>
      <w:tr w:rsidR="00F12C7E" w14:paraId="753B9DC0" w14:textId="77777777">
        <w:trPr>
          <w:trHeight w:val="90"/>
        </w:trPr>
        <w:tc>
          <w:tcPr>
            <w:tcW w:w="720" w:type="dxa"/>
            <w:vMerge/>
            <w:tcBorders>
              <w:top w:val="nil"/>
              <w:left w:val="single" w:sz="4" w:space="0" w:color="auto"/>
              <w:bottom w:val="single" w:sz="4" w:space="0" w:color="000000"/>
              <w:right w:val="single" w:sz="4" w:space="0" w:color="auto"/>
            </w:tcBorders>
            <w:vAlign w:val="center"/>
          </w:tcPr>
          <w:p w14:paraId="4FBB1A0F"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7E38717" w14:textId="77777777" w:rsidR="00F12C7E" w:rsidRDefault="00F12C7E">
            <w:pPr>
              <w:widowControl/>
              <w:jc w:val="left"/>
              <w:rPr>
                <w:rFonts w:ascii="宋体" w:hAnsi="宋体" w:cs="宋体" w:hint="eastAsia"/>
                <w:kern w:val="0"/>
                <w:sz w:val="20"/>
                <w:szCs w:val="20"/>
              </w:rPr>
            </w:pPr>
          </w:p>
        </w:tc>
        <w:tc>
          <w:tcPr>
            <w:tcW w:w="1360" w:type="dxa"/>
            <w:vMerge/>
            <w:tcBorders>
              <w:left w:val="single" w:sz="4" w:space="0" w:color="auto"/>
              <w:right w:val="single" w:sz="4" w:space="0" w:color="auto"/>
            </w:tcBorders>
            <w:vAlign w:val="center"/>
          </w:tcPr>
          <w:p w14:paraId="4EC26ECC" w14:textId="77777777" w:rsidR="00F12C7E" w:rsidRDefault="00F12C7E">
            <w:pPr>
              <w:widowControl/>
              <w:jc w:val="left"/>
              <w:rPr>
                <w:rFonts w:ascii="宋体" w:hAnsi="宋体" w:cs="宋体" w:hint="eastAsia"/>
                <w:kern w:val="0"/>
                <w:sz w:val="20"/>
                <w:szCs w:val="20"/>
              </w:rPr>
            </w:pP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1421621A"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指标2：家风家训馆</w:t>
            </w:r>
          </w:p>
        </w:tc>
        <w:tc>
          <w:tcPr>
            <w:tcW w:w="1876" w:type="dxa"/>
            <w:tcBorders>
              <w:top w:val="nil"/>
              <w:left w:val="nil"/>
              <w:bottom w:val="single" w:sz="4" w:space="0" w:color="auto"/>
              <w:right w:val="single" w:sz="4" w:space="0" w:color="auto"/>
            </w:tcBorders>
            <w:shd w:val="clear" w:color="auto" w:fill="auto"/>
            <w:vAlign w:val="center"/>
          </w:tcPr>
          <w:p w14:paraId="5FBD38B0"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1个</w:t>
            </w:r>
          </w:p>
        </w:tc>
        <w:tc>
          <w:tcPr>
            <w:tcW w:w="1559" w:type="dxa"/>
            <w:tcBorders>
              <w:top w:val="nil"/>
              <w:left w:val="nil"/>
              <w:bottom w:val="single" w:sz="4" w:space="0" w:color="auto"/>
              <w:right w:val="single" w:sz="4" w:space="0" w:color="auto"/>
            </w:tcBorders>
            <w:shd w:val="clear" w:color="auto" w:fill="auto"/>
            <w:vAlign w:val="center"/>
          </w:tcPr>
          <w:p w14:paraId="7934AF72"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1个</w:t>
            </w:r>
          </w:p>
        </w:tc>
      </w:tr>
      <w:tr w:rsidR="00F12C7E" w14:paraId="388C95CF"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0B1FB9FA"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B2E5C99" w14:textId="77777777" w:rsidR="00F12C7E" w:rsidRDefault="00F12C7E">
            <w:pPr>
              <w:widowControl/>
              <w:jc w:val="left"/>
              <w:rPr>
                <w:rFonts w:ascii="宋体" w:hAnsi="宋体" w:cs="宋体" w:hint="eastAsia"/>
                <w:kern w:val="0"/>
                <w:sz w:val="20"/>
                <w:szCs w:val="20"/>
              </w:rPr>
            </w:pPr>
          </w:p>
        </w:tc>
        <w:tc>
          <w:tcPr>
            <w:tcW w:w="1360" w:type="dxa"/>
            <w:vMerge/>
            <w:tcBorders>
              <w:left w:val="single" w:sz="4" w:space="0" w:color="auto"/>
              <w:right w:val="single" w:sz="4" w:space="0" w:color="auto"/>
            </w:tcBorders>
            <w:vAlign w:val="center"/>
          </w:tcPr>
          <w:p w14:paraId="1CA33CF0" w14:textId="77777777" w:rsidR="00F12C7E" w:rsidRDefault="00F12C7E">
            <w:pPr>
              <w:widowControl/>
              <w:jc w:val="left"/>
              <w:rPr>
                <w:rFonts w:ascii="宋体" w:hAnsi="宋体" w:cs="宋体" w:hint="eastAsia"/>
                <w:kern w:val="0"/>
                <w:sz w:val="20"/>
                <w:szCs w:val="20"/>
              </w:rPr>
            </w:pP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3D65977B"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指标3：编印书籍</w:t>
            </w:r>
          </w:p>
        </w:tc>
        <w:tc>
          <w:tcPr>
            <w:tcW w:w="1876" w:type="dxa"/>
            <w:tcBorders>
              <w:top w:val="nil"/>
              <w:left w:val="nil"/>
              <w:bottom w:val="single" w:sz="4" w:space="0" w:color="auto"/>
              <w:right w:val="single" w:sz="4" w:space="0" w:color="auto"/>
            </w:tcBorders>
            <w:shd w:val="clear" w:color="auto" w:fill="auto"/>
            <w:vAlign w:val="center"/>
          </w:tcPr>
          <w:p w14:paraId="7D7130C8"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1本</w:t>
            </w:r>
          </w:p>
        </w:tc>
        <w:tc>
          <w:tcPr>
            <w:tcW w:w="1559" w:type="dxa"/>
            <w:tcBorders>
              <w:top w:val="nil"/>
              <w:left w:val="nil"/>
              <w:bottom w:val="single" w:sz="4" w:space="0" w:color="auto"/>
              <w:right w:val="single" w:sz="4" w:space="0" w:color="auto"/>
            </w:tcBorders>
            <w:shd w:val="clear" w:color="auto" w:fill="auto"/>
            <w:vAlign w:val="center"/>
          </w:tcPr>
          <w:p w14:paraId="7A696675"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1本</w:t>
            </w:r>
          </w:p>
        </w:tc>
      </w:tr>
      <w:tr w:rsidR="00F12C7E" w14:paraId="2DD30A7B"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045BF10E"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63B6B2B" w14:textId="77777777" w:rsidR="00F12C7E" w:rsidRDefault="00F12C7E">
            <w:pPr>
              <w:widowControl/>
              <w:jc w:val="left"/>
              <w:rPr>
                <w:rFonts w:ascii="宋体" w:hAnsi="宋体" w:cs="宋体" w:hint="eastAsia"/>
                <w:kern w:val="0"/>
                <w:sz w:val="20"/>
                <w:szCs w:val="20"/>
              </w:rPr>
            </w:pPr>
          </w:p>
        </w:tc>
        <w:tc>
          <w:tcPr>
            <w:tcW w:w="1360" w:type="dxa"/>
            <w:vMerge/>
            <w:tcBorders>
              <w:left w:val="single" w:sz="4" w:space="0" w:color="auto"/>
              <w:bottom w:val="single" w:sz="4" w:space="0" w:color="000000"/>
              <w:right w:val="single" w:sz="4" w:space="0" w:color="auto"/>
            </w:tcBorders>
            <w:vAlign w:val="center"/>
          </w:tcPr>
          <w:p w14:paraId="408B3C98" w14:textId="77777777" w:rsidR="00F12C7E" w:rsidRDefault="00F12C7E">
            <w:pPr>
              <w:widowControl/>
              <w:jc w:val="left"/>
              <w:rPr>
                <w:rFonts w:ascii="宋体" w:hAnsi="宋体" w:cs="宋体" w:hint="eastAsia"/>
                <w:kern w:val="0"/>
                <w:sz w:val="20"/>
                <w:szCs w:val="20"/>
              </w:rPr>
            </w:pP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38A0633E"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指标4：制作宣传资料</w:t>
            </w:r>
          </w:p>
        </w:tc>
        <w:tc>
          <w:tcPr>
            <w:tcW w:w="1876" w:type="dxa"/>
            <w:tcBorders>
              <w:top w:val="nil"/>
              <w:left w:val="nil"/>
              <w:bottom w:val="single" w:sz="4" w:space="0" w:color="auto"/>
              <w:right w:val="single" w:sz="4" w:space="0" w:color="auto"/>
            </w:tcBorders>
            <w:shd w:val="clear" w:color="auto" w:fill="auto"/>
            <w:vAlign w:val="center"/>
          </w:tcPr>
          <w:p w14:paraId="7C0C1B0F"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120</w:t>
            </w:r>
          </w:p>
        </w:tc>
        <w:tc>
          <w:tcPr>
            <w:tcW w:w="1559" w:type="dxa"/>
            <w:tcBorders>
              <w:top w:val="nil"/>
              <w:left w:val="nil"/>
              <w:bottom w:val="single" w:sz="4" w:space="0" w:color="auto"/>
              <w:right w:val="single" w:sz="4" w:space="0" w:color="auto"/>
            </w:tcBorders>
            <w:shd w:val="clear" w:color="auto" w:fill="auto"/>
            <w:vAlign w:val="center"/>
          </w:tcPr>
          <w:p w14:paraId="777710F9"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120</w:t>
            </w:r>
          </w:p>
        </w:tc>
      </w:tr>
      <w:tr w:rsidR="00F12C7E" w14:paraId="59CAD12F"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1445EB6D"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96566CC" w14:textId="77777777" w:rsidR="00F12C7E" w:rsidRDefault="00F12C7E">
            <w:pPr>
              <w:widowControl/>
              <w:jc w:val="left"/>
              <w:rPr>
                <w:rFonts w:ascii="宋体" w:hAnsi="宋体" w:cs="宋体" w:hint="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222594C6"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质量指标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16C942A7"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指标1：项目完成率</w:t>
            </w:r>
          </w:p>
        </w:tc>
        <w:tc>
          <w:tcPr>
            <w:tcW w:w="1876" w:type="dxa"/>
            <w:tcBorders>
              <w:top w:val="nil"/>
              <w:left w:val="nil"/>
              <w:bottom w:val="single" w:sz="4" w:space="0" w:color="auto"/>
              <w:right w:val="single" w:sz="4" w:space="0" w:color="auto"/>
            </w:tcBorders>
            <w:shd w:val="clear" w:color="auto" w:fill="auto"/>
            <w:vAlign w:val="center"/>
          </w:tcPr>
          <w:p w14:paraId="420EC886"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100%</w:t>
            </w:r>
          </w:p>
        </w:tc>
        <w:tc>
          <w:tcPr>
            <w:tcW w:w="1559" w:type="dxa"/>
            <w:tcBorders>
              <w:top w:val="nil"/>
              <w:left w:val="nil"/>
              <w:bottom w:val="single" w:sz="4" w:space="0" w:color="auto"/>
              <w:right w:val="single" w:sz="4" w:space="0" w:color="auto"/>
            </w:tcBorders>
            <w:shd w:val="clear" w:color="auto" w:fill="auto"/>
            <w:vAlign w:val="center"/>
          </w:tcPr>
          <w:p w14:paraId="4C2F9DF0"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100%</w:t>
            </w:r>
          </w:p>
        </w:tc>
      </w:tr>
      <w:tr w:rsidR="00F12C7E" w14:paraId="5A22840D"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54C7DF79"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12D51846" w14:textId="77777777" w:rsidR="00F12C7E" w:rsidRDefault="00F12C7E">
            <w:pPr>
              <w:widowControl/>
              <w:jc w:val="left"/>
              <w:rPr>
                <w:rFonts w:ascii="宋体" w:hAnsi="宋体" w:cs="宋体" w:hint="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14:paraId="1410FDD0"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时效指标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6AE5D9DE"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指标1：预算执行率</w:t>
            </w:r>
          </w:p>
        </w:tc>
        <w:tc>
          <w:tcPr>
            <w:tcW w:w="1876" w:type="dxa"/>
            <w:tcBorders>
              <w:top w:val="nil"/>
              <w:left w:val="nil"/>
              <w:bottom w:val="single" w:sz="4" w:space="0" w:color="auto"/>
              <w:right w:val="single" w:sz="4" w:space="0" w:color="auto"/>
            </w:tcBorders>
            <w:shd w:val="clear" w:color="auto" w:fill="auto"/>
            <w:vAlign w:val="center"/>
          </w:tcPr>
          <w:p w14:paraId="0EE41A87"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100%</w:t>
            </w:r>
          </w:p>
        </w:tc>
        <w:tc>
          <w:tcPr>
            <w:tcW w:w="1559" w:type="dxa"/>
            <w:tcBorders>
              <w:top w:val="nil"/>
              <w:left w:val="nil"/>
              <w:bottom w:val="single" w:sz="4" w:space="0" w:color="auto"/>
              <w:right w:val="single" w:sz="4" w:space="0" w:color="auto"/>
            </w:tcBorders>
            <w:shd w:val="clear" w:color="auto" w:fill="auto"/>
            <w:vAlign w:val="center"/>
          </w:tcPr>
          <w:p w14:paraId="5FDA70B4"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100%</w:t>
            </w:r>
          </w:p>
        </w:tc>
      </w:tr>
      <w:tr w:rsidR="00F12C7E" w14:paraId="2F737459"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7930DEAE"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62DBB1FE" w14:textId="77777777" w:rsidR="00F12C7E" w:rsidRDefault="00F12C7E">
            <w:pPr>
              <w:widowControl/>
              <w:jc w:val="left"/>
              <w:rPr>
                <w:rFonts w:ascii="宋体" w:hAnsi="宋体" w:cs="宋体" w:hint="eastAsia"/>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14:paraId="214855FC"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成本指标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6F176FEC"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指标1：印刷《美丽凤城》</w:t>
            </w:r>
          </w:p>
        </w:tc>
        <w:tc>
          <w:tcPr>
            <w:tcW w:w="1876" w:type="dxa"/>
            <w:tcBorders>
              <w:top w:val="nil"/>
              <w:left w:val="nil"/>
              <w:bottom w:val="single" w:sz="4" w:space="0" w:color="auto"/>
              <w:right w:val="single" w:sz="4" w:space="0" w:color="auto"/>
            </w:tcBorders>
            <w:shd w:val="clear" w:color="auto" w:fill="auto"/>
            <w:vAlign w:val="center"/>
          </w:tcPr>
          <w:p w14:paraId="712DA698"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1559" w:type="dxa"/>
            <w:tcBorders>
              <w:top w:val="nil"/>
              <w:left w:val="nil"/>
              <w:bottom w:val="single" w:sz="4" w:space="0" w:color="auto"/>
              <w:right w:val="single" w:sz="4" w:space="0" w:color="auto"/>
            </w:tcBorders>
            <w:shd w:val="clear" w:color="auto" w:fill="auto"/>
            <w:vAlign w:val="center"/>
          </w:tcPr>
          <w:p w14:paraId="7F5D0AC7"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9</w:t>
            </w:r>
          </w:p>
        </w:tc>
      </w:tr>
      <w:tr w:rsidR="00F12C7E" w14:paraId="5AD43314"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7B433E24"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DB3D3AD" w14:textId="77777777" w:rsidR="00F12C7E" w:rsidRDefault="00F12C7E">
            <w:pPr>
              <w:widowControl/>
              <w:jc w:val="left"/>
              <w:rPr>
                <w:rFonts w:ascii="宋体" w:hAnsi="宋体" w:cs="宋体" w:hint="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14:paraId="56CC8391" w14:textId="77777777" w:rsidR="00F12C7E" w:rsidRDefault="00F12C7E">
            <w:pPr>
              <w:widowControl/>
              <w:jc w:val="left"/>
              <w:rPr>
                <w:rFonts w:ascii="宋体" w:hAnsi="宋体" w:cs="宋体" w:hint="eastAsia"/>
                <w:kern w:val="0"/>
                <w:sz w:val="20"/>
                <w:szCs w:val="20"/>
              </w:rPr>
            </w:pP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7EE024D8"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指标2：文化大院和社会</w:t>
            </w:r>
            <w:r>
              <w:rPr>
                <w:rFonts w:ascii="宋体" w:hAnsi="宋体" w:cs="宋体" w:hint="eastAsia"/>
                <w:kern w:val="0"/>
                <w:sz w:val="20"/>
                <w:szCs w:val="20"/>
              </w:rPr>
              <w:lastRenderedPageBreak/>
              <w:t>主义核心价值观补助经费</w:t>
            </w:r>
          </w:p>
        </w:tc>
        <w:tc>
          <w:tcPr>
            <w:tcW w:w="1876" w:type="dxa"/>
            <w:tcBorders>
              <w:top w:val="nil"/>
              <w:left w:val="nil"/>
              <w:bottom w:val="single" w:sz="4" w:space="0" w:color="auto"/>
              <w:right w:val="single" w:sz="4" w:space="0" w:color="auto"/>
            </w:tcBorders>
            <w:shd w:val="clear" w:color="auto" w:fill="auto"/>
            <w:vAlign w:val="center"/>
          </w:tcPr>
          <w:p w14:paraId="77F26422"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lastRenderedPageBreak/>
              <w:t>6</w:t>
            </w:r>
          </w:p>
        </w:tc>
        <w:tc>
          <w:tcPr>
            <w:tcW w:w="1559" w:type="dxa"/>
            <w:tcBorders>
              <w:top w:val="nil"/>
              <w:left w:val="nil"/>
              <w:bottom w:val="single" w:sz="4" w:space="0" w:color="auto"/>
              <w:right w:val="single" w:sz="4" w:space="0" w:color="auto"/>
            </w:tcBorders>
            <w:shd w:val="clear" w:color="auto" w:fill="auto"/>
            <w:vAlign w:val="center"/>
          </w:tcPr>
          <w:p w14:paraId="28F85B52"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6</w:t>
            </w:r>
          </w:p>
        </w:tc>
      </w:tr>
      <w:tr w:rsidR="00F12C7E" w14:paraId="24D61127"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19B85B63"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096A5A1" w14:textId="77777777" w:rsidR="00F12C7E" w:rsidRDefault="00F12C7E">
            <w:pPr>
              <w:widowControl/>
              <w:jc w:val="left"/>
              <w:rPr>
                <w:rFonts w:ascii="宋体" w:hAnsi="宋体" w:cs="宋体" w:hint="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14:paraId="3E5CE1F6" w14:textId="77777777" w:rsidR="00F12C7E" w:rsidRDefault="00F12C7E">
            <w:pPr>
              <w:widowControl/>
              <w:jc w:val="left"/>
              <w:rPr>
                <w:rFonts w:ascii="宋体" w:hAnsi="宋体" w:cs="宋体" w:hint="eastAsia"/>
                <w:kern w:val="0"/>
                <w:sz w:val="20"/>
                <w:szCs w:val="20"/>
              </w:rPr>
            </w:pP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0C55775B"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指标3：建立玛纳斯县家风家训馆</w:t>
            </w:r>
          </w:p>
        </w:tc>
        <w:tc>
          <w:tcPr>
            <w:tcW w:w="1876" w:type="dxa"/>
            <w:tcBorders>
              <w:top w:val="nil"/>
              <w:left w:val="nil"/>
              <w:bottom w:val="single" w:sz="4" w:space="0" w:color="auto"/>
              <w:right w:val="single" w:sz="4" w:space="0" w:color="auto"/>
            </w:tcBorders>
            <w:shd w:val="clear" w:color="auto" w:fill="auto"/>
            <w:vAlign w:val="center"/>
          </w:tcPr>
          <w:p w14:paraId="45D0A17E"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49</w:t>
            </w:r>
          </w:p>
        </w:tc>
        <w:tc>
          <w:tcPr>
            <w:tcW w:w="1559" w:type="dxa"/>
            <w:tcBorders>
              <w:top w:val="nil"/>
              <w:left w:val="nil"/>
              <w:bottom w:val="single" w:sz="4" w:space="0" w:color="auto"/>
              <w:right w:val="single" w:sz="4" w:space="0" w:color="auto"/>
            </w:tcBorders>
            <w:shd w:val="clear" w:color="auto" w:fill="auto"/>
            <w:vAlign w:val="center"/>
          </w:tcPr>
          <w:p w14:paraId="6FD04AE4"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49</w:t>
            </w:r>
          </w:p>
        </w:tc>
      </w:tr>
      <w:tr w:rsidR="00F12C7E" w14:paraId="500C5E24"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435CD69D"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5BA22FE2" w14:textId="77777777" w:rsidR="00F12C7E" w:rsidRDefault="00F12C7E">
            <w:pPr>
              <w:widowControl/>
              <w:jc w:val="left"/>
              <w:rPr>
                <w:rFonts w:ascii="宋体" w:hAnsi="宋体" w:cs="宋体" w:hint="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14:paraId="7813CBB0" w14:textId="77777777" w:rsidR="00F12C7E" w:rsidRDefault="00F12C7E">
            <w:pPr>
              <w:widowControl/>
              <w:jc w:val="left"/>
              <w:rPr>
                <w:rFonts w:ascii="宋体" w:hAnsi="宋体" w:cs="宋体" w:hint="eastAsia"/>
                <w:kern w:val="0"/>
                <w:sz w:val="20"/>
                <w:szCs w:val="20"/>
              </w:rPr>
            </w:pP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2A7A0FEE"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指标4：组织开展各类宣传报道、新闻发布等花费</w:t>
            </w:r>
          </w:p>
        </w:tc>
        <w:tc>
          <w:tcPr>
            <w:tcW w:w="1876" w:type="dxa"/>
            <w:tcBorders>
              <w:top w:val="nil"/>
              <w:left w:val="nil"/>
              <w:bottom w:val="single" w:sz="4" w:space="0" w:color="auto"/>
              <w:right w:val="single" w:sz="4" w:space="0" w:color="auto"/>
            </w:tcBorders>
            <w:shd w:val="clear" w:color="auto" w:fill="auto"/>
            <w:vAlign w:val="center"/>
          </w:tcPr>
          <w:p w14:paraId="27C1F401"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60</w:t>
            </w:r>
          </w:p>
        </w:tc>
        <w:tc>
          <w:tcPr>
            <w:tcW w:w="1559" w:type="dxa"/>
            <w:tcBorders>
              <w:top w:val="nil"/>
              <w:left w:val="nil"/>
              <w:bottom w:val="single" w:sz="4" w:space="0" w:color="auto"/>
              <w:right w:val="single" w:sz="4" w:space="0" w:color="auto"/>
            </w:tcBorders>
            <w:shd w:val="clear" w:color="auto" w:fill="auto"/>
            <w:vAlign w:val="center"/>
          </w:tcPr>
          <w:p w14:paraId="56BA9C55"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60</w:t>
            </w:r>
          </w:p>
        </w:tc>
      </w:tr>
      <w:tr w:rsidR="00F12C7E" w14:paraId="57F1A85B"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05846F30" w14:textId="77777777" w:rsidR="00F12C7E" w:rsidRDefault="00F12C7E">
            <w:pPr>
              <w:widowControl/>
              <w:jc w:val="left"/>
              <w:rPr>
                <w:rFonts w:ascii="宋体" w:hAnsi="宋体" w:cs="宋体" w:hint="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44AA2B53" w14:textId="77777777" w:rsidR="00F12C7E" w:rsidRDefault="00F12C7E">
            <w:pPr>
              <w:widowControl/>
              <w:jc w:val="left"/>
              <w:rPr>
                <w:rFonts w:ascii="宋体" w:hAnsi="宋体" w:cs="宋体" w:hint="eastAsia"/>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F4CF368"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5622B7F8"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876" w:type="dxa"/>
            <w:tcBorders>
              <w:top w:val="nil"/>
              <w:left w:val="nil"/>
              <w:bottom w:val="single" w:sz="4" w:space="0" w:color="auto"/>
              <w:right w:val="single" w:sz="4" w:space="0" w:color="auto"/>
            </w:tcBorders>
            <w:shd w:val="clear" w:color="auto" w:fill="auto"/>
            <w:vAlign w:val="center"/>
          </w:tcPr>
          <w:p w14:paraId="0CF8811C" w14:textId="77777777" w:rsidR="00F12C7E" w:rsidRDefault="00F12C7E">
            <w:pPr>
              <w:widowControl/>
              <w:jc w:val="center"/>
              <w:rPr>
                <w:rFonts w:ascii="宋体" w:hAnsi="宋体"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tcPr>
          <w:p w14:paraId="347DC4BF" w14:textId="77777777" w:rsidR="00F12C7E" w:rsidRDefault="00F12C7E">
            <w:pPr>
              <w:widowControl/>
              <w:jc w:val="center"/>
              <w:rPr>
                <w:rFonts w:ascii="宋体" w:hAnsi="宋体" w:cs="宋体" w:hint="eastAsia"/>
                <w:kern w:val="0"/>
                <w:sz w:val="20"/>
                <w:szCs w:val="20"/>
              </w:rPr>
            </w:pPr>
          </w:p>
        </w:tc>
      </w:tr>
      <w:tr w:rsidR="00F12C7E" w14:paraId="7D3D6129"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6CD48425" w14:textId="77777777" w:rsidR="00F12C7E" w:rsidRDefault="00F12C7E">
            <w:pPr>
              <w:widowControl/>
              <w:jc w:val="left"/>
              <w:rPr>
                <w:rFonts w:ascii="宋体" w:hAnsi="宋体" w:cs="宋体" w:hint="eastAsia"/>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14:paraId="2FDE7E85"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auto"/>
              <w:right w:val="single" w:sz="4" w:space="0" w:color="auto"/>
            </w:tcBorders>
            <w:shd w:val="clear" w:color="auto" w:fill="auto"/>
            <w:vAlign w:val="center"/>
          </w:tcPr>
          <w:p w14:paraId="05A8908F"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2EBE6211"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w:t>
            </w:r>
          </w:p>
        </w:tc>
        <w:tc>
          <w:tcPr>
            <w:tcW w:w="1876" w:type="dxa"/>
            <w:tcBorders>
              <w:top w:val="nil"/>
              <w:left w:val="nil"/>
              <w:bottom w:val="single" w:sz="4" w:space="0" w:color="auto"/>
              <w:right w:val="single" w:sz="4" w:space="0" w:color="auto"/>
            </w:tcBorders>
            <w:shd w:val="clear" w:color="auto" w:fill="auto"/>
            <w:vAlign w:val="center"/>
          </w:tcPr>
          <w:p w14:paraId="58C4EEC8" w14:textId="77777777" w:rsidR="00F12C7E" w:rsidRDefault="00F12C7E">
            <w:pPr>
              <w:widowControl/>
              <w:jc w:val="center"/>
              <w:rPr>
                <w:rFonts w:ascii="宋体" w:hAnsi="宋体"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tcPr>
          <w:p w14:paraId="160948DF" w14:textId="77777777" w:rsidR="00F12C7E" w:rsidRDefault="00F12C7E">
            <w:pPr>
              <w:widowControl/>
              <w:jc w:val="center"/>
              <w:rPr>
                <w:rFonts w:ascii="宋体" w:hAnsi="宋体" w:cs="宋体" w:hint="eastAsia"/>
                <w:kern w:val="0"/>
                <w:sz w:val="20"/>
                <w:szCs w:val="20"/>
              </w:rPr>
            </w:pPr>
          </w:p>
        </w:tc>
      </w:tr>
      <w:tr w:rsidR="00F12C7E" w14:paraId="3ED08719"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36C54D0B" w14:textId="77777777" w:rsidR="00F12C7E" w:rsidRDefault="00F12C7E">
            <w:pPr>
              <w:widowControl/>
              <w:jc w:val="left"/>
              <w:rPr>
                <w:rFonts w:ascii="宋体" w:hAnsi="宋体" w:cs="宋体" w:hint="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14:paraId="4A296F3E" w14:textId="77777777" w:rsidR="00F12C7E" w:rsidRDefault="00F12C7E">
            <w:pPr>
              <w:widowControl/>
              <w:jc w:val="left"/>
              <w:rPr>
                <w:rFonts w:ascii="宋体" w:hAnsi="宋体" w:cs="宋体" w:hint="eastAsia"/>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329D8BF8"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610F78E4"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指标1：持续向外推介玛纳斯的新形象</w:t>
            </w:r>
          </w:p>
        </w:tc>
        <w:tc>
          <w:tcPr>
            <w:tcW w:w="1876" w:type="dxa"/>
            <w:tcBorders>
              <w:top w:val="nil"/>
              <w:left w:val="nil"/>
              <w:bottom w:val="single" w:sz="4" w:space="0" w:color="auto"/>
              <w:right w:val="single" w:sz="4" w:space="0" w:color="auto"/>
            </w:tcBorders>
            <w:shd w:val="clear" w:color="auto" w:fill="auto"/>
            <w:vAlign w:val="center"/>
          </w:tcPr>
          <w:p w14:paraId="299DADD4"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有效</w:t>
            </w:r>
          </w:p>
        </w:tc>
        <w:tc>
          <w:tcPr>
            <w:tcW w:w="1559" w:type="dxa"/>
            <w:tcBorders>
              <w:top w:val="nil"/>
              <w:left w:val="nil"/>
              <w:bottom w:val="single" w:sz="4" w:space="0" w:color="auto"/>
              <w:right w:val="single" w:sz="4" w:space="0" w:color="auto"/>
            </w:tcBorders>
            <w:shd w:val="clear" w:color="auto" w:fill="auto"/>
            <w:vAlign w:val="center"/>
          </w:tcPr>
          <w:p w14:paraId="2122602E"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有效</w:t>
            </w:r>
          </w:p>
        </w:tc>
      </w:tr>
      <w:tr w:rsidR="00F12C7E" w14:paraId="7750450A"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60DBA15F" w14:textId="77777777" w:rsidR="00F12C7E" w:rsidRDefault="00F12C7E">
            <w:pPr>
              <w:widowControl/>
              <w:jc w:val="left"/>
              <w:rPr>
                <w:rFonts w:ascii="宋体" w:hAnsi="宋体" w:cs="宋体" w:hint="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14:paraId="64CAAACD" w14:textId="77777777" w:rsidR="00F12C7E" w:rsidRDefault="00F12C7E">
            <w:pPr>
              <w:widowControl/>
              <w:jc w:val="left"/>
              <w:rPr>
                <w:rFonts w:ascii="宋体" w:hAnsi="宋体" w:cs="宋体" w:hint="eastAsia"/>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4E076CE3"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0DE92852"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w:t>
            </w:r>
          </w:p>
        </w:tc>
        <w:tc>
          <w:tcPr>
            <w:tcW w:w="1876" w:type="dxa"/>
            <w:tcBorders>
              <w:top w:val="nil"/>
              <w:left w:val="nil"/>
              <w:bottom w:val="single" w:sz="4" w:space="0" w:color="auto"/>
              <w:right w:val="single" w:sz="4" w:space="0" w:color="auto"/>
            </w:tcBorders>
            <w:shd w:val="clear" w:color="auto" w:fill="auto"/>
            <w:vAlign w:val="center"/>
          </w:tcPr>
          <w:p w14:paraId="44BC7BD3" w14:textId="77777777" w:rsidR="00F12C7E" w:rsidRDefault="00F12C7E">
            <w:pPr>
              <w:widowControl/>
              <w:jc w:val="center"/>
              <w:rPr>
                <w:rFonts w:ascii="宋体" w:hAnsi="宋体"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tcPr>
          <w:p w14:paraId="0DE723AC" w14:textId="77777777" w:rsidR="00F12C7E" w:rsidRDefault="00F12C7E">
            <w:pPr>
              <w:widowControl/>
              <w:jc w:val="center"/>
              <w:rPr>
                <w:rFonts w:ascii="宋体" w:hAnsi="宋体" w:cs="宋体" w:hint="eastAsia"/>
                <w:kern w:val="0"/>
                <w:sz w:val="20"/>
                <w:szCs w:val="20"/>
              </w:rPr>
            </w:pPr>
          </w:p>
        </w:tc>
      </w:tr>
      <w:tr w:rsidR="00F12C7E" w14:paraId="6F6E4931"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5D757C61" w14:textId="77777777" w:rsidR="00F12C7E" w:rsidRDefault="00F12C7E">
            <w:pPr>
              <w:widowControl/>
              <w:jc w:val="left"/>
              <w:rPr>
                <w:rFonts w:ascii="宋体" w:hAnsi="宋体" w:cs="宋体" w:hint="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14:paraId="7F3176DE" w14:textId="77777777" w:rsidR="00F12C7E" w:rsidRDefault="00F12C7E">
            <w:pPr>
              <w:widowControl/>
              <w:jc w:val="left"/>
              <w:rPr>
                <w:rFonts w:ascii="宋体" w:hAnsi="宋体" w:cs="宋体" w:hint="eastAsia"/>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27AA167D"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2365" w:type="dxa"/>
            <w:gridSpan w:val="2"/>
            <w:tcBorders>
              <w:top w:val="single" w:sz="4" w:space="0" w:color="auto"/>
              <w:left w:val="nil"/>
              <w:bottom w:val="single" w:sz="4" w:space="0" w:color="auto"/>
              <w:right w:val="single" w:sz="4" w:space="0" w:color="auto"/>
            </w:tcBorders>
            <w:shd w:val="clear" w:color="auto" w:fill="auto"/>
            <w:vAlign w:val="center"/>
          </w:tcPr>
          <w:p w14:paraId="432D8C5B"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指标1：项目持续时长</w:t>
            </w:r>
          </w:p>
        </w:tc>
        <w:tc>
          <w:tcPr>
            <w:tcW w:w="1876" w:type="dxa"/>
            <w:tcBorders>
              <w:top w:val="nil"/>
              <w:left w:val="nil"/>
              <w:bottom w:val="single" w:sz="4" w:space="0" w:color="auto"/>
              <w:right w:val="single" w:sz="4" w:space="0" w:color="auto"/>
            </w:tcBorders>
            <w:shd w:val="clear" w:color="auto" w:fill="auto"/>
            <w:vAlign w:val="center"/>
          </w:tcPr>
          <w:p w14:paraId="456E5BD2"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1年</w:t>
            </w:r>
          </w:p>
        </w:tc>
        <w:tc>
          <w:tcPr>
            <w:tcW w:w="1559" w:type="dxa"/>
            <w:tcBorders>
              <w:top w:val="nil"/>
              <w:left w:val="nil"/>
              <w:bottom w:val="single" w:sz="4" w:space="0" w:color="auto"/>
              <w:right w:val="single" w:sz="4" w:space="0" w:color="auto"/>
            </w:tcBorders>
            <w:shd w:val="clear" w:color="auto" w:fill="auto"/>
            <w:vAlign w:val="center"/>
          </w:tcPr>
          <w:p w14:paraId="35C55C2F"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1年</w:t>
            </w:r>
          </w:p>
        </w:tc>
      </w:tr>
      <w:tr w:rsidR="00F12C7E" w14:paraId="0425A57A" w14:textId="77777777">
        <w:trPr>
          <w:trHeight w:val="480"/>
        </w:trPr>
        <w:tc>
          <w:tcPr>
            <w:tcW w:w="720" w:type="dxa"/>
            <w:vMerge/>
            <w:tcBorders>
              <w:top w:val="nil"/>
              <w:left w:val="single" w:sz="4" w:space="0" w:color="auto"/>
              <w:bottom w:val="single" w:sz="4" w:space="0" w:color="000000"/>
              <w:right w:val="single" w:sz="4" w:space="0" w:color="auto"/>
            </w:tcBorders>
            <w:vAlign w:val="center"/>
          </w:tcPr>
          <w:p w14:paraId="74FADFFF" w14:textId="77777777" w:rsidR="00F12C7E" w:rsidRDefault="00F12C7E">
            <w:pPr>
              <w:widowControl/>
              <w:jc w:val="left"/>
              <w:rPr>
                <w:rFonts w:ascii="宋体" w:hAnsi="宋体" w:cs="宋体" w:hint="eastAsia"/>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14:paraId="57703BF0"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07B83B3C"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满意度指标</w:t>
            </w:r>
          </w:p>
          <w:p w14:paraId="41C5267E"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2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62845E" w14:textId="77777777" w:rsidR="00F12C7E" w:rsidRDefault="00000000">
            <w:pPr>
              <w:widowControl/>
              <w:jc w:val="left"/>
              <w:rPr>
                <w:rFonts w:ascii="宋体" w:hAnsi="宋体" w:cs="宋体" w:hint="eastAsia"/>
                <w:kern w:val="0"/>
                <w:sz w:val="20"/>
                <w:szCs w:val="20"/>
              </w:rPr>
            </w:pPr>
            <w:r>
              <w:rPr>
                <w:rFonts w:ascii="宋体" w:hAnsi="宋体" w:cs="宋体" w:hint="eastAsia"/>
                <w:kern w:val="0"/>
                <w:sz w:val="20"/>
                <w:szCs w:val="20"/>
              </w:rPr>
              <w:t>指标1：干群满意度</w:t>
            </w:r>
          </w:p>
        </w:tc>
        <w:tc>
          <w:tcPr>
            <w:tcW w:w="1876" w:type="dxa"/>
            <w:tcBorders>
              <w:top w:val="nil"/>
              <w:left w:val="nil"/>
              <w:bottom w:val="single" w:sz="4" w:space="0" w:color="auto"/>
              <w:right w:val="single" w:sz="4" w:space="0" w:color="auto"/>
            </w:tcBorders>
            <w:shd w:val="clear" w:color="auto" w:fill="auto"/>
            <w:vAlign w:val="center"/>
          </w:tcPr>
          <w:p w14:paraId="357CE6C3" w14:textId="77777777" w:rsidR="00F12C7E" w:rsidRDefault="00000000">
            <w:pPr>
              <w:widowControl/>
              <w:jc w:val="center"/>
              <w:rPr>
                <w:rFonts w:ascii="宋体" w:hAnsi="宋体" w:cs="宋体" w:hint="eastAsia"/>
                <w:kern w:val="0"/>
                <w:sz w:val="20"/>
                <w:szCs w:val="20"/>
              </w:rPr>
            </w:pPr>
            <w:r>
              <w:rPr>
                <w:rFonts w:ascii="Arial" w:hAnsi="Arial" w:cs="Arial"/>
                <w:kern w:val="0"/>
                <w:sz w:val="20"/>
                <w:szCs w:val="20"/>
              </w:rPr>
              <w:t>≥</w:t>
            </w:r>
            <w:r>
              <w:rPr>
                <w:rFonts w:ascii="宋体" w:hAnsi="宋体" w:cs="宋体" w:hint="eastAsia"/>
                <w:kern w:val="0"/>
                <w:sz w:val="20"/>
                <w:szCs w:val="20"/>
              </w:rPr>
              <w:t>95</w:t>
            </w:r>
            <w:r>
              <w:rPr>
                <w:rFonts w:ascii="仿宋_GB2312" w:eastAsia="仿宋_GB2312" w:hAnsi="仿宋_GB2312" w:cs="仿宋_GB2312" w:hint="eastAsia"/>
                <w:kern w:val="0"/>
                <w:sz w:val="20"/>
                <w:szCs w:val="20"/>
              </w:rPr>
              <w:t>%</w:t>
            </w:r>
          </w:p>
        </w:tc>
        <w:tc>
          <w:tcPr>
            <w:tcW w:w="1559" w:type="dxa"/>
            <w:tcBorders>
              <w:top w:val="nil"/>
              <w:left w:val="nil"/>
              <w:bottom w:val="single" w:sz="4" w:space="0" w:color="auto"/>
              <w:right w:val="single" w:sz="4" w:space="0" w:color="auto"/>
            </w:tcBorders>
            <w:shd w:val="clear" w:color="auto" w:fill="auto"/>
            <w:vAlign w:val="center"/>
          </w:tcPr>
          <w:p w14:paraId="13AD8DCD" w14:textId="77777777" w:rsidR="00F12C7E" w:rsidRDefault="00000000">
            <w:pPr>
              <w:widowControl/>
              <w:jc w:val="center"/>
              <w:rPr>
                <w:rFonts w:ascii="宋体" w:hAnsi="宋体" w:cs="宋体" w:hint="eastAsia"/>
                <w:kern w:val="0"/>
                <w:sz w:val="20"/>
                <w:szCs w:val="20"/>
              </w:rPr>
            </w:pPr>
            <w:r>
              <w:rPr>
                <w:rFonts w:ascii="宋体" w:hAnsi="宋体" w:cs="宋体" w:hint="eastAsia"/>
                <w:kern w:val="0"/>
                <w:sz w:val="20"/>
                <w:szCs w:val="20"/>
              </w:rPr>
              <w:t>95</w:t>
            </w:r>
            <w:r>
              <w:rPr>
                <w:rFonts w:ascii="仿宋_GB2312" w:eastAsia="仿宋_GB2312" w:hAnsi="仿宋_GB2312" w:cs="仿宋_GB2312" w:hint="eastAsia"/>
                <w:kern w:val="0"/>
                <w:sz w:val="20"/>
                <w:szCs w:val="20"/>
              </w:rPr>
              <w:t>%</w:t>
            </w:r>
          </w:p>
        </w:tc>
      </w:tr>
    </w:tbl>
    <w:p w14:paraId="3349EF0C" w14:textId="77777777" w:rsidR="00F12C7E" w:rsidRDefault="00F12C7E">
      <w:pPr>
        <w:spacing w:line="540" w:lineRule="exact"/>
        <w:rPr>
          <w:rStyle w:val="a3"/>
          <w:rFonts w:ascii="仿宋" w:eastAsia="仿宋" w:hAnsi="仿宋" w:hint="eastAsia"/>
          <w:b w:val="0"/>
          <w:spacing w:val="-4"/>
          <w:sz w:val="32"/>
          <w:szCs w:val="32"/>
        </w:rPr>
      </w:pPr>
    </w:p>
    <w:p w14:paraId="36645BE7" w14:textId="77777777" w:rsidR="00F12C7E" w:rsidRDefault="00F12C7E"/>
    <w:sectPr w:rsidR="00F12C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E560FE81-CAAD-4C2F-B8D9-BF966DF1FDDC}"/>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charset w:val="86"/>
    <w:family w:val="script"/>
    <w:pitch w:val="default"/>
    <w:sig w:usb0="00000001" w:usb1="080E0000" w:usb2="00000000" w:usb3="00000000" w:csb0="00040000" w:csb1="00000000"/>
    <w:embedBold r:id="rId2" w:subsetted="1" w:fontKey="{D53561DB-74DE-4F6A-B51D-F19FC7CA9AC5}"/>
  </w:font>
  <w:font w:name="仿宋_GB2312">
    <w:panose1 w:val="02010609030101010101"/>
    <w:charset w:val="86"/>
    <w:family w:val="modern"/>
    <w:pitch w:val="fixed"/>
    <w:sig w:usb0="00000001" w:usb1="080E0000" w:usb2="00000010" w:usb3="00000000" w:csb0="00040000" w:csb1="00000000"/>
    <w:embedRegular r:id="rId3" w:subsetted="1" w:fontKey="{1A86F537-8515-4959-8F92-9D691413D904}"/>
    <w:embedBold r:id="rId4" w:subsetted="1" w:fontKey="{D9A743EB-EBF7-4F16-A3F5-09A5E23BCD2E}"/>
  </w:font>
  <w:font w:name="黑体">
    <w:altName w:val="SimHei"/>
    <w:panose1 w:val="02010609060101010101"/>
    <w:charset w:val="86"/>
    <w:family w:val="modern"/>
    <w:pitch w:val="fixed"/>
    <w:sig w:usb0="800002BF" w:usb1="38CF7CFA" w:usb2="00000016" w:usb3="00000000" w:csb0="00040001" w:csb1="00000000"/>
    <w:embedRegular r:id="rId5" w:subsetted="1" w:fontKey="{F7E33A32-0AFE-4C3B-B985-6CCCB3391A5C}"/>
    <w:embedBold r:id="rId6" w:subsetted="1" w:fontKey="{25A4E642-E357-475C-910F-1A3E71CBB9DF}"/>
  </w:font>
  <w:font w:name="楷体">
    <w:panose1 w:val="02010609060101010101"/>
    <w:charset w:val="86"/>
    <w:family w:val="modern"/>
    <w:pitch w:val="fixed"/>
    <w:sig w:usb0="800002BF" w:usb1="38CF7CFA" w:usb2="00000016" w:usb3="00000000" w:csb0="00040001" w:csb1="00000000"/>
    <w:embedRegular r:id="rId7" w:subsetted="1" w:fontKey="{3CAA244C-FFAC-4253-A50B-19916E9DC3C5}"/>
    <w:embedBold r:id="rId8" w:subsetted="1" w:fontKey="{3F481E52-F87F-4B93-8EE1-7EF5654B4ABA}"/>
  </w:font>
  <w:font w:name="方正仿宋_GBK">
    <w:charset w:val="86"/>
    <w:family w:val="auto"/>
    <w:pitch w:val="default"/>
    <w:sig w:usb0="00000001" w:usb1="080E0000" w:usb2="00000000" w:usb3="00000000" w:csb0="00040000" w:csb1="00000000"/>
    <w:embedRegular r:id="rId9" w:subsetted="1" w:fontKey="{4F1303BA-C588-43A8-8A41-EB89C03567DD}"/>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27901DA"/>
    <w:multiLevelType w:val="singleLevel"/>
    <w:tmpl w:val="A27901DA"/>
    <w:lvl w:ilvl="0">
      <w:start w:val="1"/>
      <w:numFmt w:val="decimal"/>
      <w:lvlText w:val="%1."/>
      <w:lvlJc w:val="left"/>
      <w:pPr>
        <w:tabs>
          <w:tab w:val="left" w:pos="312"/>
        </w:tabs>
      </w:pPr>
    </w:lvl>
  </w:abstractNum>
  <w:abstractNum w:abstractNumId="1" w15:restartNumberingAfterBreak="0">
    <w:nsid w:val="F0672AA4"/>
    <w:multiLevelType w:val="singleLevel"/>
    <w:tmpl w:val="F0672AA4"/>
    <w:lvl w:ilvl="0">
      <w:start w:val="1"/>
      <w:numFmt w:val="decimal"/>
      <w:suff w:val="nothing"/>
      <w:lvlText w:val="（%1）"/>
      <w:lvlJc w:val="left"/>
    </w:lvl>
  </w:abstractNum>
  <w:abstractNum w:abstractNumId="2" w15:restartNumberingAfterBreak="0">
    <w:nsid w:val="4D4A81D0"/>
    <w:multiLevelType w:val="singleLevel"/>
    <w:tmpl w:val="4D4A81D0"/>
    <w:lvl w:ilvl="0">
      <w:start w:val="1"/>
      <w:numFmt w:val="decimal"/>
      <w:lvlText w:val="%1."/>
      <w:lvlJc w:val="left"/>
      <w:pPr>
        <w:tabs>
          <w:tab w:val="left" w:pos="312"/>
        </w:tabs>
      </w:pPr>
    </w:lvl>
  </w:abstractNum>
  <w:num w:numId="1" w16cid:durableId="784933596">
    <w:abstractNumId w:val="1"/>
  </w:num>
  <w:num w:numId="2" w16cid:durableId="598950845">
    <w:abstractNumId w:val="2"/>
  </w:num>
  <w:num w:numId="3" w16cid:durableId="22545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04C6218"/>
    <w:rsid w:val="003807FA"/>
    <w:rsid w:val="00A52283"/>
    <w:rsid w:val="00F12C7E"/>
    <w:rsid w:val="037A024E"/>
    <w:rsid w:val="098E34CB"/>
    <w:rsid w:val="0B67162C"/>
    <w:rsid w:val="12143DD1"/>
    <w:rsid w:val="145D3B0C"/>
    <w:rsid w:val="155E09E8"/>
    <w:rsid w:val="18EE0C61"/>
    <w:rsid w:val="19761920"/>
    <w:rsid w:val="19D71E1C"/>
    <w:rsid w:val="1F573A84"/>
    <w:rsid w:val="1F841967"/>
    <w:rsid w:val="228C5E4D"/>
    <w:rsid w:val="276B1E2F"/>
    <w:rsid w:val="29D04490"/>
    <w:rsid w:val="39017B3A"/>
    <w:rsid w:val="392563AA"/>
    <w:rsid w:val="3A3675C0"/>
    <w:rsid w:val="3BB00B48"/>
    <w:rsid w:val="424064EE"/>
    <w:rsid w:val="434A1879"/>
    <w:rsid w:val="46C8261C"/>
    <w:rsid w:val="48CD202F"/>
    <w:rsid w:val="48DC26AF"/>
    <w:rsid w:val="4A145F9B"/>
    <w:rsid w:val="4D9E5151"/>
    <w:rsid w:val="4FF01428"/>
    <w:rsid w:val="504C6218"/>
    <w:rsid w:val="5059368E"/>
    <w:rsid w:val="51143B6B"/>
    <w:rsid w:val="52926100"/>
    <w:rsid w:val="537B7115"/>
    <w:rsid w:val="58707715"/>
    <w:rsid w:val="5B3E5648"/>
    <w:rsid w:val="5CE77B2C"/>
    <w:rsid w:val="5D766992"/>
    <w:rsid w:val="5F866C63"/>
    <w:rsid w:val="62BF3D53"/>
    <w:rsid w:val="62D557DC"/>
    <w:rsid w:val="636A5307"/>
    <w:rsid w:val="668621AE"/>
    <w:rsid w:val="67904DA9"/>
    <w:rsid w:val="697E0DB1"/>
    <w:rsid w:val="6D3F6B89"/>
    <w:rsid w:val="6EA2521E"/>
    <w:rsid w:val="70031AFE"/>
    <w:rsid w:val="7295159A"/>
    <w:rsid w:val="744D6FDE"/>
    <w:rsid w:val="79885350"/>
    <w:rsid w:val="7B2F7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4DF251"/>
  <w15:docId w15:val="{69D538DB-F114-458C-B028-7D4B2EF0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keepNext/>
      <w:widowControl/>
      <w:spacing w:before="240" w:after="60"/>
      <w:jc w:val="left"/>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517</Words>
  <Characters>2948</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懂得</dc:creator>
  <cp:lastModifiedBy>ablikim abida</cp:lastModifiedBy>
  <cp:revision>2</cp:revision>
  <dcterms:created xsi:type="dcterms:W3CDTF">2019-02-12T05:44:00Z</dcterms:created>
  <dcterms:modified xsi:type="dcterms:W3CDTF">2025-03-18T07:43:00Z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