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玛纳斯县残疾人联合会财政项目支出</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2"/>
          <w:szCs w:val="32"/>
        </w:rPr>
      </w:pPr>
      <w:r>
        <w:rPr>
          <w:rFonts w:hint="eastAsia" w:hAnsi="宋体" w:eastAsia="仿宋_GB2312" w:cs="宋体"/>
          <w:kern w:val="0"/>
          <w:sz w:val="36"/>
          <w:szCs w:val="36"/>
        </w:rPr>
        <w:t xml:space="preserve">     项目名称：</w:t>
      </w:r>
      <w:r>
        <w:rPr>
          <w:rFonts w:hint="eastAsia" w:hAnsi="宋体" w:eastAsia="仿宋_GB2312" w:cs="宋体"/>
          <w:kern w:val="0"/>
          <w:sz w:val="32"/>
          <w:szCs w:val="32"/>
        </w:rPr>
        <w:t>其它残疾人事业支出项目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实施单位（公章）：玛纳斯县残疾人联合会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主管部门（公章）：玛纳斯县残疾人联合会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项目负责人（签章）：周学功</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2019年 2 月 18日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napToGrid w:val="0"/>
        <w:spacing w:line="520" w:lineRule="exact"/>
        <w:ind w:firstLine="645"/>
        <w:rPr>
          <w:rFonts w:ascii="仿宋_GB2312" w:hAnsi="仿宋_GB2312" w:eastAsia="仿宋_GB2312" w:cs="仿宋_GB2312"/>
          <w:spacing w:val="7"/>
          <w:sz w:val="32"/>
          <w:szCs w:val="32"/>
        </w:rPr>
      </w:pPr>
      <w:r>
        <w:rPr>
          <w:rFonts w:hint="eastAsia" w:ascii="仿宋_GB2312" w:hAnsi="仿宋_GB2312" w:eastAsia="仿宋_GB2312" w:cs="仿宋_GB2312"/>
          <w:spacing w:val="7"/>
          <w:sz w:val="32"/>
          <w:szCs w:val="32"/>
        </w:rPr>
        <w:t>玛纳斯县残疾人联合会是中国残疾人联合会的地方组织，具有“代表、服务、管理”职能：代表残疾人共同利益、维护残疾人合法权益；开展各项业务活动，直接为残疾人服务；承担政府委托的部分行政职能，发展和管理残疾人事业。</w:t>
      </w:r>
    </w:p>
    <w:p>
      <w:pPr>
        <w:snapToGrid w:val="0"/>
        <w:spacing w:line="520" w:lineRule="exact"/>
        <w:ind w:firstLine="645"/>
        <w:rPr>
          <w:rStyle w:val="18"/>
          <w:rFonts w:ascii="楷体" w:hAnsi="楷体" w:eastAsia="楷体"/>
          <w:spacing w:val="-4"/>
          <w:sz w:val="32"/>
          <w:szCs w:val="32"/>
        </w:rPr>
      </w:pPr>
      <w:r>
        <w:rPr>
          <w:rFonts w:hint="eastAsia" w:ascii="仿宋_GB2312" w:hAnsi="仿宋_GB2312" w:eastAsia="仿宋_GB2312" w:cs="仿宋_GB2312"/>
          <w:sz w:val="32"/>
          <w:szCs w:val="32"/>
        </w:rPr>
        <w:t>玛纳斯县残疾人联合会</w:t>
      </w:r>
      <w:r>
        <w:rPr>
          <w:rFonts w:hint="eastAsia" w:ascii="仿宋" w:hAnsi="仿宋" w:eastAsia="仿宋" w:cs="宋体"/>
          <w:bCs/>
          <w:kern w:val="0"/>
          <w:sz w:val="32"/>
          <w:szCs w:val="32"/>
        </w:rPr>
        <w:t>无下属预算单位</w:t>
      </w:r>
      <w:r>
        <w:rPr>
          <w:rFonts w:hint="eastAsia" w:ascii="仿宋_GB2312" w:hAnsi="仿宋_GB2312" w:eastAsia="仿宋_GB2312" w:cs="仿宋_GB2312"/>
          <w:sz w:val="32"/>
          <w:szCs w:val="32"/>
        </w:rPr>
        <w:t>，内设2个办公室，分别是：行政办公室、康复办公室，履行残疾人“代表、服务、管理”职能及康复业务指导，下设2个办所，分别是：残疾人劳动就业服务所（事业单位，编制8人，实有人数6人）、康复中心，负责残疾人就业培训及残疾人康复服务。县残联机关为参照公务员管理机构</w:t>
      </w:r>
      <w:r>
        <w:rPr>
          <w:rFonts w:hint="eastAsia" w:ascii="仿宋" w:hAnsi="仿宋" w:eastAsia="仿宋" w:cs="宋体"/>
          <w:bCs/>
          <w:kern w:val="0"/>
          <w:sz w:val="32"/>
          <w:szCs w:val="32"/>
        </w:rPr>
        <w:t>（</w:t>
      </w:r>
      <w:r>
        <w:rPr>
          <w:rFonts w:hint="eastAsia" w:ascii="仿宋_GB2312" w:hAnsi="仿宋_GB2312" w:eastAsia="仿宋_GB2312" w:cs="仿宋_GB2312"/>
          <w:sz w:val="32"/>
          <w:szCs w:val="32"/>
        </w:rPr>
        <w:t>残联机关为参照公务员管理机构），编制7人，实有人数6人，县残疾人劳动就业服务所为全额事业管理，编制8人，实有人数6人。</w:t>
      </w:r>
    </w:p>
    <w:p>
      <w:pPr>
        <w:snapToGrid w:val="0"/>
        <w:spacing w:line="52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（二）项目预算绩效目标设定情况</w:t>
      </w:r>
    </w:p>
    <w:p>
      <w:pPr>
        <w:snapToGrid w:val="0"/>
        <w:spacing w:line="52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1、残疾人燃油补贴：残疾人机动轮椅车燃油补贴是国家燃油税改革后，针对残疾人这一特殊群体出台的一项优惠政策，是完善残疾人社会保障，改善残疾人民生、维护残疾人权益的一项重要举措。具有玛纳斯县常住户籍、持有《中华人民共和国残疾人证》的残疾人,肢体、多重残疾人机动轮椅车车主每辆车每年补助260元。</w:t>
      </w:r>
    </w:p>
    <w:p>
      <w:pPr>
        <w:snapToGrid w:val="0"/>
        <w:spacing w:line="52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根据昌吉州残疾人机动轮椅车燃油补贴项目资金的通知，县残联及时与县财政局对接拨付资金，经乡镇审核，把资金拨付到各乡镇，由乡镇发放到每个残疾人，2018年我县残疾人机动轮椅车燃油补贴为494人，共发放补贴资金128440万元，没有发生一例因为残疾人燃油补贴发放引发的信访、上访。</w:t>
      </w:r>
    </w:p>
    <w:p>
      <w:pPr>
        <w:snapToGrid w:val="0"/>
        <w:spacing w:line="52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b/>
          <w:sz w:val="32"/>
          <w:szCs w:val="32"/>
        </w:rPr>
        <w:t>、</w:t>
      </w:r>
      <w:r>
        <w:rPr>
          <w:rFonts w:hint="eastAsia" w:ascii="仿宋_GB2312" w:hAnsi="仿宋_GB2312" w:eastAsia="仿宋_GB2312" w:cs="仿宋_GB2312"/>
          <w:sz w:val="32"/>
          <w:szCs w:val="32"/>
        </w:rPr>
        <w:t>残疾人城乡居民基本医疗保险：根据《关于印发自治州城乡居民基本医疗保险实施办法的通知》要求，成年人年缴费为240元，大中专院校学生、各类学生与学龄前儿童年缴费为160元，（不含大病医疗保险个人缴费）。2018年参保人员个人缴费部分继续由县残联给予全额补助（享受低保、五保的残疾人由民政局审核，县财政进行补助）。将补助资金统一划拨到各乡镇，由乡镇残联及时做好惠残资金发放工作，发放表必须有残疾人、发放人签字并留电话经残联理事长初审，报分管领导复核审批，方可有效。</w:t>
      </w:r>
    </w:p>
    <w:p>
      <w:pPr>
        <w:spacing w:line="540" w:lineRule="exact"/>
        <w:ind w:firstLine="640" w:firstLineChars="200"/>
        <w:rPr>
          <w:rFonts w:hAnsi="宋体" w:eastAsia="仿宋_GB2312" w:cs="宋体"/>
          <w:kern w:val="0"/>
          <w:sz w:val="32"/>
          <w:szCs w:val="32"/>
        </w:rPr>
      </w:pPr>
      <w:r>
        <w:rPr>
          <w:rFonts w:hint="eastAsia" w:hAnsi="宋体" w:eastAsia="仿宋_GB2312" w:cs="宋体"/>
          <w:kern w:val="0"/>
          <w:sz w:val="32"/>
          <w:szCs w:val="32"/>
        </w:rPr>
        <w:t>3、残疾人阳光家园寄宿托养：2018年玛纳斯县残联依托玛纳斯县福利园区集中托养60人，30万元，全部拨入福利园区用于残疾人生活补助费用。</w:t>
      </w:r>
    </w:p>
    <w:p>
      <w:pPr>
        <w:spacing w:line="540" w:lineRule="exact"/>
        <w:ind w:firstLine="640" w:firstLineChars="200"/>
        <w:rPr>
          <w:rFonts w:hAnsi="宋体" w:eastAsia="仿宋_GB2312" w:cs="宋体"/>
          <w:kern w:val="0"/>
          <w:sz w:val="32"/>
          <w:szCs w:val="32"/>
        </w:rPr>
      </w:pPr>
      <w:r>
        <w:rPr>
          <w:rFonts w:hint="eastAsia" w:hAnsi="宋体" w:eastAsia="仿宋_GB2312" w:cs="宋体"/>
          <w:kern w:val="0"/>
          <w:sz w:val="32"/>
          <w:szCs w:val="32"/>
        </w:rPr>
        <w:t>4、残疾人阳光家园计划日间照料站：2018年玛纳斯县残联依托玛纳斯镇御景苑社区、园林社区及试验站幸福互助院建立残疾人日间照料站，用于残疾人认知训练及心理辅导等康复训练。</w:t>
      </w:r>
    </w:p>
    <w:p>
      <w:pPr>
        <w:spacing w:line="540" w:lineRule="exact"/>
        <w:ind w:firstLine="640" w:firstLineChars="200"/>
        <w:rPr>
          <w:rFonts w:hAnsi="宋体" w:eastAsia="仿宋_GB2312" w:cs="宋体"/>
          <w:kern w:val="0"/>
          <w:sz w:val="32"/>
          <w:szCs w:val="32"/>
        </w:rPr>
      </w:pPr>
      <w:r>
        <w:rPr>
          <w:rFonts w:hint="eastAsia" w:hAnsi="宋体" w:eastAsia="仿宋_GB2312" w:cs="宋体"/>
          <w:kern w:val="0"/>
          <w:sz w:val="32"/>
          <w:szCs w:val="32"/>
        </w:rPr>
        <w:t>5.残疾人慰问及康复补助资金用于全县贫困残疾人节日期间的走访慰问。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40" w:firstLineChars="200"/>
        <w:rPr>
          <w:rFonts w:hAnsi="宋体" w:eastAsia="仿宋_GB2312" w:cs="宋体"/>
          <w:kern w:val="0"/>
          <w:sz w:val="32"/>
          <w:szCs w:val="32"/>
        </w:rPr>
      </w:pPr>
      <w:r>
        <w:rPr>
          <w:rFonts w:hint="eastAsia" w:hAnsi="宋体" w:eastAsia="仿宋_GB2312" w:cs="宋体"/>
          <w:kern w:val="0"/>
          <w:sz w:val="32"/>
          <w:szCs w:val="32"/>
        </w:rPr>
        <w:t>2018年其它残疾人事业支出资金年初未做预算安排，截至2018年底实际落实资金1143324.3元。均为上级财政资金。</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ind w:firstLine="640" w:firstLineChars="200"/>
        <w:rPr>
          <w:rFonts w:hAnsi="宋体" w:eastAsia="仿宋_GB2312" w:cs="宋体"/>
          <w:kern w:val="0"/>
          <w:sz w:val="32"/>
          <w:szCs w:val="32"/>
        </w:rPr>
      </w:pPr>
      <w:r>
        <w:rPr>
          <w:rFonts w:hint="eastAsia" w:hAnsi="宋体" w:eastAsia="仿宋_GB2312" w:cs="宋体"/>
          <w:kern w:val="0"/>
          <w:sz w:val="32"/>
          <w:szCs w:val="32"/>
        </w:rPr>
        <w:t>2017年其它残疾人事业支出资金实际使用1143324.3元。均为上级财政资金。主要用于残疾人托养、医疗补助及燃油补贴等支出114 3324.3元。</w:t>
      </w:r>
    </w:p>
    <w:p>
      <w:pPr>
        <w:spacing w:line="540" w:lineRule="exact"/>
        <w:ind w:firstLine="640" w:firstLineChars="200"/>
        <w:rPr>
          <w:rFonts w:hAnsi="宋体" w:eastAsia="仿宋_GB2312" w:cs="宋体"/>
          <w:kern w:val="0"/>
          <w:sz w:val="32"/>
          <w:szCs w:val="32"/>
        </w:rPr>
      </w:pPr>
      <w:r>
        <w:rPr>
          <w:rFonts w:hint="eastAsia" w:hAnsi="宋体" w:eastAsia="仿宋_GB2312" w:cs="宋体"/>
          <w:kern w:val="0"/>
          <w:sz w:val="32"/>
          <w:szCs w:val="32"/>
        </w:rPr>
        <w:t>（三）项目资金管理情况分析</w:t>
      </w:r>
    </w:p>
    <w:p>
      <w:pPr>
        <w:spacing w:line="540" w:lineRule="exact"/>
        <w:ind w:firstLine="640" w:firstLineChars="200"/>
        <w:rPr>
          <w:rStyle w:val="18"/>
          <w:rFonts w:ascii="仿宋" w:hAnsi="仿宋" w:eastAsia="仿宋"/>
          <w:b w:val="0"/>
          <w:spacing w:val="-4"/>
          <w:sz w:val="32"/>
          <w:szCs w:val="32"/>
        </w:rPr>
      </w:pPr>
      <w:r>
        <w:rPr>
          <w:rFonts w:hint="eastAsia" w:hAnsi="宋体" w:eastAsia="仿宋_GB2312" w:cs="宋体"/>
          <w:kern w:val="0"/>
          <w:sz w:val="32"/>
          <w:szCs w:val="32"/>
        </w:rPr>
        <w:t>为切实实施好项目，合理、高效、规范的使用资金，按照区州残联《关于认真做好2018年“春节”走访慰问工作的通知》《玛纳斯县开展第二十八次“全国助残日”活动》有关要求有关要求，并认真组织落实，完成了残疾人事业重点工作、重大活动的宣传工作；开展了残疾人文化活动。达到了大力弘扬人道主义思想和残疾人‘平等、参与、共享’的现代文明理念，营造理解 、尊重、关心、帮助残疾人和保障残疾人合法权益的良好氛围的目的。项目在实施过程中加强管理，坚持资金专人管理、专款专用的原则，圆满的完成了年度工作计划。</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640" w:firstLineChars="200"/>
        <w:rPr>
          <w:rFonts w:hAnsi="宋体" w:eastAsia="仿宋_GB2312" w:cs="宋体"/>
          <w:kern w:val="0"/>
          <w:sz w:val="32"/>
          <w:szCs w:val="32"/>
        </w:rPr>
      </w:pPr>
      <w:r>
        <w:rPr>
          <w:rFonts w:hint="eastAsia" w:hAnsi="宋体" w:eastAsia="仿宋_GB2312" w:cs="宋体"/>
          <w:kern w:val="0"/>
          <w:sz w:val="32"/>
          <w:szCs w:val="32"/>
        </w:rPr>
        <w:t>2018年其它残疾人事业支出项目上级财政资金1143324.3元，其中用于其他工资福利支出1143324.3元，主要为聘用人员工资津贴支出。用于商品和服务支出1143324.3元，主要用于残疾人托养、医疗、燃油补贴及慰问等。</w:t>
      </w:r>
    </w:p>
    <w:p>
      <w:pPr>
        <w:spacing w:line="540" w:lineRule="exact"/>
        <w:ind w:firstLine="600" w:firstLineChars="200"/>
        <w:rPr>
          <w:rFonts w:hAnsi="宋体" w:eastAsia="仿宋_GB2312" w:cs="宋体"/>
          <w:kern w:val="0"/>
          <w:sz w:val="32"/>
          <w:szCs w:val="32"/>
        </w:rPr>
      </w:pPr>
      <w:r>
        <w:rPr>
          <w:rFonts w:hint="eastAsia" w:ascii="仿宋" w:hAnsi="仿宋" w:eastAsia="仿宋" w:cs="仿宋"/>
          <w:sz w:val="30"/>
          <w:szCs w:val="30"/>
        </w:rPr>
        <w:t>调整情况：2018年项目资金</w:t>
      </w:r>
      <w:r>
        <w:rPr>
          <w:rFonts w:hint="eastAsia" w:hAnsi="宋体" w:eastAsia="仿宋_GB2312" w:cs="宋体"/>
          <w:kern w:val="0"/>
          <w:sz w:val="32"/>
          <w:szCs w:val="32"/>
        </w:rPr>
        <w:t>年初无本级财政预算，均为年中预算调整追加资金。</w:t>
      </w:r>
    </w:p>
    <w:p>
      <w:pPr>
        <w:spacing w:line="540" w:lineRule="exact"/>
        <w:ind w:firstLine="600" w:firstLineChars="200"/>
        <w:rPr>
          <w:rFonts w:hAnsi="宋体" w:eastAsia="仿宋_GB2312" w:cs="宋体"/>
          <w:kern w:val="0"/>
          <w:sz w:val="32"/>
          <w:szCs w:val="32"/>
        </w:rPr>
      </w:pPr>
      <w:r>
        <w:rPr>
          <w:rFonts w:hint="eastAsia" w:ascii="仿宋" w:hAnsi="仿宋" w:eastAsia="仿宋" w:cs="仿宋"/>
          <w:sz w:val="30"/>
          <w:szCs w:val="30"/>
        </w:rPr>
        <w:t>验收情况：此资金全部用于其它残疾人事业支出相关工作支出</w:t>
      </w:r>
      <w:r>
        <w:rPr>
          <w:rFonts w:hint="eastAsia" w:ascii="仿宋" w:hAnsi="仿宋" w:eastAsia="仿宋" w:cs="宋体"/>
          <w:color w:val="000000"/>
          <w:sz w:val="32"/>
          <w:szCs w:val="32"/>
        </w:rPr>
        <w:t>。</w:t>
      </w:r>
    </w:p>
    <w:p>
      <w:pPr>
        <w:spacing w:line="540" w:lineRule="exact"/>
        <w:ind w:firstLine="640" w:firstLineChars="200"/>
        <w:rPr>
          <w:rFonts w:hAnsi="宋体" w:eastAsia="仿宋_GB2312" w:cs="宋体"/>
          <w:kern w:val="0"/>
          <w:sz w:val="32"/>
          <w:szCs w:val="32"/>
        </w:rPr>
      </w:pPr>
      <w:r>
        <w:rPr>
          <w:rFonts w:hint="eastAsia" w:hAnsi="宋体" w:eastAsia="仿宋_GB2312" w:cs="宋体"/>
          <w:kern w:val="0"/>
          <w:sz w:val="32"/>
          <w:szCs w:val="32"/>
        </w:rPr>
        <w:t>（二）项目管理情况分析</w:t>
      </w:r>
    </w:p>
    <w:p>
      <w:pPr>
        <w:spacing w:line="540" w:lineRule="exact"/>
        <w:ind w:firstLine="640" w:firstLineChars="200"/>
        <w:rPr>
          <w:rFonts w:hAnsi="宋体" w:eastAsia="仿宋_GB2312" w:cs="宋体"/>
          <w:kern w:val="0"/>
          <w:sz w:val="32"/>
          <w:szCs w:val="32"/>
        </w:rPr>
      </w:pPr>
      <w:r>
        <w:rPr>
          <w:rFonts w:hint="eastAsia" w:hAnsi="宋体" w:eastAsia="仿宋_GB2312" w:cs="宋体"/>
          <w:kern w:val="0"/>
          <w:sz w:val="32"/>
          <w:szCs w:val="32"/>
        </w:rPr>
        <w:t>项目管理制度建设：《关于印发自治州城乡居民基本医疗保险实施办法的通知》《关于认真做好2018年“春节”走访慰问工作的通知》《玛纳斯县开展第二十八次“全国助残日”活动》，严格按照资金管理办法进行实施。</w:t>
      </w:r>
    </w:p>
    <w:p>
      <w:pPr>
        <w:spacing w:line="540" w:lineRule="exact"/>
        <w:ind w:firstLine="640" w:firstLineChars="200"/>
        <w:rPr>
          <w:rFonts w:hAnsi="宋体" w:eastAsia="仿宋_GB2312" w:cs="宋体"/>
          <w:kern w:val="0"/>
          <w:sz w:val="32"/>
          <w:szCs w:val="32"/>
        </w:rPr>
      </w:pPr>
      <w:r>
        <w:rPr>
          <w:rFonts w:hint="eastAsia" w:hAnsi="宋体" w:eastAsia="仿宋_GB2312" w:cs="宋体"/>
          <w:kern w:val="0"/>
          <w:sz w:val="32"/>
          <w:szCs w:val="32"/>
        </w:rPr>
        <w:t>日常监督管理情况：县残联每年对各乡镇的资金使用进行查阅，财政局每年对资金进行监督，做到专款专用，确保资金全部用于残疾人事业支出。</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firstLineChars="200"/>
        <w:rPr>
          <w:rStyle w:val="18"/>
          <w:rFonts w:ascii="仿宋" w:hAnsi="仿宋" w:eastAsia="仿宋"/>
          <w:b w:val="0"/>
          <w:spacing w:val="-4"/>
          <w:sz w:val="32"/>
          <w:szCs w:val="32"/>
        </w:rPr>
      </w:pPr>
      <w:r>
        <w:rPr>
          <w:rFonts w:hint="eastAsia" w:ascii="仿宋_GB2312" w:hAnsi="Arial" w:eastAsia="仿宋_GB2312" w:cs="Arial"/>
          <w:color w:val="333333"/>
          <w:sz w:val="32"/>
          <w:szCs w:val="32"/>
        </w:rPr>
        <w:t>严格按照专项资金管理办法执行，对每一笔专项资金制定资金分配使用方案，并及时拨付落实到位，确保专款专用。</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年初对各项项目制定考核细则，开展了日常督查、上报半年工作总结，年终按照完成情况进行考核。2018年我县残疾人各项工作顺利实施，完成绩效考核指标。</w:t>
      </w:r>
    </w:p>
    <w:p>
      <w:pPr>
        <w:spacing w:line="540" w:lineRule="exact"/>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Style w:val="18"/>
          <w:rFonts w:hint="eastAsia" w:ascii="仿宋" w:hAnsi="仿宋" w:eastAsia="仿宋"/>
          <w:b w:val="0"/>
          <w:spacing w:val="-4"/>
          <w:sz w:val="32"/>
          <w:szCs w:val="32"/>
        </w:rPr>
        <w:t>已完成绩效目标。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对各乡镇资金发放情况进行督查，确保医疗保险补助全部落实到位，实现残疾人应保尽保。</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widowControl/>
        <w:spacing w:line="560" w:lineRule="exact"/>
        <w:ind w:firstLine="640" w:firstLineChars="200"/>
        <w:outlineLvl w:val="0"/>
        <w:rPr>
          <w:rFonts w:ascii="仿宋" w:hAnsi="仿宋" w:eastAsia="仿宋" w:cs="仿宋"/>
          <w:kern w:val="0"/>
          <w:sz w:val="32"/>
          <w:szCs w:val="32"/>
        </w:rPr>
      </w:pPr>
      <w:r>
        <w:rPr>
          <w:rFonts w:ascii="仿宋" w:hAnsi="仿宋" w:eastAsia="仿宋" w:cs="仿宋"/>
          <w:kern w:val="0"/>
          <w:sz w:val="32"/>
          <w:szCs w:val="32"/>
        </w:rPr>
        <w:t>在今后的工作中，我们将进一步强化</w:t>
      </w:r>
      <w:r>
        <w:rPr>
          <w:rFonts w:hint="eastAsia" w:ascii="仿宋" w:hAnsi="仿宋" w:eastAsia="仿宋" w:cs="仿宋"/>
          <w:kern w:val="0"/>
          <w:sz w:val="32"/>
          <w:szCs w:val="32"/>
        </w:rPr>
        <w:t>法治意识</w:t>
      </w:r>
      <w:bookmarkStart w:id="0" w:name="_GoBack"/>
      <w:bookmarkEnd w:id="0"/>
      <w:r>
        <w:rPr>
          <w:rFonts w:ascii="仿宋" w:hAnsi="仿宋" w:eastAsia="仿宋" w:cs="仿宋"/>
          <w:kern w:val="0"/>
          <w:sz w:val="32"/>
          <w:szCs w:val="32"/>
        </w:rPr>
        <w:t>，提高管理水平，坚持专款专用，重点使用原则，监督、管理好专项资金。加大督促检查工作力度，及时向上级部门反馈各项专项资金的使用情况，提高工作效率和科学化管理水平，保证专项资金安全有效的使用，促进我</w:t>
      </w:r>
      <w:r>
        <w:rPr>
          <w:rFonts w:hint="eastAsia" w:ascii="仿宋" w:hAnsi="仿宋" w:eastAsia="仿宋" w:cs="仿宋"/>
          <w:kern w:val="0"/>
          <w:sz w:val="32"/>
          <w:szCs w:val="32"/>
        </w:rPr>
        <w:t>会</w:t>
      </w:r>
      <w:r>
        <w:rPr>
          <w:rFonts w:ascii="仿宋" w:hAnsi="仿宋" w:eastAsia="仿宋" w:cs="仿宋"/>
          <w:kern w:val="0"/>
          <w:sz w:val="32"/>
          <w:szCs w:val="32"/>
        </w:rPr>
        <w:t>工作全面发展。</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无</w:t>
      </w:r>
    </w:p>
    <w:p>
      <w:pPr>
        <w:numPr>
          <w:ilvl w:val="0"/>
          <w:numId w:val="1"/>
        </w:num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项目评价工作情况</w:t>
      </w:r>
    </w:p>
    <w:p>
      <w:pPr>
        <w:spacing w:line="540" w:lineRule="exact"/>
        <w:ind w:firstLine="579" w:firstLineChars="181"/>
        <w:rPr>
          <w:rStyle w:val="18"/>
          <w:rFonts w:ascii="黑体" w:hAnsi="黑体" w:eastAsia="黑体"/>
          <w:b w:val="0"/>
          <w:spacing w:val="-4"/>
          <w:sz w:val="32"/>
          <w:szCs w:val="32"/>
        </w:rPr>
      </w:pPr>
      <w:r>
        <w:rPr>
          <w:rFonts w:hAnsi="宋体" w:eastAsia="仿宋_GB2312" w:cs="宋体"/>
          <w:bCs/>
          <w:kern w:val="0"/>
          <w:sz w:val="32"/>
          <w:szCs w:val="32"/>
        </w:rPr>
        <w:t>严格按照</w:t>
      </w:r>
      <w:r>
        <w:rPr>
          <w:rFonts w:hint="eastAsia" w:hAnsi="宋体" w:eastAsia="仿宋_GB2312" w:cs="宋体"/>
          <w:bCs/>
          <w:kern w:val="0"/>
          <w:sz w:val="32"/>
          <w:szCs w:val="32"/>
        </w:rPr>
        <w:t>项目</w:t>
      </w:r>
      <w:r>
        <w:rPr>
          <w:rFonts w:hAnsi="宋体" w:eastAsia="仿宋_GB2312" w:cs="宋体"/>
          <w:bCs/>
          <w:kern w:val="0"/>
          <w:sz w:val="32"/>
          <w:szCs w:val="32"/>
        </w:rPr>
        <w:t>经费的预算标准执行，</w:t>
      </w:r>
      <w:r>
        <w:rPr>
          <w:rFonts w:hint="eastAsia" w:hAnsi="宋体" w:eastAsia="仿宋_GB2312" w:cs="宋体"/>
          <w:bCs/>
          <w:kern w:val="0"/>
          <w:sz w:val="32"/>
          <w:szCs w:val="32"/>
        </w:rPr>
        <w:t>项目经费</w:t>
      </w:r>
      <w:r>
        <w:rPr>
          <w:rFonts w:hAnsi="宋体" w:eastAsia="仿宋_GB2312" w:cs="宋体"/>
          <w:bCs/>
          <w:kern w:val="0"/>
          <w:sz w:val="32"/>
          <w:szCs w:val="32"/>
        </w:rPr>
        <w:t>全部用于</w:t>
      </w:r>
      <w:r>
        <w:rPr>
          <w:rFonts w:hint="eastAsia" w:hAnsi="宋体" w:eastAsia="仿宋_GB2312" w:cs="宋体"/>
          <w:bCs/>
          <w:kern w:val="0"/>
          <w:sz w:val="32"/>
          <w:szCs w:val="32"/>
        </w:rPr>
        <w:t>残疾人托养机构补助、残疾人燃油补贴、残疾人医疗补贴、期间慰问等节日费用，</w:t>
      </w:r>
      <w:r>
        <w:rPr>
          <w:rFonts w:hAnsi="宋体" w:eastAsia="仿宋_GB2312" w:cs="宋体"/>
          <w:bCs/>
          <w:kern w:val="0"/>
          <w:sz w:val="32"/>
          <w:szCs w:val="32"/>
        </w:rPr>
        <w:t>无超标准接待、乱用、挪用会议费用情况。</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r>
        <w:br w:type="page"/>
      </w:r>
    </w:p>
    <w:tbl>
      <w:tblPr>
        <w:tblStyle w:val="16"/>
        <w:tblW w:w="9787" w:type="dxa"/>
        <w:tblInd w:w="-571" w:type="dxa"/>
        <w:tblLayout w:type="fixed"/>
        <w:tblCellMar>
          <w:top w:w="0" w:type="dxa"/>
          <w:left w:w="57" w:type="dxa"/>
          <w:bottom w:w="0" w:type="dxa"/>
          <w:right w:w="57" w:type="dxa"/>
        </w:tblCellMar>
      </w:tblPr>
      <w:tblGrid>
        <w:gridCol w:w="677"/>
        <w:gridCol w:w="104"/>
        <w:gridCol w:w="511"/>
        <w:gridCol w:w="726"/>
        <w:gridCol w:w="43"/>
        <w:gridCol w:w="461"/>
        <w:gridCol w:w="2143"/>
        <w:gridCol w:w="165"/>
        <w:gridCol w:w="790"/>
        <w:gridCol w:w="1671"/>
        <w:gridCol w:w="153"/>
        <w:gridCol w:w="342"/>
        <w:gridCol w:w="2001"/>
      </w:tblGrid>
      <w:tr>
        <w:tblPrEx>
          <w:tblLayout w:type="fixed"/>
          <w:tblCellMar>
            <w:top w:w="0" w:type="dxa"/>
            <w:left w:w="57" w:type="dxa"/>
            <w:bottom w:w="0" w:type="dxa"/>
            <w:right w:w="57" w:type="dxa"/>
          </w:tblCellMar>
        </w:tblPrEx>
        <w:trPr>
          <w:trHeight w:val="406" w:hRule="atLeast"/>
        </w:trPr>
        <w:tc>
          <w:tcPr>
            <w:tcW w:w="9787" w:type="dxa"/>
            <w:gridSpan w:val="13"/>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玛纳斯县残疾人联合会财政项目支出绩效自评表</w:t>
            </w:r>
          </w:p>
        </w:tc>
      </w:tr>
      <w:tr>
        <w:tblPrEx>
          <w:tblLayout w:type="fixed"/>
          <w:tblCellMar>
            <w:top w:w="0" w:type="dxa"/>
            <w:left w:w="57" w:type="dxa"/>
            <w:bottom w:w="0" w:type="dxa"/>
            <w:right w:w="57" w:type="dxa"/>
          </w:tblCellMar>
        </w:tblPrEx>
        <w:trPr>
          <w:trHeight w:val="286" w:hRule="atLeast"/>
        </w:trPr>
        <w:tc>
          <w:tcPr>
            <w:tcW w:w="9787" w:type="dxa"/>
            <w:gridSpan w:val="13"/>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年度）</w:t>
            </w:r>
          </w:p>
        </w:tc>
      </w:tr>
      <w:tr>
        <w:tblPrEx>
          <w:tblLayout w:type="fixed"/>
          <w:tblCellMar>
            <w:top w:w="0" w:type="dxa"/>
            <w:left w:w="57" w:type="dxa"/>
            <w:bottom w:w="0" w:type="dxa"/>
            <w:right w:w="57" w:type="dxa"/>
          </w:tblCellMar>
        </w:tblPrEx>
        <w:trPr>
          <w:trHeight w:val="286" w:hRule="atLeast"/>
        </w:trPr>
        <w:tc>
          <w:tcPr>
            <w:tcW w:w="781" w:type="dxa"/>
            <w:gridSpan w:val="2"/>
            <w:tcBorders>
              <w:top w:val="nil"/>
              <w:left w:val="nil"/>
              <w:bottom w:val="single" w:color="auto" w:sz="12" w:space="0"/>
              <w:right w:val="nil"/>
            </w:tcBorders>
            <w:shd w:val="clear" w:color="auto" w:fill="auto"/>
            <w:vAlign w:val="center"/>
          </w:tcPr>
          <w:p>
            <w:pPr>
              <w:widowControl/>
              <w:jc w:val="center"/>
              <w:rPr>
                <w:rFonts w:ascii="宋体" w:hAnsi="宋体" w:cs="宋体"/>
                <w:kern w:val="0"/>
                <w:sz w:val="24"/>
              </w:rPr>
            </w:pPr>
          </w:p>
        </w:tc>
        <w:tc>
          <w:tcPr>
            <w:tcW w:w="1237" w:type="dxa"/>
            <w:gridSpan w:val="2"/>
            <w:tcBorders>
              <w:top w:val="nil"/>
              <w:left w:val="nil"/>
              <w:bottom w:val="single" w:color="auto" w:sz="12" w:space="0"/>
              <w:right w:val="nil"/>
            </w:tcBorders>
            <w:shd w:val="clear" w:color="auto" w:fill="auto"/>
            <w:vAlign w:val="center"/>
          </w:tcPr>
          <w:p>
            <w:pPr>
              <w:widowControl/>
              <w:jc w:val="center"/>
              <w:rPr>
                <w:rFonts w:ascii="宋体" w:hAnsi="宋体" w:cs="宋体"/>
                <w:kern w:val="0"/>
                <w:sz w:val="24"/>
              </w:rPr>
            </w:pPr>
          </w:p>
        </w:tc>
        <w:tc>
          <w:tcPr>
            <w:tcW w:w="504" w:type="dxa"/>
            <w:gridSpan w:val="2"/>
            <w:tcBorders>
              <w:top w:val="nil"/>
              <w:left w:val="nil"/>
              <w:bottom w:val="single" w:color="auto" w:sz="12" w:space="0"/>
              <w:right w:val="nil"/>
            </w:tcBorders>
            <w:shd w:val="clear" w:color="auto" w:fill="auto"/>
            <w:vAlign w:val="center"/>
          </w:tcPr>
          <w:p>
            <w:pPr>
              <w:widowControl/>
              <w:jc w:val="center"/>
              <w:rPr>
                <w:rFonts w:ascii="宋体" w:hAnsi="宋体" w:cs="宋体"/>
                <w:kern w:val="0"/>
                <w:sz w:val="24"/>
              </w:rPr>
            </w:pPr>
          </w:p>
        </w:tc>
        <w:tc>
          <w:tcPr>
            <w:tcW w:w="2143" w:type="dxa"/>
            <w:tcBorders>
              <w:top w:val="nil"/>
              <w:left w:val="nil"/>
              <w:bottom w:val="single" w:color="auto" w:sz="12" w:space="0"/>
              <w:right w:val="nil"/>
            </w:tcBorders>
            <w:shd w:val="clear" w:color="auto" w:fill="auto"/>
            <w:vAlign w:val="center"/>
          </w:tcPr>
          <w:p>
            <w:pPr>
              <w:widowControl/>
              <w:jc w:val="center"/>
              <w:rPr>
                <w:rFonts w:ascii="宋体" w:hAnsi="宋体" w:cs="宋体"/>
                <w:kern w:val="0"/>
                <w:sz w:val="24"/>
              </w:rPr>
            </w:pPr>
          </w:p>
        </w:tc>
        <w:tc>
          <w:tcPr>
            <w:tcW w:w="955" w:type="dxa"/>
            <w:gridSpan w:val="2"/>
            <w:tcBorders>
              <w:top w:val="nil"/>
              <w:left w:val="nil"/>
              <w:bottom w:val="single" w:color="auto" w:sz="12" w:space="0"/>
              <w:right w:val="nil"/>
            </w:tcBorders>
            <w:shd w:val="clear" w:color="auto" w:fill="auto"/>
            <w:vAlign w:val="center"/>
          </w:tcPr>
          <w:p>
            <w:pPr>
              <w:widowControl/>
              <w:jc w:val="center"/>
              <w:rPr>
                <w:rFonts w:ascii="宋体" w:hAnsi="宋体" w:cs="宋体"/>
                <w:kern w:val="0"/>
                <w:sz w:val="24"/>
              </w:rPr>
            </w:pPr>
          </w:p>
        </w:tc>
        <w:tc>
          <w:tcPr>
            <w:tcW w:w="2166" w:type="dxa"/>
            <w:gridSpan w:val="3"/>
            <w:tcBorders>
              <w:top w:val="nil"/>
              <w:left w:val="nil"/>
              <w:bottom w:val="single" w:color="auto" w:sz="12" w:space="0"/>
              <w:right w:val="nil"/>
            </w:tcBorders>
            <w:shd w:val="clear" w:color="auto" w:fill="auto"/>
            <w:vAlign w:val="center"/>
          </w:tcPr>
          <w:p>
            <w:pPr>
              <w:widowControl/>
              <w:jc w:val="center"/>
              <w:rPr>
                <w:rFonts w:ascii="宋体" w:hAnsi="宋体" w:cs="宋体"/>
                <w:kern w:val="0"/>
                <w:sz w:val="24"/>
              </w:rPr>
            </w:pPr>
          </w:p>
        </w:tc>
        <w:tc>
          <w:tcPr>
            <w:tcW w:w="2001" w:type="dxa"/>
            <w:tcBorders>
              <w:top w:val="nil"/>
              <w:left w:val="nil"/>
              <w:bottom w:val="single" w:color="auto" w:sz="12" w:space="0"/>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57" w:type="dxa"/>
            <w:bottom w:w="0" w:type="dxa"/>
            <w:right w:w="57" w:type="dxa"/>
          </w:tblCellMar>
        </w:tblPrEx>
        <w:trPr>
          <w:trHeight w:val="340" w:hRule="atLeast"/>
        </w:trPr>
        <w:tc>
          <w:tcPr>
            <w:tcW w:w="2522" w:type="dxa"/>
            <w:gridSpan w:val="6"/>
            <w:tcBorders>
              <w:top w:val="single" w:color="auto" w:sz="12" w:space="0"/>
              <w:left w:val="single" w:color="auto" w:sz="12"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项目名称</w:t>
            </w:r>
          </w:p>
        </w:tc>
        <w:tc>
          <w:tcPr>
            <w:tcW w:w="7265" w:type="dxa"/>
            <w:gridSpan w:val="7"/>
            <w:tcBorders>
              <w:top w:val="single" w:color="auto" w:sz="12" w:space="0"/>
              <w:left w:val="nil"/>
              <w:bottom w:val="single" w:color="auto" w:sz="4" w:space="0"/>
              <w:right w:val="single" w:color="auto" w:sz="12"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其它残疾人事业　</w:t>
            </w:r>
          </w:p>
        </w:tc>
      </w:tr>
      <w:tr>
        <w:tblPrEx>
          <w:tblLayout w:type="fixed"/>
          <w:tblCellMar>
            <w:top w:w="0" w:type="dxa"/>
            <w:left w:w="57" w:type="dxa"/>
            <w:bottom w:w="0" w:type="dxa"/>
            <w:right w:w="57" w:type="dxa"/>
          </w:tblCellMar>
        </w:tblPrEx>
        <w:trPr>
          <w:trHeight w:val="340" w:hRule="atLeast"/>
        </w:trPr>
        <w:tc>
          <w:tcPr>
            <w:tcW w:w="2522" w:type="dxa"/>
            <w:gridSpan w:val="6"/>
            <w:tcBorders>
              <w:top w:val="single" w:color="auto" w:sz="4" w:space="0"/>
              <w:left w:val="single" w:color="auto" w:sz="12"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预算单位</w:t>
            </w:r>
          </w:p>
        </w:tc>
        <w:tc>
          <w:tcPr>
            <w:tcW w:w="7265" w:type="dxa"/>
            <w:gridSpan w:val="7"/>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玛纳斯县残疾人联合会　</w:t>
            </w:r>
          </w:p>
        </w:tc>
      </w:tr>
      <w:tr>
        <w:tblPrEx>
          <w:tblLayout w:type="fixed"/>
          <w:tblCellMar>
            <w:top w:w="0" w:type="dxa"/>
            <w:left w:w="57" w:type="dxa"/>
            <w:bottom w:w="0" w:type="dxa"/>
            <w:right w:w="57" w:type="dxa"/>
          </w:tblCellMar>
        </w:tblPrEx>
        <w:trPr>
          <w:trHeight w:val="340" w:hRule="atLeast"/>
        </w:trPr>
        <w:tc>
          <w:tcPr>
            <w:tcW w:w="677" w:type="dxa"/>
            <w:vMerge w:val="restart"/>
            <w:tcBorders>
              <w:top w:val="single" w:color="auto" w:sz="4" w:space="0"/>
              <w:left w:val="single" w:color="auto" w:sz="12"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预算执行情况（万元）</w:t>
            </w:r>
          </w:p>
        </w:tc>
        <w:tc>
          <w:tcPr>
            <w:tcW w:w="184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 xml:space="preserve"> 预算数：</w:t>
            </w:r>
          </w:p>
        </w:tc>
        <w:tc>
          <w:tcPr>
            <w:tcW w:w="23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p>
        </w:tc>
        <w:tc>
          <w:tcPr>
            <w:tcW w:w="26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 xml:space="preserve"> 执行数：</w:t>
            </w:r>
          </w:p>
        </w:tc>
        <w:tc>
          <w:tcPr>
            <w:tcW w:w="2343"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114.33</w:t>
            </w:r>
          </w:p>
        </w:tc>
      </w:tr>
      <w:tr>
        <w:tblPrEx>
          <w:tblLayout w:type="fixed"/>
          <w:tblCellMar>
            <w:top w:w="0" w:type="dxa"/>
            <w:left w:w="57" w:type="dxa"/>
            <w:bottom w:w="0" w:type="dxa"/>
            <w:right w:w="57" w:type="dxa"/>
          </w:tblCellMar>
        </w:tblPrEx>
        <w:trPr>
          <w:trHeight w:val="340"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184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right"/>
              <w:rPr>
                <w:rFonts w:ascii="宋体" w:hAnsi="宋体" w:cs="宋体"/>
                <w:color w:val="000000" w:themeColor="text1"/>
                <w:kern w:val="0"/>
                <w:sz w:val="20"/>
                <w:szCs w:val="20"/>
              </w:rPr>
            </w:pPr>
            <w:r>
              <w:rPr>
                <w:rFonts w:hint="eastAsia" w:ascii="宋体" w:hAnsi="宋体" w:cs="宋体"/>
                <w:color w:val="000000" w:themeColor="text1"/>
                <w:kern w:val="0"/>
                <w:sz w:val="20"/>
                <w:szCs w:val="20"/>
              </w:rPr>
              <w:t>其中：财政拨款</w:t>
            </w:r>
          </w:p>
        </w:tc>
        <w:tc>
          <w:tcPr>
            <w:tcW w:w="23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　114.33</w:t>
            </w:r>
          </w:p>
        </w:tc>
        <w:tc>
          <w:tcPr>
            <w:tcW w:w="26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right"/>
              <w:rPr>
                <w:rFonts w:ascii="宋体" w:hAnsi="宋体" w:cs="宋体"/>
                <w:color w:val="000000" w:themeColor="text1"/>
                <w:kern w:val="0"/>
                <w:sz w:val="20"/>
                <w:szCs w:val="20"/>
              </w:rPr>
            </w:pPr>
            <w:r>
              <w:rPr>
                <w:rFonts w:hint="eastAsia" w:ascii="宋体" w:hAnsi="宋体" w:cs="宋体"/>
                <w:color w:val="000000" w:themeColor="text1"/>
                <w:kern w:val="0"/>
                <w:sz w:val="20"/>
                <w:szCs w:val="20"/>
              </w:rPr>
              <w:t>其中：财政拨款</w:t>
            </w:r>
          </w:p>
        </w:tc>
        <w:tc>
          <w:tcPr>
            <w:tcW w:w="2343"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pPr>
              <w:widowControl/>
              <w:spacing w:line="240" w:lineRule="exact"/>
              <w:jc w:val="right"/>
              <w:rPr>
                <w:rFonts w:ascii="宋体" w:hAnsi="宋体" w:cs="宋体"/>
                <w:color w:val="000000" w:themeColor="text1"/>
                <w:kern w:val="0"/>
                <w:sz w:val="20"/>
                <w:szCs w:val="20"/>
              </w:rPr>
            </w:pPr>
            <w:r>
              <w:rPr>
                <w:rFonts w:hint="eastAsia" w:ascii="宋体" w:hAnsi="宋体" w:cs="宋体"/>
                <w:color w:val="000000" w:themeColor="text1"/>
                <w:kern w:val="0"/>
                <w:sz w:val="20"/>
                <w:szCs w:val="20"/>
              </w:rPr>
              <w:t>114.33　</w:t>
            </w:r>
          </w:p>
        </w:tc>
      </w:tr>
      <w:tr>
        <w:tblPrEx>
          <w:tblLayout w:type="fixed"/>
          <w:tblCellMar>
            <w:top w:w="0" w:type="dxa"/>
            <w:left w:w="57" w:type="dxa"/>
            <w:bottom w:w="0" w:type="dxa"/>
            <w:right w:w="57" w:type="dxa"/>
          </w:tblCellMar>
        </w:tblPrEx>
        <w:trPr>
          <w:trHeight w:val="340"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184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right"/>
              <w:rPr>
                <w:rFonts w:ascii="宋体" w:hAnsi="宋体" w:cs="宋体"/>
                <w:color w:val="000000" w:themeColor="text1"/>
                <w:kern w:val="0"/>
                <w:sz w:val="20"/>
                <w:szCs w:val="20"/>
              </w:rPr>
            </w:pPr>
            <w:r>
              <w:rPr>
                <w:rFonts w:hint="eastAsia" w:ascii="宋体" w:hAnsi="宋体" w:cs="宋体"/>
                <w:color w:val="000000" w:themeColor="text1"/>
                <w:kern w:val="0"/>
                <w:sz w:val="20"/>
                <w:szCs w:val="20"/>
              </w:rPr>
              <w:t>其他资金</w:t>
            </w:r>
          </w:p>
        </w:tc>
        <w:tc>
          <w:tcPr>
            <w:tcW w:w="23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　</w:t>
            </w:r>
          </w:p>
        </w:tc>
        <w:tc>
          <w:tcPr>
            <w:tcW w:w="26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right"/>
              <w:rPr>
                <w:rFonts w:ascii="宋体" w:hAnsi="宋体" w:cs="宋体"/>
                <w:color w:val="000000" w:themeColor="text1"/>
                <w:kern w:val="0"/>
                <w:sz w:val="20"/>
                <w:szCs w:val="20"/>
              </w:rPr>
            </w:pPr>
            <w:r>
              <w:rPr>
                <w:rFonts w:hint="eastAsia" w:ascii="宋体" w:hAnsi="宋体" w:cs="宋体"/>
                <w:color w:val="000000" w:themeColor="text1"/>
                <w:kern w:val="0"/>
                <w:sz w:val="20"/>
                <w:szCs w:val="20"/>
              </w:rPr>
              <w:t>其他资金</w:t>
            </w:r>
          </w:p>
        </w:tc>
        <w:tc>
          <w:tcPr>
            <w:tcW w:w="2343"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pPr>
              <w:widowControl/>
              <w:spacing w:line="240" w:lineRule="exact"/>
              <w:jc w:val="right"/>
              <w:rPr>
                <w:rFonts w:ascii="宋体" w:hAnsi="宋体" w:cs="宋体"/>
                <w:color w:val="000000" w:themeColor="text1"/>
                <w:kern w:val="0"/>
                <w:sz w:val="20"/>
                <w:szCs w:val="20"/>
              </w:rPr>
            </w:pPr>
            <w:r>
              <w:rPr>
                <w:rFonts w:hint="eastAsia" w:ascii="宋体" w:hAnsi="宋体" w:cs="宋体"/>
                <w:color w:val="000000" w:themeColor="text1"/>
                <w:kern w:val="0"/>
                <w:sz w:val="20"/>
                <w:szCs w:val="20"/>
              </w:rPr>
              <w:t>　</w:t>
            </w:r>
          </w:p>
        </w:tc>
      </w:tr>
      <w:tr>
        <w:tblPrEx>
          <w:tblLayout w:type="fixed"/>
          <w:tblCellMar>
            <w:top w:w="0" w:type="dxa"/>
            <w:left w:w="57" w:type="dxa"/>
            <w:bottom w:w="0" w:type="dxa"/>
            <w:right w:w="57" w:type="dxa"/>
          </w:tblCellMar>
        </w:tblPrEx>
        <w:trPr>
          <w:trHeight w:val="340" w:hRule="atLeast"/>
        </w:trPr>
        <w:tc>
          <w:tcPr>
            <w:tcW w:w="677" w:type="dxa"/>
            <w:vMerge w:val="restart"/>
            <w:tcBorders>
              <w:top w:val="single" w:color="auto" w:sz="4" w:space="0"/>
              <w:left w:val="single" w:color="auto" w:sz="12"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年度</w:t>
            </w:r>
            <w:r>
              <w:rPr>
                <w:rFonts w:hint="eastAsia" w:ascii="宋体" w:hAnsi="宋体" w:cs="宋体"/>
                <w:color w:val="000000" w:themeColor="text1"/>
                <w:kern w:val="0"/>
                <w:sz w:val="20"/>
                <w:szCs w:val="20"/>
              </w:rPr>
              <w:br w:type="textWrapping"/>
            </w:r>
            <w:r>
              <w:rPr>
                <w:rFonts w:hint="eastAsia" w:ascii="宋体" w:hAnsi="宋体" w:cs="宋体"/>
                <w:color w:val="000000" w:themeColor="text1"/>
                <w:kern w:val="0"/>
                <w:sz w:val="20"/>
                <w:szCs w:val="20"/>
              </w:rPr>
              <w:t>目标</w:t>
            </w:r>
            <w:r>
              <w:rPr>
                <w:rFonts w:hint="eastAsia" w:ascii="宋体" w:hAnsi="宋体" w:cs="宋体"/>
                <w:color w:val="000000" w:themeColor="text1"/>
                <w:kern w:val="0"/>
                <w:sz w:val="20"/>
                <w:szCs w:val="20"/>
              </w:rPr>
              <w:br w:type="textWrapping"/>
            </w:r>
            <w:r>
              <w:rPr>
                <w:rFonts w:hint="eastAsia" w:ascii="宋体" w:hAnsi="宋体" w:cs="宋体"/>
                <w:color w:val="000000" w:themeColor="text1"/>
                <w:kern w:val="0"/>
                <w:sz w:val="20"/>
                <w:szCs w:val="20"/>
              </w:rPr>
              <w:t>完成</w:t>
            </w:r>
            <w:r>
              <w:rPr>
                <w:rFonts w:hint="eastAsia" w:ascii="宋体" w:hAnsi="宋体" w:cs="宋体"/>
                <w:color w:val="000000" w:themeColor="text1"/>
                <w:kern w:val="0"/>
                <w:sz w:val="20"/>
                <w:szCs w:val="20"/>
              </w:rPr>
              <w:br w:type="textWrapping"/>
            </w:r>
            <w:r>
              <w:rPr>
                <w:rFonts w:hint="eastAsia" w:ascii="宋体" w:hAnsi="宋体" w:cs="宋体"/>
                <w:color w:val="000000" w:themeColor="text1"/>
                <w:kern w:val="0"/>
                <w:sz w:val="20"/>
                <w:szCs w:val="20"/>
              </w:rPr>
              <w:t>情况</w:t>
            </w:r>
          </w:p>
        </w:tc>
        <w:tc>
          <w:tcPr>
            <w:tcW w:w="4153" w:type="dxa"/>
            <w:gridSpan w:val="7"/>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预期目标</w:t>
            </w:r>
          </w:p>
        </w:tc>
        <w:tc>
          <w:tcPr>
            <w:tcW w:w="4957" w:type="dxa"/>
            <w:gridSpan w:val="5"/>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实际完成目标</w:t>
            </w:r>
          </w:p>
        </w:tc>
      </w:tr>
      <w:tr>
        <w:tblPrEx>
          <w:tblLayout w:type="fixed"/>
          <w:tblCellMar>
            <w:top w:w="0" w:type="dxa"/>
            <w:left w:w="57" w:type="dxa"/>
            <w:bottom w:w="0" w:type="dxa"/>
            <w:right w:w="57" w:type="dxa"/>
          </w:tblCellMar>
        </w:tblPrEx>
        <w:trPr>
          <w:trHeight w:val="578"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4153" w:type="dxa"/>
            <w:gridSpan w:val="7"/>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　残疾人慰问及康复补助资金用于全县贫困残疾人节日期间的走访慰问</w:t>
            </w:r>
          </w:p>
        </w:tc>
        <w:tc>
          <w:tcPr>
            <w:tcW w:w="4957" w:type="dxa"/>
            <w:gridSpan w:val="5"/>
            <w:tcBorders>
              <w:top w:val="single" w:color="auto" w:sz="4" w:space="0"/>
              <w:left w:val="single" w:color="auto" w:sz="4" w:space="0"/>
              <w:bottom w:val="single" w:color="auto" w:sz="4" w:space="0"/>
              <w:right w:val="single" w:color="auto" w:sz="12" w:space="0"/>
            </w:tcBorders>
            <w:shd w:val="clear" w:color="auto" w:fill="auto"/>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基本完成</w:t>
            </w:r>
          </w:p>
        </w:tc>
      </w:tr>
      <w:tr>
        <w:tblPrEx>
          <w:tblLayout w:type="fixed"/>
          <w:tblCellMar>
            <w:top w:w="0" w:type="dxa"/>
            <w:left w:w="57" w:type="dxa"/>
            <w:bottom w:w="0" w:type="dxa"/>
            <w:right w:w="57" w:type="dxa"/>
          </w:tblCellMar>
        </w:tblPrEx>
        <w:trPr>
          <w:trHeight w:val="722" w:hRule="atLeast"/>
        </w:trPr>
        <w:tc>
          <w:tcPr>
            <w:tcW w:w="677" w:type="dxa"/>
            <w:vMerge w:val="restart"/>
            <w:tcBorders>
              <w:top w:val="single" w:color="auto" w:sz="4" w:space="0"/>
              <w:left w:val="single" w:color="auto" w:sz="12"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年度</w:t>
            </w:r>
            <w:r>
              <w:rPr>
                <w:rFonts w:hint="eastAsia" w:ascii="宋体" w:hAnsi="宋体" w:cs="宋体"/>
                <w:color w:val="000000" w:themeColor="text1"/>
                <w:kern w:val="0"/>
                <w:sz w:val="20"/>
                <w:szCs w:val="20"/>
              </w:rPr>
              <w:br w:type="textWrapping"/>
            </w:r>
            <w:r>
              <w:rPr>
                <w:rFonts w:hint="eastAsia" w:ascii="宋体" w:hAnsi="宋体" w:cs="宋体"/>
                <w:color w:val="000000" w:themeColor="text1"/>
                <w:kern w:val="0"/>
                <w:sz w:val="20"/>
                <w:szCs w:val="20"/>
              </w:rPr>
              <w:t>绩效</w:t>
            </w:r>
            <w:r>
              <w:rPr>
                <w:rFonts w:hint="eastAsia" w:ascii="宋体" w:hAnsi="宋体" w:cs="宋体"/>
                <w:color w:val="000000" w:themeColor="text1"/>
                <w:kern w:val="0"/>
                <w:sz w:val="20"/>
                <w:szCs w:val="20"/>
              </w:rPr>
              <w:br w:type="textWrapping"/>
            </w:r>
            <w:r>
              <w:rPr>
                <w:rFonts w:hint="eastAsia" w:ascii="宋体" w:hAnsi="宋体" w:cs="宋体"/>
                <w:color w:val="000000" w:themeColor="text1"/>
                <w:kern w:val="0"/>
                <w:sz w:val="20"/>
                <w:szCs w:val="20"/>
              </w:rPr>
              <w:t>指标</w:t>
            </w:r>
            <w:r>
              <w:rPr>
                <w:rFonts w:hint="eastAsia" w:ascii="宋体" w:hAnsi="宋体" w:cs="宋体"/>
                <w:color w:val="000000" w:themeColor="text1"/>
                <w:kern w:val="0"/>
                <w:sz w:val="20"/>
                <w:szCs w:val="20"/>
              </w:rPr>
              <w:br w:type="textWrapping"/>
            </w:r>
            <w:r>
              <w:rPr>
                <w:rFonts w:hint="eastAsia" w:ascii="宋体" w:hAnsi="宋体" w:cs="宋体"/>
                <w:color w:val="000000" w:themeColor="text1"/>
                <w:kern w:val="0"/>
                <w:sz w:val="20"/>
                <w:szCs w:val="20"/>
              </w:rPr>
              <w:t>完成</w:t>
            </w:r>
            <w:r>
              <w:rPr>
                <w:rFonts w:hint="eastAsia" w:ascii="宋体" w:hAnsi="宋体" w:cs="宋体"/>
                <w:color w:val="000000" w:themeColor="text1"/>
                <w:kern w:val="0"/>
                <w:sz w:val="20"/>
                <w:szCs w:val="20"/>
              </w:rPr>
              <w:br w:type="textWrapping"/>
            </w:r>
            <w:r>
              <w:rPr>
                <w:rFonts w:hint="eastAsia" w:ascii="宋体" w:hAnsi="宋体" w:cs="宋体"/>
                <w:color w:val="000000" w:themeColor="text1"/>
                <w:kern w:val="0"/>
                <w:sz w:val="20"/>
                <w:szCs w:val="20"/>
              </w:rPr>
              <w:t>情况</w:t>
            </w:r>
          </w:p>
        </w:tc>
        <w:tc>
          <w:tcPr>
            <w:tcW w:w="61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一级指标</w:t>
            </w:r>
          </w:p>
        </w:tc>
        <w:tc>
          <w:tcPr>
            <w:tcW w:w="76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二级指标</w:t>
            </w: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三级指标</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预期指标值（包含数字及文字描述）</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实际完成指标值（包含数字及文字描述）</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项目完成指标</w:t>
            </w:r>
          </w:p>
        </w:tc>
        <w:tc>
          <w:tcPr>
            <w:tcW w:w="76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数量指标</w:t>
            </w: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指标1：残疾人燃油补贴</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残疾人燃油补贴补助494人</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残疾人燃油补贴补助494人，128440元。</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指2：残疾人医疗补贴</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残疾人医疗补贴2354人</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残疾人医疗补贴2354人，552480万元。</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指标3：节日慰问</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节日慰问27人</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节日慰问27人13500元</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 xml:space="preserve"> 指标4：残疾人托养机构补助</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残疾人托养机构补助60人　</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残疾人托养机构补助43万元</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指标:5：残疾人托事业补助扫盲培训</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残疾人事业补助扫盲培训2.3万元</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残疾人事业补助扫盲培训2.3万元</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指标6：残疾人托事业康复补助</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残疾人托事业康复补助4.2万元</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残疾人托事业康复补助4.2万元</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 xml:space="preserve"> ……</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　</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　</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质量指标</w:t>
            </w: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指标1：残疾人燃油补贴</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残疾人燃油补贴补助453人</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残疾人燃油补贴补助453人，117780元。</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指2：残疾人医疗补贴</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残疾人医疗补贴2354人</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残疾人医疗补贴2354人，50万。</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指标3：节日慰问</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节日慰问60人</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节日慰问60人30121.3元</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 xml:space="preserve"> 指标4：残疾人托养机构补助</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残疾人托养机构补助60人　</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残疾人托养机构补助30万</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指标:5：残疾人托事业补助扫盲培训</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残疾人托事业补助扫盲培训2.3万元</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残疾人托事业补助扫盲培训2.3万元</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指标6：残疾人托事业康复补助</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残疾人托事业康复补助4.2万元</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残疾人托事业康复补助4.2万元</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时效指标</w:t>
            </w: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 xml:space="preserve"> 指标1：</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　</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　</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成本指标</w:t>
            </w: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指标1：残疾人燃油补贴</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残疾人燃油补贴补助494人</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残疾人燃油补贴补助494人，128440元，完成100% 。</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指2：残疾人医疗补贴</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残疾人医疗补贴2354人</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残疾人医疗补贴2354人，552480万。完成100% 。</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指标3：节日慰问</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节日慰问27人</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节日慰问27人13500元，完成100% 。</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w:t>
            </w: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 xml:space="preserve"> 指标4：残疾人托养机构补助</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残疾人托养机构补助60人　</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残疾人托养机构补助30万，完成100% 。</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指标:5：残疾人托事业补助扫盲培训</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残疾人托事业补助扫盲培训2.3万元</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残疾人托事业补助扫盲培训2.3万元，完成100% 。</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指标6：残疾人托事业康复补助</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残疾人托事业康复补助4.2万元</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残疾人托事业康复补助4.2万元，完成100% 。</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项目效果指标</w:t>
            </w:r>
          </w:p>
        </w:tc>
        <w:tc>
          <w:tcPr>
            <w:tcW w:w="76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经济效益指标</w:t>
            </w: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指标1：残疾人燃油补贴</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指标1：残疾人燃油补贴</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残疾人燃油补贴补助494人，128440元，完成100% 。</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指2：残疾人医疗补贴</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指2：残疾人医疗补贴</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残疾人医疗补贴2354人，552480万。完成100% 。</w:t>
            </w:r>
          </w:p>
        </w:tc>
      </w:tr>
      <w:tr>
        <w:tblPrEx>
          <w:tblLayout w:type="fixed"/>
          <w:tblCellMar>
            <w:top w:w="0" w:type="dxa"/>
            <w:left w:w="57" w:type="dxa"/>
            <w:bottom w:w="0" w:type="dxa"/>
            <w:right w:w="57" w:type="dxa"/>
          </w:tblCellMar>
        </w:tblPrEx>
        <w:trPr>
          <w:trHeight w:val="570"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指标3：节日慰问</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指标3：节日慰问</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节日慰问27人13500元，完成100% 。</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指标4：残疾人托养机构补助</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指标4：残疾人托养机构补助</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残疾人托养机构补助30万，完成100% 。</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指标:5：残疾人托事业补助扫盲培训</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指标:5：残疾人托事业补助扫盲培训</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残疾人托事业补助扫盲培训2.3万元，完成100% 。</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指标6：残疾人托事业康复补助</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指标6：残疾人托事业康复补助</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残疾人燃油补贴补助453人，117780元，完成100% 。</w:t>
            </w:r>
          </w:p>
        </w:tc>
      </w:tr>
      <w:tr>
        <w:tblPrEx>
          <w:tblLayout w:type="fixed"/>
          <w:tblCellMar>
            <w:top w:w="0" w:type="dxa"/>
            <w:left w:w="57" w:type="dxa"/>
            <w:bottom w:w="0" w:type="dxa"/>
            <w:right w:w="57" w:type="dxa"/>
          </w:tblCellMar>
        </w:tblPrEx>
        <w:trPr>
          <w:trHeight w:val="340"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社会效益指标</w:t>
            </w: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指标1：残疾人燃油补贴</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效果良好</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效果良好</w:t>
            </w:r>
          </w:p>
        </w:tc>
      </w:tr>
      <w:tr>
        <w:tblPrEx>
          <w:tblLayout w:type="fixed"/>
          <w:tblCellMar>
            <w:top w:w="0" w:type="dxa"/>
            <w:left w:w="57" w:type="dxa"/>
            <w:bottom w:w="0" w:type="dxa"/>
            <w:right w:w="57" w:type="dxa"/>
          </w:tblCellMar>
        </w:tblPrEx>
        <w:trPr>
          <w:trHeight w:val="340"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指2：残疾人医疗补贴</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效果良好</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效果良好</w:t>
            </w:r>
          </w:p>
        </w:tc>
      </w:tr>
      <w:tr>
        <w:tblPrEx>
          <w:tblLayout w:type="fixed"/>
          <w:tblCellMar>
            <w:top w:w="0" w:type="dxa"/>
            <w:left w:w="57" w:type="dxa"/>
            <w:bottom w:w="0" w:type="dxa"/>
            <w:right w:w="57" w:type="dxa"/>
          </w:tblCellMar>
        </w:tblPrEx>
        <w:trPr>
          <w:trHeight w:val="340"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指标3：节日慰问</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效果良好</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效果良好</w:t>
            </w:r>
          </w:p>
        </w:tc>
      </w:tr>
      <w:tr>
        <w:tblPrEx>
          <w:tblLayout w:type="fixed"/>
          <w:tblCellMar>
            <w:top w:w="0" w:type="dxa"/>
            <w:left w:w="57" w:type="dxa"/>
            <w:bottom w:w="0" w:type="dxa"/>
            <w:right w:w="57" w:type="dxa"/>
          </w:tblCellMar>
        </w:tblPrEx>
        <w:trPr>
          <w:trHeight w:val="340"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指标4：残疾人托养机构补助</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效果良好</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效果良好</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指标:5：残疾人托事业补助扫盲培训</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效果良好</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效果良好</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指标6：残疾人托事业康复补助</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效果良好</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效果良好</w:t>
            </w:r>
          </w:p>
        </w:tc>
      </w:tr>
      <w:tr>
        <w:tblPrEx>
          <w:tblLayout w:type="fixed"/>
          <w:tblCellMar>
            <w:top w:w="0" w:type="dxa"/>
            <w:left w:w="57" w:type="dxa"/>
            <w:bottom w:w="0" w:type="dxa"/>
            <w:right w:w="57" w:type="dxa"/>
          </w:tblCellMar>
        </w:tblPrEx>
        <w:trPr>
          <w:trHeight w:val="406"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生态效益指标</w:t>
            </w: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 xml:space="preserve"> 指标1：</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　</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　</w:t>
            </w:r>
          </w:p>
        </w:tc>
      </w:tr>
      <w:tr>
        <w:tblPrEx>
          <w:tblLayout w:type="fixed"/>
          <w:tblCellMar>
            <w:top w:w="0" w:type="dxa"/>
            <w:left w:w="57" w:type="dxa"/>
            <w:bottom w:w="0" w:type="dxa"/>
            <w:right w:w="57" w:type="dxa"/>
          </w:tblCellMar>
        </w:tblPrEx>
        <w:trPr>
          <w:trHeight w:val="340"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可持续影响指标</w:t>
            </w: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指标1：残疾人燃油补贴</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继续开展</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继续开展</w:t>
            </w:r>
          </w:p>
        </w:tc>
      </w:tr>
      <w:tr>
        <w:tblPrEx>
          <w:tblLayout w:type="fixed"/>
          <w:tblCellMar>
            <w:top w:w="0" w:type="dxa"/>
            <w:left w:w="57" w:type="dxa"/>
            <w:bottom w:w="0" w:type="dxa"/>
            <w:right w:w="57" w:type="dxa"/>
          </w:tblCellMar>
        </w:tblPrEx>
        <w:trPr>
          <w:trHeight w:val="340"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指2：残疾人医疗补贴</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继续开展</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继续开展</w:t>
            </w:r>
          </w:p>
        </w:tc>
      </w:tr>
      <w:tr>
        <w:tblPrEx>
          <w:tblLayout w:type="fixed"/>
          <w:tblCellMar>
            <w:top w:w="0" w:type="dxa"/>
            <w:left w:w="57" w:type="dxa"/>
            <w:bottom w:w="0" w:type="dxa"/>
            <w:right w:w="57" w:type="dxa"/>
          </w:tblCellMar>
        </w:tblPrEx>
        <w:trPr>
          <w:trHeight w:val="340"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指标3：节日慰问</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继续开展</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继续开展</w:t>
            </w:r>
          </w:p>
        </w:tc>
      </w:tr>
      <w:tr>
        <w:tblPrEx>
          <w:tblLayout w:type="fixed"/>
          <w:tblCellMar>
            <w:top w:w="0" w:type="dxa"/>
            <w:left w:w="57" w:type="dxa"/>
            <w:bottom w:w="0" w:type="dxa"/>
            <w:right w:w="57" w:type="dxa"/>
          </w:tblCellMar>
        </w:tblPrEx>
        <w:trPr>
          <w:trHeight w:val="340"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指标4：残疾人托养机构补助</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继续开展</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继续开展</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指标:5：残疾人托事业补助扫盲培训</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继续开展</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继续开展</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指标6：残疾人托事业康复补助</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继续开展</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继续开展</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满意度</w:t>
            </w:r>
            <w:r>
              <w:rPr>
                <w:rFonts w:hint="eastAsia" w:ascii="宋体" w:hAnsi="宋体" w:cs="宋体"/>
                <w:color w:val="000000" w:themeColor="text1"/>
                <w:kern w:val="0"/>
                <w:sz w:val="20"/>
                <w:szCs w:val="20"/>
              </w:rPr>
              <w:br w:type="textWrapping"/>
            </w:r>
            <w:r>
              <w:rPr>
                <w:rFonts w:hint="eastAsia" w:ascii="宋体" w:hAnsi="宋体" w:cs="宋体"/>
                <w:color w:val="000000" w:themeColor="text1"/>
                <w:kern w:val="0"/>
                <w:sz w:val="20"/>
                <w:szCs w:val="20"/>
              </w:rPr>
              <w:t>指标</w:t>
            </w:r>
          </w:p>
        </w:tc>
        <w:tc>
          <w:tcPr>
            <w:tcW w:w="76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满意度指标</w:t>
            </w: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指标1：残疾人燃油补贴</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残疾人燃油补贴补助满意度100%</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残疾人燃油补贴补助满意度100%</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指2：残疾人医疗补贴</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残疾人医疗补贴满意度100%</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残疾人医疗补贴满意度100%</w:t>
            </w:r>
          </w:p>
        </w:tc>
      </w:tr>
      <w:tr>
        <w:tblPrEx>
          <w:tblLayout w:type="fixed"/>
          <w:tblCellMar>
            <w:top w:w="0" w:type="dxa"/>
            <w:left w:w="57" w:type="dxa"/>
            <w:bottom w:w="0" w:type="dxa"/>
            <w:right w:w="57" w:type="dxa"/>
          </w:tblCellMar>
        </w:tblPrEx>
        <w:trPr>
          <w:trHeight w:val="268"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指标3：节日慰问</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节日慰问满意度100%</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节日慰问满意度100%</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指标4：残疾人托养机构补助</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残疾人托养机构补助满意度100%　</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残疾人托养机构补助满意度100%　</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指标:5：残疾人托事业补助扫盲培训</w:t>
            </w:r>
          </w:p>
        </w:tc>
        <w:tc>
          <w:tcPr>
            <w:tcW w:w="24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残疾人托事业补助扫盲培训满意度100%</w:t>
            </w:r>
          </w:p>
        </w:tc>
        <w:tc>
          <w:tcPr>
            <w:tcW w:w="2496" w:type="dxa"/>
            <w:gridSpan w:val="3"/>
            <w:tcBorders>
              <w:top w:val="single" w:color="auto" w:sz="4" w:space="0"/>
              <w:left w:val="nil"/>
              <w:bottom w:val="single" w:color="auto" w:sz="4"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残疾人托事业补助扫盲培训满意度100%</w:t>
            </w:r>
          </w:p>
        </w:tc>
      </w:tr>
      <w:tr>
        <w:tblPrEx>
          <w:tblLayout w:type="fixed"/>
          <w:tblCellMar>
            <w:top w:w="0" w:type="dxa"/>
            <w:left w:w="57" w:type="dxa"/>
            <w:bottom w:w="0" w:type="dxa"/>
            <w:right w:w="57" w:type="dxa"/>
          </w:tblCellMar>
        </w:tblPrEx>
        <w:trPr>
          <w:trHeight w:val="481" w:hRule="atLeast"/>
        </w:trPr>
        <w:tc>
          <w:tcPr>
            <w:tcW w:w="677" w:type="dxa"/>
            <w:vMerge w:val="continue"/>
            <w:tcBorders>
              <w:top w:val="single" w:color="auto" w:sz="4" w:space="0"/>
              <w:left w:val="single" w:color="auto" w:sz="12" w:space="0"/>
              <w:bottom w:val="single" w:color="auto" w:sz="12"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615" w:type="dxa"/>
            <w:gridSpan w:val="2"/>
            <w:vMerge w:val="continue"/>
            <w:tcBorders>
              <w:top w:val="single" w:color="auto" w:sz="4" w:space="0"/>
              <w:left w:val="single" w:color="auto" w:sz="4" w:space="0"/>
              <w:bottom w:val="single" w:color="auto" w:sz="12"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769" w:type="dxa"/>
            <w:gridSpan w:val="2"/>
            <w:vMerge w:val="continue"/>
            <w:tcBorders>
              <w:top w:val="single" w:color="auto" w:sz="4" w:space="0"/>
              <w:left w:val="single" w:color="auto" w:sz="4" w:space="0"/>
              <w:bottom w:val="single" w:color="auto" w:sz="12" w:space="0"/>
              <w:right w:val="single" w:color="auto" w:sz="4" w:space="0"/>
            </w:tcBorders>
            <w:vAlign w:val="center"/>
          </w:tcPr>
          <w:p>
            <w:pPr>
              <w:widowControl/>
              <w:spacing w:line="240" w:lineRule="exact"/>
              <w:jc w:val="left"/>
              <w:rPr>
                <w:rFonts w:ascii="宋体" w:hAnsi="宋体" w:cs="宋体"/>
                <w:color w:val="000000" w:themeColor="text1"/>
                <w:kern w:val="0"/>
                <w:sz w:val="20"/>
                <w:szCs w:val="20"/>
              </w:rPr>
            </w:pPr>
          </w:p>
        </w:tc>
        <w:tc>
          <w:tcPr>
            <w:tcW w:w="2769" w:type="dxa"/>
            <w:gridSpan w:val="3"/>
            <w:tcBorders>
              <w:top w:val="single" w:color="auto" w:sz="4" w:space="0"/>
              <w:left w:val="nil"/>
              <w:bottom w:val="single" w:color="auto" w:sz="12"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指标6：残疾人托事业康复补助</w:t>
            </w:r>
          </w:p>
        </w:tc>
        <w:tc>
          <w:tcPr>
            <w:tcW w:w="2461" w:type="dxa"/>
            <w:gridSpan w:val="2"/>
            <w:tcBorders>
              <w:top w:val="single" w:color="auto" w:sz="4" w:space="0"/>
              <w:left w:val="nil"/>
              <w:bottom w:val="single" w:color="auto" w:sz="12"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残疾人托事业康复补助满意度100%</w:t>
            </w:r>
          </w:p>
        </w:tc>
        <w:tc>
          <w:tcPr>
            <w:tcW w:w="2496" w:type="dxa"/>
            <w:gridSpan w:val="3"/>
            <w:tcBorders>
              <w:top w:val="single" w:color="auto" w:sz="4" w:space="0"/>
              <w:left w:val="nil"/>
              <w:bottom w:val="single" w:color="auto" w:sz="12" w:space="0"/>
              <w:right w:val="single" w:color="auto" w:sz="12" w:space="0"/>
            </w:tcBorders>
            <w:shd w:val="clear" w:color="auto" w:fill="auto"/>
            <w:vAlign w:val="center"/>
          </w:tcPr>
          <w:p>
            <w:pPr>
              <w:widowControl/>
              <w:spacing w:line="240" w:lineRule="exact"/>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残疾人托事业康复补助满意度100%</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83D57E"/>
    <w:multiLevelType w:val="singleLevel"/>
    <w:tmpl w:val="8E83D57E"/>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56465"/>
    <w:rsid w:val="00081B5E"/>
    <w:rsid w:val="000848A6"/>
    <w:rsid w:val="000F5CAC"/>
    <w:rsid w:val="00121AE4"/>
    <w:rsid w:val="00146AAD"/>
    <w:rsid w:val="00163088"/>
    <w:rsid w:val="001B3A40"/>
    <w:rsid w:val="001E36D0"/>
    <w:rsid w:val="0026038E"/>
    <w:rsid w:val="002D128B"/>
    <w:rsid w:val="003050F0"/>
    <w:rsid w:val="00376758"/>
    <w:rsid w:val="003C18BC"/>
    <w:rsid w:val="00425060"/>
    <w:rsid w:val="004366A8"/>
    <w:rsid w:val="00464900"/>
    <w:rsid w:val="004A3C31"/>
    <w:rsid w:val="00502BA7"/>
    <w:rsid w:val="00503A5F"/>
    <w:rsid w:val="005162F1"/>
    <w:rsid w:val="00535153"/>
    <w:rsid w:val="00535647"/>
    <w:rsid w:val="00554F82"/>
    <w:rsid w:val="0056390D"/>
    <w:rsid w:val="005719B0"/>
    <w:rsid w:val="005D10D6"/>
    <w:rsid w:val="006C3EE4"/>
    <w:rsid w:val="007806A5"/>
    <w:rsid w:val="00787767"/>
    <w:rsid w:val="00806E3E"/>
    <w:rsid w:val="008100D1"/>
    <w:rsid w:val="008355CF"/>
    <w:rsid w:val="00855E3A"/>
    <w:rsid w:val="008D2017"/>
    <w:rsid w:val="00922CB9"/>
    <w:rsid w:val="009271CD"/>
    <w:rsid w:val="009E5CD9"/>
    <w:rsid w:val="00A26421"/>
    <w:rsid w:val="00A4293B"/>
    <w:rsid w:val="00A67D50"/>
    <w:rsid w:val="00A8691A"/>
    <w:rsid w:val="00AC1946"/>
    <w:rsid w:val="00B40063"/>
    <w:rsid w:val="00B41F61"/>
    <w:rsid w:val="00BA46E6"/>
    <w:rsid w:val="00C56C72"/>
    <w:rsid w:val="00CA15C9"/>
    <w:rsid w:val="00CA6457"/>
    <w:rsid w:val="00D17F2E"/>
    <w:rsid w:val="00D30354"/>
    <w:rsid w:val="00D4537C"/>
    <w:rsid w:val="00D57725"/>
    <w:rsid w:val="00DC2F60"/>
    <w:rsid w:val="00DF42A0"/>
    <w:rsid w:val="00E46C51"/>
    <w:rsid w:val="00E769FE"/>
    <w:rsid w:val="00EA2CBE"/>
    <w:rsid w:val="00F11D26"/>
    <w:rsid w:val="00F13BBC"/>
    <w:rsid w:val="00F32FEE"/>
    <w:rsid w:val="00FB10BB"/>
    <w:rsid w:val="037118E5"/>
    <w:rsid w:val="048F19F2"/>
    <w:rsid w:val="05BE5447"/>
    <w:rsid w:val="0BE53528"/>
    <w:rsid w:val="152A4E9A"/>
    <w:rsid w:val="164C4FA3"/>
    <w:rsid w:val="17412A91"/>
    <w:rsid w:val="19B12152"/>
    <w:rsid w:val="1A134DC8"/>
    <w:rsid w:val="223747B5"/>
    <w:rsid w:val="23C06777"/>
    <w:rsid w:val="26396AD6"/>
    <w:rsid w:val="299470A5"/>
    <w:rsid w:val="2E6B3BB3"/>
    <w:rsid w:val="3274105B"/>
    <w:rsid w:val="43197074"/>
    <w:rsid w:val="553C40C4"/>
    <w:rsid w:val="5697375E"/>
    <w:rsid w:val="5AD6341C"/>
    <w:rsid w:val="5B481C7C"/>
    <w:rsid w:val="63C42FF6"/>
    <w:rsid w:val="652468FF"/>
    <w:rsid w:val="66E66A8E"/>
    <w:rsid w:val="69BB4622"/>
    <w:rsid w:val="6AC602BF"/>
    <w:rsid w:val="711714D1"/>
    <w:rsid w:val="7F5D51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明显引用1"/>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 w:type="paragraph" w:customStyle="1" w:styleId="46">
    <w:name w:val="p0"/>
    <w:basedOn w:val="1"/>
    <w:qFormat/>
    <w:uiPriority w:val="0"/>
    <w:pPr>
      <w:widowControl/>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8</Pages>
  <Words>721</Words>
  <Characters>4112</Characters>
  <Lines>34</Lines>
  <Paragraphs>9</Paragraphs>
  <TotalTime>17</TotalTime>
  <ScaleCrop>false</ScaleCrop>
  <LinksUpToDate>false</LinksUpToDate>
  <CharactersWithSpaces>4824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2019-01-14T10:49:00Z</dcterms:created>
  <dc:creator>赵 恺（预算处）</dc:creator>
  <cp:lastModifiedBy>Administrator</cp:lastModifiedBy>
  <cp:lastPrinted>2019-01-13T12:20:00Z</cp:lastPrinted>
  <dcterms:modified xsi:type="dcterms:W3CDTF">2024-03-28T09:30:31Z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