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9F0" w:rsidRDefault="0026450B">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附件1：</w:t>
      </w:r>
    </w:p>
    <w:p w:rsidR="007E79F0" w:rsidRDefault="007E79F0">
      <w:pPr>
        <w:spacing w:line="540" w:lineRule="exact"/>
        <w:jc w:val="center"/>
        <w:rPr>
          <w:rFonts w:ascii="华文中宋" w:eastAsia="华文中宋" w:hAnsi="华文中宋" w:cs="宋体"/>
          <w:b/>
          <w:kern w:val="0"/>
          <w:sz w:val="52"/>
          <w:szCs w:val="52"/>
        </w:rPr>
      </w:pPr>
    </w:p>
    <w:p w:rsidR="007E79F0" w:rsidRDefault="007E79F0">
      <w:pPr>
        <w:spacing w:line="540" w:lineRule="exact"/>
        <w:jc w:val="center"/>
        <w:rPr>
          <w:rFonts w:ascii="华文中宋" w:eastAsia="华文中宋" w:hAnsi="华文中宋" w:cs="宋体"/>
          <w:b/>
          <w:kern w:val="0"/>
          <w:sz w:val="52"/>
          <w:szCs w:val="52"/>
        </w:rPr>
      </w:pPr>
    </w:p>
    <w:p w:rsidR="007E79F0" w:rsidRDefault="007E79F0">
      <w:pPr>
        <w:spacing w:line="540" w:lineRule="exact"/>
        <w:jc w:val="center"/>
        <w:rPr>
          <w:rFonts w:ascii="华文中宋" w:eastAsia="华文中宋" w:hAnsi="华文中宋" w:cs="宋体"/>
          <w:b/>
          <w:kern w:val="0"/>
          <w:sz w:val="52"/>
          <w:szCs w:val="52"/>
        </w:rPr>
      </w:pPr>
    </w:p>
    <w:p w:rsidR="007E79F0" w:rsidRDefault="007E79F0">
      <w:pPr>
        <w:spacing w:line="540" w:lineRule="exact"/>
        <w:jc w:val="center"/>
        <w:rPr>
          <w:rFonts w:ascii="华文中宋" w:eastAsia="华文中宋" w:hAnsi="华文中宋" w:cs="宋体"/>
          <w:b/>
          <w:kern w:val="0"/>
          <w:sz w:val="52"/>
          <w:szCs w:val="52"/>
        </w:rPr>
      </w:pPr>
    </w:p>
    <w:p w:rsidR="007E79F0" w:rsidRDefault="007E79F0">
      <w:pPr>
        <w:spacing w:line="540" w:lineRule="exact"/>
        <w:jc w:val="center"/>
        <w:rPr>
          <w:rFonts w:ascii="华文中宋" w:eastAsia="华文中宋" w:hAnsi="华文中宋" w:cs="宋体"/>
          <w:b/>
          <w:kern w:val="0"/>
          <w:sz w:val="52"/>
          <w:szCs w:val="52"/>
        </w:rPr>
      </w:pPr>
    </w:p>
    <w:p w:rsidR="007E79F0" w:rsidRDefault="007E79F0">
      <w:pPr>
        <w:spacing w:line="540" w:lineRule="exact"/>
        <w:jc w:val="center"/>
        <w:rPr>
          <w:rFonts w:ascii="华文中宋" w:eastAsia="华文中宋" w:hAnsi="华文中宋" w:cs="宋体"/>
          <w:b/>
          <w:kern w:val="0"/>
          <w:sz w:val="52"/>
          <w:szCs w:val="52"/>
        </w:rPr>
      </w:pPr>
    </w:p>
    <w:p w:rsidR="007E79F0" w:rsidRDefault="0026450B">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7E79F0" w:rsidRDefault="007E79F0">
      <w:pPr>
        <w:spacing w:line="540" w:lineRule="exact"/>
        <w:jc w:val="center"/>
        <w:rPr>
          <w:rFonts w:ascii="华文中宋" w:eastAsia="华文中宋" w:hAnsi="华文中宋" w:cs="宋体"/>
          <w:b/>
          <w:kern w:val="0"/>
          <w:sz w:val="52"/>
          <w:szCs w:val="52"/>
        </w:rPr>
      </w:pPr>
    </w:p>
    <w:p w:rsidR="007E79F0" w:rsidRDefault="0026450B">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rPr>
          <w:rFonts w:eastAsia="仿宋_GB2312" w:hAnsi="宋体" w:cs="宋体"/>
          <w:kern w:val="0"/>
          <w:sz w:val="30"/>
          <w:szCs w:val="30"/>
        </w:rPr>
      </w:pPr>
    </w:p>
    <w:p w:rsidR="007E79F0" w:rsidRDefault="0026450B">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项目名称：重大公共卫生服务</w:t>
      </w:r>
    </w:p>
    <w:p w:rsidR="007E79F0" w:rsidRDefault="0026450B">
      <w:pPr>
        <w:spacing w:line="700" w:lineRule="exact"/>
        <w:ind w:left="1080" w:hangingChars="300" w:hanging="108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proofErr w:type="gramStart"/>
      <w:r>
        <w:rPr>
          <w:rFonts w:eastAsia="仿宋_GB2312" w:hAnsi="宋体" w:cs="宋体" w:hint="eastAsia"/>
          <w:kern w:val="0"/>
          <w:sz w:val="36"/>
          <w:szCs w:val="36"/>
        </w:rPr>
        <w:t>疾控中心</w:t>
      </w:r>
      <w:proofErr w:type="gramEnd"/>
      <w:r>
        <w:rPr>
          <w:rFonts w:eastAsia="仿宋_GB2312" w:hAnsi="宋体" w:cs="宋体" w:hint="eastAsia"/>
          <w:kern w:val="0"/>
          <w:sz w:val="36"/>
          <w:szCs w:val="36"/>
        </w:rPr>
        <w:t>、</w:t>
      </w:r>
      <w:proofErr w:type="gramStart"/>
      <w:r>
        <w:rPr>
          <w:rFonts w:eastAsia="仿宋_GB2312" w:hAnsi="宋体" w:cs="宋体" w:hint="eastAsia"/>
          <w:kern w:val="0"/>
          <w:sz w:val="36"/>
          <w:szCs w:val="36"/>
        </w:rPr>
        <w:t>妇计中心</w:t>
      </w:r>
      <w:proofErr w:type="gramEnd"/>
      <w:r>
        <w:rPr>
          <w:rFonts w:eastAsia="仿宋_GB2312" w:hAnsi="宋体" w:cs="宋体" w:hint="eastAsia"/>
          <w:kern w:val="0"/>
          <w:sz w:val="36"/>
          <w:szCs w:val="36"/>
        </w:rPr>
        <w:t>、县医院、中医院及各乡镇卫生院</w:t>
      </w:r>
    </w:p>
    <w:p w:rsidR="007E79F0" w:rsidRDefault="0026450B" w:rsidP="007C50C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主管部门（公章）：玛纳斯县卫计委</w:t>
      </w:r>
    </w:p>
    <w:p w:rsidR="007E79F0" w:rsidRDefault="0026450B" w:rsidP="007C50C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项目负责人（签章）：田勇</w:t>
      </w:r>
    </w:p>
    <w:p w:rsidR="007E79F0" w:rsidRDefault="0026450B" w:rsidP="007C50C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w:t>
      </w:r>
      <w:r w:rsidR="007C50C1">
        <w:rPr>
          <w:rFonts w:eastAsia="仿宋_GB2312" w:hAnsi="宋体" w:cs="宋体" w:hint="eastAsia"/>
          <w:kern w:val="0"/>
          <w:sz w:val="36"/>
          <w:szCs w:val="36"/>
        </w:rPr>
        <w:t>8</w:t>
      </w:r>
      <w:r>
        <w:rPr>
          <w:rFonts w:eastAsia="仿宋_GB2312" w:hAnsi="宋体" w:cs="宋体" w:hint="eastAsia"/>
          <w:kern w:val="0"/>
          <w:sz w:val="36"/>
          <w:szCs w:val="36"/>
        </w:rPr>
        <w:t>年</w:t>
      </w:r>
      <w:r w:rsidR="007C50C1">
        <w:rPr>
          <w:rFonts w:eastAsia="仿宋_GB2312" w:hAnsi="宋体" w:cs="宋体" w:hint="eastAsia"/>
          <w:kern w:val="0"/>
          <w:sz w:val="36"/>
          <w:szCs w:val="36"/>
        </w:rPr>
        <w:t>8</w:t>
      </w:r>
      <w:r>
        <w:rPr>
          <w:rFonts w:eastAsia="仿宋_GB2312" w:hAnsi="宋体" w:cs="宋体" w:hint="eastAsia"/>
          <w:kern w:val="0"/>
          <w:sz w:val="36"/>
          <w:szCs w:val="36"/>
        </w:rPr>
        <w:t>月</w:t>
      </w:r>
      <w:r w:rsidR="007C50C1">
        <w:rPr>
          <w:rFonts w:eastAsia="仿宋_GB2312" w:hAnsi="宋体" w:cs="宋体" w:hint="eastAsia"/>
          <w:kern w:val="0"/>
          <w:sz w:val="36"/>
          <w:szCs w:val="36"/>
        </w:rPr>
        <w:t>3</w:t>
      </w:r>
      <w:r>
        <w:rPr>
          <w:rFonts w:eastAsia="仿宋_GB2312" w:hAnsi="宋体" w:cs="宋体" w:hint="eastAsia"/>
          <w:kern w:val="0"/>
          <w:sz w:val="36"/>
          <w:szCs w:val="36"/>
        </w:rPr>
        <w:t>1</w:t>
      </w:r>
      <w:r>
        <w:rPr>
          <w:rFonts w:eastAsia="仿宋_GB2312" w:hAnsi="宋体" w:cs="宋体" w:hint="eastAsia"/>
          <w:kern w:val="0"/>
          <w:sz w:val="36"/>
          <w:szCs w:val="36"/>
        </w:rPr>
        <w:t>日</w:t>
      </w: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rPr>
          <w:rStyle w:val="a9"/>
          <w:rFonts w:ascii="黑体" w:eastAsia="黑体" w:hAnsi="黑体"/>
          <w:b w:val="0"/>
          <w:spacing w:val="-4"/>
          <w:sz w:val="32"/>
          <w:szCs w:val="32"/>
        </w:rPr>
      </w:pPr>
    </w:p>
    <w:p w:rsidR="007E79F0" w:rsidRDefault="0026450B">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lastRenderedPageBreak/>
        <w:t>一、项目概况</w:t>
      </w:r>
    </w:p>
    <w:p w:rsidR="007E79F0" w:rsidRDefault="0026450B">
      <w:pPr>
        <w:spacing w:line="540" w:lineRule="exact"/>
        <w:ind w:firstLine="567"/>
        <w:rPr>
          <w:rStyle w:val="a9"/>
          <w:rFonts w:ascii="楷体" w:eastAsia="楷体" w:hAnsi="楷体"/>
          <w:spacing w:val="-4"/>
          <w:sz w:val="32"/>
          <w:szCs w:val="32"/>
        </w:rPr>
      </w:pPr>
      <w:r>
        <w:rPr>
          <w:rStyle w:val="a9"/>
          <w:rFonts w:ascii="楷体" w:eastAsia="楷体" w:hAnsi="楷体" w:hint="eastAsia"/>
          <w:spacing w:val="-4"/>
          <w:sz w:val="32"/>
          <w:szCs w:val="32"/>
        </w:rPr>
        <w:t>（一）项目单位基本情况</w:t>
      </w:r>
    </w:p>
    <w:p w:rsidR="007E79F0" w:rsidRDefault="0026450B">
      <w:pPr>
        <w:spacing w:line="540" w:lineRule="exact"/>
        <w:ind w:firstLineChars="181" w:firstLine="579"/>
        <w:rPr>
          <w:rFonts w:ascii="仿宋" w:eastAsia="仿宋" w:hAnsi="仿宋" w:cs="仿宋"/>
          <w:color w:val="333333"/>
          <w:kern w:val="0"/>
          <w:sz w:val="32"/>
          <w:szCs w:val="32"/>
          <w:shd w:val="clear" w:color="auto" w:fill="FFFFFF"/>
        </w:rPr>
      </w:pPr>
      <w:r>
        <w:rPr>
          <w:rFonts w:ascii="仿宋" w:eastAsia="仿宋" w:hAnsi="仿宋" w:cs="仿宋" w:hint="eastAsia"/>
          <w:color w:val="333333"/>
          <w:kern w:val="0"/>
          <w:sz w:val="32"/>
          <w:szCs w:val="32"/>
          <w:shd w:val="clear" w:color="auto" w:fill="FFFFFF"/>
        </w:rPr>
        <w:t>我县总面积1.1万平方公里，辖13个乡镇场站、101个行政村、10个社区，总人口13.69万。县域内三级公共卫生服务体系健全。有县级公共卫生专业技术指导机构5个（县卫生监督所、</w:t>
      </w:r>
      <w:proofErr w:type="gramStart"/>
      <w:r>
        <w:rPr>
          <w:rFonts w:ascii="仿宋" w:eastAsia="仿宋" w:hAnsi="仿宋" w:cs="仿宋" w:hint="eastAsia"/>
          <w:color w:val="333333"/>
          <w:kern w:val="0"/>
          <w:sz w:val="32"/>
          <w:szCs w:val="32"/>
          <w:shd w:val="clear" w:color="auto" w:fill="FFFFFF"/>
        </w:rPr>
        <w:t>县疾控中心</w:t>
      </w:r>
      <w:proofErr w:type="gramEnd"/>
      <w:r>
        <w:rPr>
          <w:rFonts w:ascii="仿宋" w:eastAsia="仿宋" w:hAnsi="仿宋" w:cs="仿宋" w:hint="eastAsia"/>
          <w:color w:val="333333"/>
          <w:kern w:val="0"/>
          <w:sz w:val="32"/>
          <w:szCs w:val="32"/>
          <w:shd w:val="clear" w:color="auto" w:fill="FFFFFF"/>
        </w:rPr>
        <w:t>、</w:t>
      </w:r>
      <w:proofErr w:type="gramStart"/>
      <w:r>
        <w:rPr>
          <w:rFonts w:ascii="仿宋" w:eastAsia="仿宋" w:hAnsi="仿宋" w:cs="仿宋" w:hint="eastAsia"/>
          <w:color w:val="333333"/>
          <w:kern w:val="0"/>
          <w:sz w:val="32"/>
          <w:szCs w:val="32"/>
          <w:shd w:val="clear" w:color="auto" w:fill="FFFFFF"/>
        </w:rPr>
        <w:t>县妇计中心</w:t>
      </w:r>
      <w:proofErr w:type="gramEnd"/>
      <w:r>
        <w:rPr>
          <w:rFonts w:ascii="仿宋" w:eastAsia="仿宋" w:hAnsi="仿宋" w:cs="仿宋" w:hint="eastAsia"/>
          <w:color w:val="333333"/>
          <w:kern w:val="0"/>
          <w:sz w:val="32"/>
          <w:szCs w:val="32"/>
          <w:shd w:val="clear" w:color="auto" w:fill="FFFFFF"/>
        </w:rPr>
        <w:t>、县人民医院、县中医院）、乡镇卫生院11家、村卫生室59所。每个乡镇卫生院均成立了公共卫生科，配备了</w:t>
      </w:r>
      <w:proofErr w:type="gramStart"/>
      <w:r>
        <w:rPr>
          <w:rFonts w:ascii="仿宋" w:eastAsia="仿宋" w:hAnsi="仿宋" w:cs="仿宋" w:hint="eastAsia"/>
          <w:color w:val="333333"/>
          <w:kern w:val="0"/>
          <w:sz w:val="32"/>
          <w:szCs w:val="32"/>
          <w:shd w:val="clear" w:color="auto" w:fill="FFFFFF"/>
        </w:rPr>
        <w:t>专职公卫专干</w:t>
      </w:r>
      <w:proofErr w:type="gramEnd"/>
      <w:r>
        <w:rPr>
          <w:rFonts w:ascii="仿宋" w:eastAsia="仿宋" w:hAnsi="仿宋" w:cs="仿宋" w:hint="eastAsia"/>
          <w:color w:val="333333"/>
          <w:kern w:val="0"/>
          <w:sz w:val="32"/>
          <w:szCs w:val="32"/>
          <w:shd w:val="clear" w:color="auto" w:fill="FFFFFF"/>
        </w:rPr>
        <w:t>、防疫专干、妇幼专干、</w:t>
      </w:r>
      <w:proofErr w:type="gramStart"/>
      <w:r>
        <w:rPr>
          <w:rFonts w:ascii="仿宋" w:eastAsia="仿宋" w:hAnsi="仿宋" w:cs="仿宋" w:hint="eastAsia"/>
          <w:color w:val="333333"/>
          <w:kern w:val="0"/>
          <w:sz w:val="32"/>
          <w:szCs w:val="32"/>
          <w:shd w:val="clear" w:color="auto" w:fill="FFFFFF"/>
        </w:rPr>
        <w:t>精防专干</w:t>
      </w:r>
      <w:proofErr w:type="gramEnd"/>
      <w:r>
        <w:rPr>
          <w:rFonts w:ascii="仿宋" w:eastAsia="仿宋" w:hAnsi="仿宋" w:cs="仿宋" w:hint="eastAsia"/>
          <w:color w:val="333333"/>
          <w:kern w:val="0"/>
          <w:sz w:val="32"/>
          <w:szCs w:val="32"/>
          <w:shd w:val="clear" w:color="auto" w:fill="FFFFFF"/>
        </w:rPr>
        <w:t>。</w:t>
      </w:r>
    </w:p>
    <w:p w:rsidR="007E79F0" w:rsidRDefault="0026450B">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（二）项目预算</w:t>
      </w:r>
      <w:r>
        <w:rPr>
          <w:rStyle w:val="a9"/>
          <w:rFonts w:ascii="楷体" w:eastAsia="楷体" w:hAnsi="楷体"/>
          <w:spacing w:val="-4"/>
          <w:sz w:val="32"/>
          <w:szCs w:val="32"/>
        </w:rPr>
        <w:t>绩效目标</w:t>
      </w:r>
      <w:r>
        <w:rPr>
          <w:rStyle w:val="a9"/>
          <w:rFonts w:ascii="楷体" w:eastAsia="楷体" w:hAnsi="楷体" w:hint="eastAsia"/>
          <w:spacing w:val="-4"/>
          <w:sz w:val="32"/>
          <w:szCs w:val="32"/>
        </w:rPr>
        <w:t>设定情况</w:t>
      </w:r>
    </w:p>
    <w:p w:rsidR="007E79F0" w:rsidRDefault="0026450B">
      <w:pPr>
        <w:spacing w:line="540" w:lineRule="exact"/>
        <w:ind w:firstLineChars="181" w:firstLine="579"/>
        <w:rPr>
          <w:rFonts w:ascii="仿宋" w:eastAsia="仿宋" w:hAnsi="仿宋" w:cs="仿宋"/>
          <w:color w:val="333333"/>
          <w:kern w:val="0"/>
          <w:sz w:val="32"/>
          <w:szCs w:val="32"/>
          <w:shd w:val="clear" w:color="auto" w:fill="FFFFFF"/>
        </w:rPr>
      </w:pPr>
      <w:r>
        <w:rPr>
          <w:rFonts w:ascii="仿宋" w:eastAsia="仿宋" w:hAnsi="仿宋" w:cs="仿宋" w:hint="eastAsia"/>
          <w:color w:val="333333"/>
          <w:kern w:val="0"/>
          <w:sz w:val="32"/>
          <w:szCs w:val="32"/>
          <w:shd w:val="clear" w:color="auto" w:fill="FFFFFF"/>
        </w:rPr>
        <w:t>根据国家、自治区有关要求，2018年重大公共卫生服务项目绩效目标设定为适龄儿童预防接种建卡、</w:t>
      </w:r>
      <w:proofErr w:type="gramStart"/>
      <w:r>
        <w:rPr>
          <w:rFonts w:ascii="仿宋" w:eastAsia="仿宋" w:hAnsi="仿宋" w:cs="仿宋" w:hint="eastAsia"/>
          <w:color w:val="333333"/>
          <w:kern w:val="0"/>
          <w:sz w:val="32"/>
          <w:szCs w:val="32"/>
          <w:shd w:val="clear" w:color="auto" w:fill="FFFFFF"/>
        </w:rPr>
        <w:t>建证率</w:t>
      </w:r>
      <w:proofErr w:type="gramEnd"/>
      <w:r>
        <w:rPr>
          <w:rFonts w:ascii="仿宋" w:eastAsia="仿宋" w:hAnsi="仿宋" w:cs="仿宋" w:hint="eastAsia"/>
          <w:color w:val="333333"/>
          <w:kern w:val="0"/>
          <w:sz w:val="32"/>
          <w:szCs w:val="32"/>
          <w:shd w:val="clear" w:color="auto" w:fill="FFFFFF"/>
        </w:rPr>
        <w:t>达到98％以上，儿童免疫规划疫苗接种率保持在90%以上；发现肺结核病人任务数≥110人，肺结核患者管理率达到90％以上；登记在册的严重精神障碍患者健康规范管理率≥75%；新生儿遗传代谢性疾病筛查率≥90%，新生儿听力筛查率≥90%，新婚夫妇婚检率≥90%，农村育龄妇女服用叶酸率≥90%，</w:t>
      </w:r>
      <w:proofErr w:type="gramStart"/>
      <w:r>
        <w:rPr>
          <w:rFonts w:ascii="仿宋" w:eastAsia="仿宋" w:hAnsi="仿宋" w:cs="仿宋" w:hint="eastAsia"/>
          <w:color w:val="333333"/>
          <w:kern w:val="0"/>
          <w:sz w:val="32"/>
          <w:szCs w:val="32"/>
          <w:shd w:val="clear" w:color="auto" w:fill="FFFFFF"/>
        </w:rPr>
        <w:t>艾梅乙</w:t>
      </w:r>
      <w:proofErr w:type="gramEnd"/>
      <w:r>
        <w:rPr>
          <w:rFonts w:ascii="仿宋" w:eastAsia="仿宋" w:hAnsi="仿宋" w:cs="仿宋" w:hint="eastAsia"/>
          <w:color w:val="333333"/>
          <w:kern w:val="0"/>
          <w:sz w:val="32"/>
          <w:szCs w:val="32"/>
          <w:shd w:val="clear" w:color="auto" w:fill="FFFFFF"/>
        </w:rPr>
        <w:t>检测率达到100％，农村妇女宫颈癌筛查任务数1000人。</w:t>
      </w:r>
    </w:p>
    <w:p w:rsidR="007E79F0" w:rsidRDefault="0026450B">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二、项目资金使用及管理情况</w:t>
      </w:r>
    </w:p>
    <w:p w:rsidR="007E79F0" w:rsidRDefault="0026450B">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（一）项目资金安排落实、总投入等情况分析</w:t>
      </w:r>
    </w:p>
    <w:p w:rsidR="007E79F0" w:rsidRDefault="0026450B">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开展重大公共卫生服务项目所需资金主要由政府承担，中央和自治区财政通过专项转移支付分别给予我县174.98万元、12.1万元，县财政按26万配套安排本级补助资金。我委将上年度重大公共卫生服务项目绩效考核结果，作为本年度预分配重大公共卫生经费的参考。</w:t>
      </w:r>
    </w:p>
    <w:p w:rsidR="007E79F0" w:rsidRDefault="0026450B">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lastRenderedPageBreak/>
        <w:t>2018年各级财政到位补助重大公共卫生项目经费187.08万元，其中：中央174.98万元，自治区12.1万元，县财政未拨付。</w:t>
      </w:r>
    </w:p>
    <w:p w:rsidR="007E79F0" w:rsidRDefault="0026450B">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（二）项目资金实际使用情况分析</w:t>
      </w:r>
    </w:p>
    <w:p w:rsidR="007E79F0" w:rsidRDefault="0026450B">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我委严格按照《2018年度中央补助地方公共卫生专项资金项目实施方案》（</w:t>
      </w:r>
      <w:proofErr w:type="gramStart"/>
      <w:r>
        <w:rPr>
          <w:rStyle w:val="a9"/>
          <w:rFonts w:ascii="仿宋" w:eastAsia="仿宋" w:hAnsi="仿宋" w:hint="eastAsia"/>
          <w:b w:val="0"/>
          <w:spacing w:val="-4"/>
          <w:sz w:val="32"/>
          <w:szCs w:val="32"/>
        </w:rPr>
        <w:t>新卫财务</w:t>
      </w:r>
      <w:proofErr w:type="gramEnd"/>
      <w:r>
        <w:rPr>
          <w:rStyle w:val="a9"/>
          <w:rFonts w:ascii="仿宋" w:eastAsia="仿宋" w:hAnsi="仿宋" w:hint="eastAsia"/>
          <w:b w:val="0"/>
          <w:spacing w:val="-4"/>
          <w:sz w:val="32"/>
          <w:szCs w:val="32"/>
        </w:rPr>
        <w:t>发【2018】8号）文件规定，结合州卫计委对我县重大公共卫生服务工作指标完成情况的考核结果，将经费下拨至各执行单位，确保经费专款专用，使用范围合理。</w:t>
      </w:r>
    </w:p>
    <w:p w:rsidR="007E79F0" w:rsidRDefault="0026450B">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（三）项目资金管理情况分析</w:t>
      </w:r>
    </w:p>
    <w:p w:rsidR="007E79F0" w:rsidRDefault="0026450B">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我委根据《2018年度中央补助地方公共卫生专项资金项目实施方案》（</w:t>
      </w:r>
      <w:proofErr w:type="gramStart"/>
      <w:r>
        <w:rPr>
          <w:rStyle w:val="a9"/>
          <w:rFonts w:ascii="仿宋" w:eastAsia="仿宋" w:hAnsi="仿宋" w:hint="eastAsia"/>
          <w:b w:val="0"/>
          <w:spacing w:val="-4"/>
          <w:sz w:val="32"/>
          <w:szCs w:val="32"/>
        </w:rPr>
        <w:t>新卫财务</w:t>
      </w:r>
      <w:proofErr w:type="gramEnd"/>
      <w:r>
        <w:rPr>
          <w:rStyle w:val="a9"/>
          <w:rFonts w:ascii="仿宋" w:eastAsia="仿宋" w:hAnsi="仿宋" w:hint="eastAsia"/>
          <w:b w:val="0"/>
          <w:spacing w:val="-4"/>
          <w:sz w:val="32"/>
          <w:szCs w:val="32"/>
        </w:rPr>
        <w:t>发【2018】8号），制定我县各项</w:t>
      </w:r>
      <w:proofErr w:type="gramStart"/>
      <w:r>
        <w:rPr>
          <w:rStyle w:val="a9"/>
          <w:rFonts w:ascii="仿宋" w:eastAsia="仿宋" w:hAnsi="仿宋" w:hint="eastAsia"/>
          <w:b w:val="0"/>
          <w:spacing w:val="-4"/>
          <w:sz w:val="32"/>
          <w:szCs w:val="32"/>
        </w:rPr>
        <w:t>目实施</w:t>
      </w:r>
      <w:proofErr w:type="gramEnd"/>
      <w:r>
        <w:rPr>
          <w:rStyle w:val="a9"/>
          <w:rFonts w:ascii="仿宋" w:eastAsia="仿宋" w:hAnsi="仿宋" w:hint="eastAsia"/>
          <w:b w:val="0"/>
          <w:spacing w:val="-4"/>
          <w:sz w:val="32"/>
          <w:szCs w:val="32"/>
        </w:rPr>
        <w:t>方案。为及时掌握项目工作进展情况，我委全年共进行4次督导考核，按照考核结果发放经费。</w:t>
      </w:r>
    </w:p>
    <w:p w:rsidR="007E79F0" w:rsidRDefault="0026450B">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三、项目组织实施情况</w:t>
      </w:r>
    </w:p>
    <w:p w:rsidR="007E79F0" w:rsidRDefault="0026450B">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（一）项目组织情况分析</w:t>
      </w:r>
    </w:p>
    <w:p w:rsidR="007E79F0" w:rsidRDefault="0026450B">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为进一步加强我县重大公共卫生服务项目管理，促进各项目工作更好开展，我县2018年结合各项目工作实施范围，分别制定了领导小组，制定印发了各项目的实施方案，将重大公共卫生服务项目工作纳入本辖区卫生工作年度目标管理考核内容。</w:t>
      </w:r>
    </w:p>
    <w:p w:rsidR="007E79F0" w:rsidRDefault="0026450B">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（二）项目管理情况分析</w:t>
      </w:r>
    </w:p>
    <w:p w:rsidR="007E79F0" w:rsidRDefault="0026450B">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根据对各项</w:t>
      </w:r>
      <w:proofErr w:type="gramStart"/>
      <w:r>
        <w:rPr>
          <w:rStyle w:val="a9"/>
          <w:rFonts w:ascii="仿宋" w:eastAsia="仿宋" w:hAnsi="仿宋" w:hint="eastAsia"/>
          <w:b w:val="0"/>
          <w:spacing w:val="-4"/>
          <w:sz w:val="32"/>
          <w:szCs w:val="32"/>
        </w:rPr>
        <w:t>目执行</w:t>
      </w:r>
      <w:proofErr w:type="gramEnd"/>
      <w:r>
        <w:rPr>
          <w:rStyle w:val="a9"/>
          <w:rFonts w:ascii="仿宋" w:eastAsia="仿宋" w:hAnsi="仿宋" w:hint="eastAsia"/>
          <w:b w:val="0"/>
          <w:spacing w:val="-4"/>
          <w:sz w:val="32"/>
          <w:szCs w:val="32"/>
        </w:rPr>
        <w:t>单位的督导考核情况，就存在的问题下发了督导通报，各项</w:t>
      </w:r>
      <w:proofErr w:type="gramStart"/>
      <w:r>
        <w:rPr>
          <w:rStyle w:val="a9"/>
          <w:rFonts w:ascii="仿宋" w:eastAsia="仿宋" w:hAnsi="仿宋" w:hint="eastAsia"/>
          <w:b w:val="0"/>
          <w:spacing w:val="-4"/>
          <w:sz w:val="32"/>
          <w:szCs w:val="32"/>
        </w:rPr>
        <w:t>目执行</w:t>
      </w:r>
      <w:proofErr w:type="gramEnd"/>
      <w:r>
        <w:rPr>
          <w:rStyle w:val="a9"/>
          <w:rFonts w:ascii="仿宋" w:eastAsia="仿宋" w:hAnsi="仿宋" w:hint="eastAsia"/>
          <w:b w:val="0"/>
          <w:spacing w:val="-4"/>
          <w:sz w:val="32"/>
          <w:szCs w:val="32"/>
        </w:rPr>
        <w:t>单位积极对照通报问题进行整改。督导及年度考核均有通知、有人员分组、有督导考核记录、有文字通报。重大公共卫生服务项目考核情况纳入到对各项</w:t>
      </w:r>
      <w:proofErr w:type="gramStart"/>
      <w:r>
        <w:rPr>
          <w:rStyle w:val="a9"/>
          <w:rFonts w:ascii="仿宋" w:eastAsia="仿宋" w:hAnsi="仿宋" w:hint="eastAsia"/>
          <w:b w:val="0"/>
          <w:spacing w:val="-4"/>
          <w:sz w:val="32"/>
          <w:szCs w:val="32"/>
        </w:rPr>
        <w:t>目执行</w:t>
      </w:r>
      <w:proofErr w:type="gramEnd"/>
      <w:r>
        <w:rPr>
          <w:rStyle w:val="a9"/>
          <w:rFonts w:ascii="仿宋" w:eastAsia="仿宋" w:hAnsi="仿宋" w:hint="eastAsia"/>
          <w:b w:val="0"/>
          <w:spacing w:val="-4"/>
          <w:sz w:val="32"/>
          <w:szCs w:val="32"/>
        </w:rPr>
        <w:t>单位年度目标管理考核的重要内容。</w:t>
      </w:r>
    </w:p>
    <w:p w:rsidR="007E79F0" w:rsidRDefault="0026450B">
      <w:pPr>
        <w:spacing w:line="540" w:lineRule="exact"/>
        <w:ind w:firstLine="640"/>
        <w:rPr>
          <w:rStyle w:val="a9"/>
          <w:rFonts w:ascii="黑体" w:eastAsia="黑体" w:hAnsi="黑体"/>
        </w:rPr>
      </w:pPr>
      <w:r>
        <w:rPr>
          <w:rStyle w:val="a9"/>
          <w:rFonts w:ascii="黑体" w:eastAsia="黑体" w:hAnsi="黑体" w:hint="eastAsia"/>
          <w:b w:val="0"/>
          <w:spacing w:val="-4"/>
          <w:sz w:val="32"/>
          <w:szCs w:val="32"/>
        </w:rPr>
        <w:lastRenderedPageBreak/>
        <w:t>四、项目绩效情况</w:t>
      </w:r>
    </w:p>
    <w:p w:rsidR="007E79F0" w:rsidRDefault="0026450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7E79F0" w:rsidRDefault="0026450B">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1）免疫规划：县财政未按人均1元落实免疫规划配套经费14万元。全县定点接种实施率达100%。全县温度监控自动预警系统全覆盖已实施，疫苗冷库运转正常。儿童预防接种信息报告管理系统建设工作全面实施，全县接种单位通过免疫规划监测信息系统及时上传了接种率报，年内完成了二轮脊灰补充免疫工作，累计接种儿童</w:t>
      </w:r>
      <w:r>
        <w:rPr>
          <w:rFonts w:ascii="仿宋_GB2312" w:eastAsia="仿宋_GB2312" w:hAnsi="仿宋_GB2312" w:cs="仿宋_GB2312" w:hint="eastAsia"/>
          <w:sz w:val="32"/>
          <w:szCs w:val="32"/>
        </w:rPr>
        <w:t>5272</w:t>
      </w:r>
      <w:r>
        <w:rPr>
          <w:rStyle w:val="a9"/>
          <w:rFonts w:ascii="仿宋" w:eastAsia="仿宋" w:hAnsi="仿宋" w:hint="eastAsia"/>
          <w:b w:val="0"/>
          <w:spacing w:val="-4"/>
          <w:sz w:val="32"/>
          <w:szCs w:val="32"/>
        </w:rPr>
        <w:t>名，接种率100%，顺利</w:t>
      </w:r>
      <w:proofErr w:type="gramStart"/>
      <w:r>
        <w:rPr>
          <w:rStyle w:val="a9"/>
          <w:rFonts w:ascii="仿宋" w:eastAsia="仿宋" w:hAnsi="仿宋" w:hint="eastAsia"/>
          <w:b w:val="0"/>
          <w:spacing w:val="-4"/>
          <w:sz w:val="32"/>
          <w:szCs w:val="32"/>
        </w:rPr>
        <w:t>通过区州验收</w:t>
      </w:r>
      <w:proofErr w:type="gramEnd"/>
      <w:r>
        <w:rPr>
          <w:rStyle w:val="a9"/>
          <w:rFonts w:ascii="仿宋" w:eastAsia="仿宋" w:hAnsi="仿宋" w:hint="eastAsia"/>
          <w:b w:val="0"/>
          <w:spacing w:val="-4"/>
          <w:sz w:val="32"/>
          <w:szCs w:val="32"/>
        </w:rPr>
        <w:t>。对全县52所学校、托幼机构的入学入托的5377名儿童进行了查验证工作，查验率为100%，需补种304人，查验后已补种人数304人,全程补种率为100%。全县</w:t>
      </w:r>
      <w:proofErr w:type="gramStart"/>
      <w:r>
        <w:rPr>
          <w:rStyle w:val="a9"/>
          <w:rFonts w:ascii="仿宋" w:eastAsia="仿宋" w:hAnsi="仿宋" w:hint="eastAsia"/>
          <w:b w:val="0"/>
          <w:spacing w:val="-4"/>
          <w:sz w:val="32"/>
          <w:szCs w:val="32"/>
        </w:rPr>
        <w:t>无报告</w:t>
      </w:r>
      <w:proofErr w:type="gramEnd"/>
      <w:r>
        <w:rPr>
          <w:rStyle w:val="a9"/>
          <w:rFonts w:ascii="仿宋" w:eastAsia="仿宋" w:hAnsi="仿宋" w:hint="eastAsia"/>
          <w:b w:val="0"/>
          <w:spacing w:val="-4"/>
          <w:sz w:val="32"/>
          <w:szCs w:val="32"/>
        </w:rPr>
        <w:t>流脑、白喉、新生儿破伤风等其他疫苗相关疾病，未发现15岁以下乙肝病人。</w:t>
      </w:r>
    </w:p>
    <w:p w:rsidR="007E79F0" w:rsidRDefault="0026450B">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2）结核病防治：县财政未按人均0.5元落实结核病配套经费7万元，我县进一步完善结核病报告、转诊、病人追踪体系，持续开展肺结核患者“集中服药+营养早餐”项目；全年共发现肺结核病人110例，完成昌吉州下达全年任务(110)的任务指标，并已全部纳入规范治疗管理，结核病健康管理率100%；报告肺结核患者和疑似肺结核患者的总体到位率97%，达到90%以上的考核要求。</w:t>
      </w:r>
    </w:p>
    <w:p w:rsidR="007E79F0" w:rsidRDefault="0026450B">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（3）妇幼健康行动及孕前优生：加强增补叶酸、艾梅乙、免费婚检、孕前优生健康检查和“两癌”筛查等项目的质量管理，2018年我县叶酸服用率96.96%,艾梅乙监测率100%，截止2018年11月30日，我县出生活</w:t>
      </w:r>
      <w:proofErr w:type="gramStart"/>
      <w:r>
        <w:rPr>
          <w:rStyle w:val="a9"/>
          <w:rFonts w:ascii="仿宋" w:eastAsia="仿宋" w:hAnsi="仿宋" w:hint="eastAsia"/>
          <w:b w:val="0"/>
          <w:spacing w:val="-4"/>
          <w:sz w:val="32"/>
          <w:szCs w:val="32"/>
        </w:rPr>
        <w:t>产人数</w:t>
      </w:r>
      <w:proofErr w:type="gramEnd"/>
      <w:r>
        <w:rPr>
          <w:rStyle w:val="a9"/>
          <w:rFonts w:ascii="仿宋" w:eastAsia="仿宋" w:hAnsi="仿宋" w:hint="eastAsia"/>
          <w:b w:val="0"/>
          <w:spacing w:val="-4"/>
          <w:sz w:val="32"/>
          <w:szCs w:val="32"/>
        </w:rPr>
        <w:t>为772人，无严重致残的出生缺陷率发生，婚前医学检查率达96.09%，今年7月与自治区妇幼保健院签订了产前筛查协议，</w:t>
      </w:r>
      <w:proofErr w:type="gramStart"/>
      <w:r>
        <w:rPr>
          <w:rStyle w:val="a9"/>
          <w:rFonts w:ascii="仿宋" w:eastAsia="仿宋" w:hAnsi="仿宋" w:hint="eastAsia"/>
          <w:b w:val="0"/>
          <w:spacing w:val="-4"/>
          <w:sz w:val="32"/>
          <w:szCs w:val="32"/>
        </w:rPr>
        <w:t>妇计中心</w:t>
      </w:r>
      <w:proofErr w:type="gramEnd"/>
      <w:r>
        <w:rPr>
          <w:rStyle w:val="a9"/>
          <w:rFonts w:ascii="仿宋" w:eastAsia="仿宋" w:hAnsi="仿宋" w:hint="eastAsia"/>
          <w:b w:val="0"/>
          <w:spacing w:val="-4"/>
          <w:sz w:val="32"/>
          <w:szCs w:val="32"/>
        </w:rPr>
        <w:t>作为产前筛查</w:t>
      </w:r>
      <w:r>
        <w:rPr>
          <w:rStyle w:val="a9"/>
          <w:rFonts w:ascii="仿宋" w:eastAsia="仿宋" w:hAnsi="仿宋" w:hint="eastAsia"/>
          <w:b w:val="0"/>
          <w:spacing w:val="-4"/>
          <w:sz w:val="32"/>
          <w:szCs w:val="32"/>
        </w:rPr>
        <w:lastRenderedPageBreak/>
        <w:t>采血点，2018年7月、8月邀请自治区妇幼保健院专家就产前筛查采血相关知识进行了2次培训，9月份我县正式开展产前筛查工作，从此告别了我县无产前筛查的历史，产前筛查率由2017年的30%达到50%。</w:t>
      </w:r>
    </w:p>
    <w:p w:rsidR="007E79F0" w:rsidRDefault="0026450B">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五、其他需要说明的问题</w:t>
      </w:r>
    </w:p>
    <w:p w:rsidR="007E79F0" w:rsidRDefault="0026450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7E79F0" w:rsidRDefault="0026450B">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（1）结核病多部门联防联控机制有待加强，今后将加强与社保部门对接，确保结核病患者报销</w:t>
      </w:r>
      <w:proofErr w:type="gramStart"/>
      <w:r>
        <w:rPr>
          <w:rStyle w:val="a9"/>
          <w:rFonts w:ascii="仿宋" w:eastAsia="仿宋" w:hAnsi="仿宋" w:hint="eastAsia"/>
          <w:b w:val="0"/>
          <w:spacing w:val="-4"/>
          <w:sz w:val="32"/>
          <w:szCs w:val="32"/>
        </w:rPr>
        <w:t>渠比例</w:t>
      </w:r>
      <w:proofErr w:type="gramEnd"/>
      <w:r>
        <w:rPr>
          <w:rStyle w:val="a9"/>
          <w:rFonts w:ascii="仿宋" w:eastAsia="仿宋" w:hAnsi="仿宋" w:hint="eastAsia"/>
          <w:b w:val="0"/>
          <w:spacing w:val="-4"/>
          <w:sz w:val="32"/>
          <w:szCs w:val="32"/>
        </w:rPr>
        <w:t>达到自治区标准。</w:t>
      </w:r>
    </w:p>
    <w:p w:rsidR="007E79F0" w:rsidRDefault="0026450B">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（2）乡村级妇幼保健人才队伍不稳定。2019年派出5名左右乡级妇幼</w:t>
      </w:r>
      <w:proofErr w:type="gramStart"/>
      <w:r>
        <w:rPr>
          <w:rStyle w:val="a9"/>
          <w:rFonts w:ascii="仿宋" w:eastAsia="仿宋" w:hAnsi="仿宋" w:hint="eastAsia"/>
          <w:b w:val="0"/>
          <w:spacing w:val="-4"/>
          <w:sz w:val="32"/>
          <w:szCs w:val="32"/>
        </w:rPr>
        <w:t>专干赴</w:t>
      </w:r>
      <w:proofErr w:type="gramEnd"/>
      <w:r>
        <w:rPr>
          <w:rStyle w:val="a9"/>
          <w:rFonts w:ascii="仿宋" w:eastAsia="仿宋" w:hAnsi="仿宋" w:hint="eastAsia"/>
          <w:b w:val="0"/>
          <w:spacing w:val="-4"/>
          <w:sz w:val="32"/>
          <w:szCs w:val="32"/>
        </w:rPr>
        <w:t>昌吉州进行短期培训学习妇幼新知识、新理念，提高妇幼保健人员业务能力及业务素质。</w:t>
      </w:r>
    </w:p>
    <w:p w:rsidR="007E79F0" w:rsidRDefault="0026450B">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（3）积极争取免疫规划、结核病防治县级配套资金，用于更好的开展防治工作。</w:t>
      </w:r>
    </w:p>
    <w:p w:rsidR="007E79F0" w:rsidRDefault="0026450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7E79F0" w:rsidRDefault="0026450B" w:rsidP="007C50C1">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一是全面落实结核病、艾滋病、包虫病等重大疾病防控措施，加强传染病监测预警，及时做好疫情调查处置；加强食品安全风险、生活饮用水卫生、碘缺乏病、重点职业病监测工作；疾病预防控制能力不断增强，2018年我县无突发传染病疫情事件发生。二</w:t>
      </w:r>
      <w:proofErr w:type="gramStart"/>
      <w:r>
        <w:rPr>
          <w:rFonts w:ascii="仿宋_GB2312" w:eastAsia="仿宋_GB2312" w:hint="eastAsia"/>
          <w:spacing w:val="-4"/>
          <w:sz w:val="32"/>
          <w:szCs w:val="32"/>
        </w:rPr>
        <w:t>是县卫计委</w:t>
      </w:r>
      <w:proofErr w:type="gramEnd"/>
      <w:r>
        <w:rPr>
          <w:rFonts w:ascii="仿宋_GB2312" w:eastAsia="仿宋_GB2312" w:hint="eastAsia"/>
          <w:spacing w:val="-4"/>
          <w:sz w:val="32"/>
          <w:szCs w:val="32"/>
        </w:rPr>
        <w:t>出台了妇幼保健三级网络制度，明确目标、强化责任，形成了以妇幼保健站为“龙头”、乡镇卫生院为枢纽、村级卫生室为网底的妇幼保健三级网络制度，做到了妇幼保健工作全覆盖。狠抓妇幼保健管理工作，提高妇幼保健工作质量；出台了玛纳斯县</w:t>
      </w:r>
      <w:proofErr w:type="gramStart"/>
      <w:r>
        <w:rPr>
          <w:rFonts w:ascii="仿宋_GB2312" w:eastAsia="仿宋_GB2312" w:hint="eastAsia"/>
          <w:spacing w:val="-4"/>
          <w:sz w:val="32"/>
          <w:szCs w:val="32"/>
        </w:rPr>
        <w:t>孕</w:t>
      </w:r>
      <w:proofErr w:type="gramEnd"/>
      <w:r>
        <w:rPr>
          <w:rFonts w:ascii="仿宋_GB2312" w:eastAsia="仿宋_GB2312" w:hint="eastAsia"/>
          <w:spacing w:val="-4"/>
          <w:sz w:val="32"/>
          <w:szCs w:val="32"/>
        </w:rPr>
        <w:t>产妇死亡责任追究制度，并层层抓落实，有效降低了孕产妇死亡率、婴幼儿死亡率及出生缺陷发生率；严抓产科质量建设，县人民医院为我县唯一一家具有助产资质医</w:t>
      </w:r>
      <w:r>
        <w:rPr>
          <w:rFonts w:ascii="仿宋_GB2312" w:eastAsia="仿宋_GB2312" w:hint="eastAsia"/>
          <w:spacing w:val="-4"/>
          <w:sz w:val="32"/>
          <w:szCs w:val="32"/>
        </w:rPr>
        <w:lastRenderedPageBreak/>
        <w:t>疗机构，共设置床位36张，医生12人，其中副主任医师4人，护士24人，其中主管护理师6人，产科建设符合无菌要求，医护人员与病人通道设置合理，产房的急救设施、设备齐全，功能完好，医护人员操作规范、熟练；严格掌握剖宫产医学指针，2018年县医院剖宫产率为33.2%，逐年呈下降局势。</w:t>
      </w:r>
    </w:p>
    <w:p w:rsidR="007E79F0" w:rsidRDefault="0026450B">
      <w:pPr>
        <w:spacing w:line="54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六、项目评价工作情况</w:t>
      </w:r>
    </w:p>
    <w:p w:rsidR="007E79F0" w:rsidRDefault="0026450B" w:rsidP="007C50C1">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2018年以来，我委采取有效措施扎实推进重大公共卫生服务项目，通过考核不断存进项目工作推进，同时取得项目执行单位的相关数据进行对比分析，确保各项目取得显著成效，切实降低我县各类疾病发病率。</w:t>
      </w:r>
    </w:p>
    <w:p w:rsidR="007E79F0" w:rsidRDefault="0026450B">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七、附表</w:t>
      </w:r>
    </w:p>
    <w:p w:rsidR="007E79F0" w:rsidRDefault="0026450B">
      <w:pPr>
        <w:spacing w:line="540" w:lineRule="exact"/>
        <w:ind w:firstLine="567"/>
        <w:rPr>
          <w:rStyle w:val="a9"/>
          <w:rFonts w:ascii="仿宋" w:eastAsia="仿宋" w:hAnsi="仿宋"/>
          <w:b w:val="0"/>
          <w:spacing w:val="-4"/>
          <w:sz w:val="32"/>
          <w:szCs w:val="32"/>
        </w:rPr>
      </w:pPr>
      <w:r>
        <w:rPr>
          <w:rStyle w:val="a9"/>
          <w:rFonts w:ascii="仿宋" w:eastAsia="仿宋" w:hAnsi="仿宋" w:hint="eastAsia"/>
          <w:b w:val="0"/>
          <w:spacing w:val="-4"/>
          <w:sz w:val="32"/>
          <w:szCs w:val="32"/>
        </w:rPr>
        <w:t>《玛纳斯县财政项目支出绩效自评表》</w:t>
      </w:r>
    </w:p>
    <w:p w:rsidR="007E79F0" w:rsidRDefault="007E79F0">
      <w:pPr>
        <w:spacing w:line="540" w:lineRule="exact"/>
        <w:ind w:firstLine="567"/>
        <w:rPr>
          <w:rStyle w:val="a9"/>
          <w:rFonts w:ascii="仿宋" w:eastAsia="仿宋" w:hAnsi="仿宋"/>
          <w:b w:val="0"/>
          <w:spacing w:val="-4"/>
          <w:sz w:val="32"/>
          <w:szCs w:val="32"/>
        </w:rPr>
      </w:pPr>
    </w:p>
    <w:p w:rsidR="007E79F0" w:rsidRDefault="007E79F0">
      <w:pPr>
        <w:spacing w:line="540" w:lineRule="exact"/>
        <w:ind w:firstLine="567"/>
        <w:rPr>
          <w:rStyle w:val="a9"/>
          <w:rFonts w:ascii="仿宋" w:eastAsia="仿宋" w:hAnsi="仿宋"/>
          <w:b w:val="0"/>
          <w:spacing w:val="-4"/>
          <w:sz w:val="32"/>
          <w:szCs w:val="32"/>
        </w:rPr>
      </w:pPr>
    </w:p>
    <w:p w:rsidR="007E79F0" w:rsidRDefault="007E79F0">
      <w:pPr>
        <w:spacing w:line="540" w:lineRule="exact"/>
        <w:ind w:firstLine="567"/>
        <w:rPr>
          <w:rStyle w:val="a9"/>
          <w:rFonts w:ascii="仿宋" w:eastAsia="仿宋" w:hAnsi="仿宋"/>
          <w:b w:val="0"/>
          <w:spacing w:val="-4"/>
          <w:sz w:val="32"/>
          <w:szCs w:val="32"/>
        </w:rPr>
      </w:pPr>
    </w:p>
    <w:p w:rsidR="007E79F0" w:rsidRDefault="007E79F0">
      <w:pPr>
        <w:spacing w:line="540" w:lineRule="exact"/>
        <w:ind w:firstLine="567"/>
        <w:rPr>
          <w:rStyle w:val="a9"/>
          <w:rFonts w:ascii="仿宋" w:eastAsia="仿宋" w:hAnsi="仿宋"/>
          <w:b w:val="0"/>
          <w:spacing w:val="-4"/>
          <w:sz w:val="32"/>
          <w:szCs w:val="32"/>
        </w:rPr>
      </w:pPr>
    </w:p>
    <w:p w:rsidR="007E79F0" w:rsidRDefault="007E79F0">
      <w:pPr>
        <w:spacing w:line="540" w:lineRule="exact"/>
        <w:ind w:firstLine="567"/>
        <w:rPr>
          <w:rStyle w:val="a9"/>
          <w:rFonts w:ascii="仿宋" w:eastAsia="仿宋" w:hAnsi="仿宋"/>
          <w:b w:val="0"/>
          <w:spacing w:val="-4"/>
          <w:sz w:val="32"/>
          <w:szCs w:val="32"/>
        </w:rPr>
      </w:pPr>
    </w:p>
    <w:p w:rsidR="007E79F0" w:rsidRDefault="007E79F0">
      <w:pPr>
        <w:spacing w:line="540" w:lineRule="exact"/>
        <w:ind w:firstLine="567"/>
        <w:rPr>
          <w:rStyle w:val="a9"/>
          <w:rFonts w:ascii="仿宋" w:eastAsia="仿宋" w:hAnsi="仿宋"/>
          <w:b w:val="0"/>
          <w:spacing w:val="-4"/>
          <w:sz w:val="32"/>
          <w:szCs w:val="32"/>
        </w:rPr>
      </w:pPr>
    </w:p>
    <w:p w:rsidR="007E79F0" w:rsidRDefault="007E79F0">
      <w:pPr>
        <w:spacing w:line="540" w:lineRule="exact"/>
        <w:ind w:firstLine="567"/>
        <w:rPr>
          <w:rStyle w:val="a9"/>
          <w:rFonts w:ascii="仿宋" w:eastAsia="仿宋" w:hAnsi="仿宋"/>
          <w:b w:val="0"/>
          <w:spacing w:val="-4"/>
          <w:sz w:val="32"/>
          <w:szCs w:val="32"/>
        </w:rPr>
      </w:pPr>
    </w:p>
    <w:p w:rsidR="007E79F0" w:rsidRDefault="007E79F0">
      <w:pPr>
        <w:spacing w:line="540" w:lineRule="exact"/>
        <w:rPr>
          <w:rStyle w:val="a9"/>
          <w:rFonts w:ascii="仿宋" w:eastAsia="仿宋" w:hAnsi="仿宋"/>
          <w:b w:val="0"/>
          <w:spacing w:val="-4"/>
          <w:sz w:val="32"/>
          <w:szCs w:val="32"/>
        </w:rPr>
      </w:pPr>
    </w:p>
    <w:p w:rsidR="007E79F0" w:rsidRDefault="007E79F0">
      <w:pPr>
        <w:spacing w:line="540" w:lineRule="exact"/>
        <w:rPr>
          <w:rStyle w:val="a9"/>
          <w:rFonts w:ascii="仿宋" w:eastAsia="仿宋" w:hAnsi="仿宋"/>
          <w:b w:val="0"/>
          <w:spacing w:val="-4"/>
          <w:sz w:val="32"/>
          <w:szCs w:val="32"/>
        </w:rPr>
      </w:pPr>
    </w:p>
    <w:p w:rsidR="007E79F0" w:rsidRDefault="007E79F0">
      <w:pPr>
        <w:spacing w:line="540" w:lineRule="exact"/>
        <w:rPr>
          <w:rStyle w:val="a9"/>
          <w:rFonts w:ascii="仿宋" w:eastAsia="仿宋" w:hAnsi="仿宋"/>
          <w:b w:val="0"/>
          <w:spacing w:val="-4"/>
          <w:sz w:val="32"/>
          <w:szCs w:val="32"/>
        </w:rPr>
      </w:pPr>
    </w:p>
    <w:p w:rsidR="007E79F0" w:rsidRDefault="007E79F0">
      <w:pPr>
        <w:spacing w:line="540" w:lineRule="exact"/>
        <w:rPr>
          <w:rStyle w:val="a9"/>
          <w:rFonts w:ascii="仿宋" w:eastAsia="仿宋" w:hAnsi="仿宋"/>
          <w:b w:val="0"/>
          <w:spacing w:val="-4"/>
          <w:sz w:val="32"/>
          <w:szCs w:val="32"/>
        </w:rPr>
      </w:pPr>
    </w:p>
    <w:p w:rsidR="007E79F0" w:rsidRDefault="007E79F0">
      <w:pPr>
        <w:spacing w:line="540" w:lineRule="exact"/>
        <w:rPr>
          <w:rStyle w:val="a9"/>
          <w:rFonts w:ascii="仿宋" w:eastAsia="仿宋" w:hAnsi="仿宋"/>
          <w:b w:val="0"/>
          <w:spacing w:val="-4"/>
          <w:sz w:val="32"/>
          <w:szCs w:val="32"/>
        </w:rPr>
      </w:pPr>
    </w:p>
    <w:p w:rsidR="007E79F0" w:rsidRDefault="007E79F0">
      <w:pPr>
        <w:spacing w:line="540" w:lineRule="exact"/>
        <w:rPr>
          <w:rStyle w:val="a9"/>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898"/>
        <w:gridCol w:w="1365"/>
        <w:gridCol w:w="1317"/>
        <w:gridCol w:w="240"/>
        <w:gridCol w:w="2538"/>
        <w:gridCol w:w="1942"/>
      </w:tblGrid>
      <w:tr w:rsidR="007E79F0">
        <w:trPr>
          <w:trHeight w:val="405"/>
        </w:trPr>
        <w:tc>
          <w:tcPr>
            <w:tcW w:w="9020" w:type="dxa"/>
            <w:gridSpan w:val="7"/>
            <w:tcBorders>
              <w:top w:val="nil"/>
              <w:left w:val="nil"/>
              <w:bottom w:val="nil"/>
              <w:right w:val="nil"/>
            </w:tcBorders>
            <w:shd w:val="clear" w:color="auto" w:fill="auto"/>
            <w:vAlign w:val="center"/>
          </w:tcPr>
          <w:p w:rsidR="007E79F0" w:rsidRDefault="0026450B">
            <w:pPr>
              <w:widowControl/>
              <w:jc w:val="center"/>
              <w:rPr>
                <w:rFonts w:ascii="宋体" w:hAnsi="宋体" w:cs="宋体"/>
                <w:b/>
                <w:bCs/>
                <w:kern w:val="0"/>
                <w:sz w:val="32"/>
                <w:szCs w:val="32"/>
              </w:rPr>
            </w:pPr>
            <w:r>
              <w:rPr>
                <w:rFonts w:ascii="宋体" w:hAnsi="宋体" w:cs="宋体" w:hint="eastAsia"/>
                <w:b/>
                <w:bCs/>
                <w:kern w:val="0"/>
                <w:sz w:val="32"/>
                <w:szCs w:val="32"/>
              </w:rPr>
              <w:lastRenderedPageBreak/>
              <w:t>玛纳斯县财政项目支出绩效自评表</w:t>
            </w:r>
          </w:p>
        </w:tc>
      </w:tr>
      <w:tr w:rsidR="007E79F0">
        <w:trPr>
          <w:trHeight w:val="285"/>
        </w:trPr>
        <w:tc>
          <w:tcPr>
            <w:tcW w:w="9020" w:type="dxa"/>
            <w:gridSpan w:val="7"/>
            <w:tcBorders>
              <w:top w:val="nil"/>
              <w:left w:val="nil"/>
              <w:bottom w:val="nil"/>
              <w:right w:val="nil"/>
            </w:tcBorders>
            <w:shd w:val="clear" w:color="auto" w:fill="auto"/>
            <w:vAlign w:val="center"/>
          </w:tcPr>
          <w:p w:rsidR="007E79F0" w:rsidRDefault="0026450B">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E79F0">
        <w:trPr>
          <w:trHeight w:val="285"/>
        </w:trPr>
        <w:tc>
          <w:tcPr>
            <w:tcW w:w="720" w:type="dxa"/>
            <w:tcBorders>
              <w:top w:val="nil"/>
              <w:left w:val="nil"/>
              <w:bottom w:val="nil"/>
              <w:right w:val="nil"/>
            </w:tcBorders>
            <w:shd w:val="clear" w:color="auto" w:fill="auto"/>
            <w:vAlign w:val="center"/>
          </w:tcPr>
          <w:p w:rsidR="007E79F0" w:rsidRDefault="007E79F0">
            <w:pPr>
              <w:widowControl/>
              <w:jc w:val="center"/>
              <w:rPr>
                <w:rFonts w:ascii="宋体" w:hAnsi="宋体" w:cs="宋体"/>
                <w:kern w:val="0"/>
                <w:sz w:val="24"/>
              </w:rPr>
            </w:pPr>
          </w:p>
        </w:tc>
        <w:tc>
          <w:tcPr>
            <w:tcW w:w="898" w:type="dxa"/>
            <w:tcBorders>
              <w:top w:val="nil"/>
              <w:left w:val="nil"/>
              <w:bottom w:val="nil"/>
              <w:right w:val="nil"/>
            </w:tcBorders>
            <w:shd w:val="clear" w:color="auto" w:fill="auto"/>
            <w:vAlign w:val="center"/>
          </w:tcPr>
          <w:p w:rsidR="007E79F0" w:rsidRDefault="007E79F0">
            <w:pPr>
              <w:widowControl/>
              <w:jc w:val="center"/>
              <w:rPr>
                <w:rFonts w:ascii="宋体" w:hAnsi="宋体" w:cs="宋体"/>
                <w:kern w:val="0"/>
                <w:sz w:val="24"/>
              </w:rPr>
            </w:pPr>
          </w:p>
        </w:tc>
        <w:tc>
          <w:tcPr>
            <w:tcW w:w="1365" w:type="dxa"/>
            <w:tcBorders>
              <w:top w:val="nil"/>
              <w:left w:val="nil"/>
              <w:bottom w:val="nil"/>
              <w:right w:val="nil"/>
            </w:tcBorders>
            <w:shd w:val="clear" w:color="auto" w:fill="auto"/>
            <w:vAlign w:val="center"/>
          </w:tcPr>
          <w:p w:rsidR="007E79F0" w:rsidRDefault="007E79F0">
            <w:pPr>
              <w:widowControl/>
              <w:jc w:val="center"/>
              <w:rPr>
                <w:rFonts w:ascii="宋体" w:hAnsi="宋体" w:cs="宋体"/>
                <w:kern w:val="0"/>
                <w:sz w:val="24"/>
              </w:rPr>
            </w:pPr>
          </w:p>
        </w:tc>
        <w:tc>
          <w:tcPr>
            <w:tcW w:w="1317" w:type="dxa"/>
            <w:tcBorders>
              <w:top w:val="nil"/>
              <w:left w:val="nil"/>
              <w:bottom w:val="nil"/>
              <w:right w:val="nil"/>
            </w:tcBorders>
            <w:shd w:val="clear" w:color="auto" w:fill="auto"/>
            <w:vAlign w:val="center"/>
          </w:tcPr>
          <w:p w:rsidR="007E79F0" w:rsidRDefault="007E79F0">
            <w:pPr>
              <w:widowControl/>
              <w:jc w:val="center"/>
              <w:rPr>
                <w:rFonts w:ascii="宋体" w:hAnsi="宋体" w:cs="宋体"/>
                <w:kern w:val="0"/>
                <w:sz w:val="24"/>
              </w:rPr>
            </w:pPr>
          </w:p>
        </w:tc>
        <w:tc>
          <w:tcPr>
            <w:tcW w:w="240" w:type="dxa"/>
            <w:tcBorders>
              <w:top w:val="nil"/>
              <w:left w:val="nil"/>
              <w:bottom w:val="nil"/>
              <w:right w:val="nil"/>
            </w:tcBorders>
            <w:shd w:val="clear" w:color="auto" w:fill="auto"/>
            <w:vAlign w:val="center"/>
          </w:tcPr>
          <w:p w:rsidR="007E79F0" w:rsidRDefault="007E79F0">
            <w:pPr>
              <w:widowControl/>
              <w:jc w:val="center"/>
              <w:rPr>
                <w:rFonts w:ascii="宋体" w:hAnsi="宋体" w:cs="宋体"/>
                <w:kern w:val="0"/>
                <w:sz w:val="24"/>
              </w:rPr>
            </w:pPr>
          </w:p>
        </w:tc>
        <w:tc>
          <w:tcPr>
            <w:tcW w:w="2538" w:type="dxa"/>
            <w:tcBorders>
              <w:top w:val="nil"/>
              <w:left w:val="nil"/>
              <w:bottom w:val="nil"/>
              <w:right w:val="nil"/>
            </w:tcBorders>
            <w:shd w:val="clear" w:color="auto" w:fill="auto"/>
            <w:vAlign w:val="center"/>
          </w:tcPr>
          <w:p w:rsidR="007E79F0" w:rsidRDefault="007E79F0">
            <w:pPr>
              <w:widowControl/>
              <w:jc w:val="center"/>
              <w:rPr>
                <w:rFonts w:ascii="宋体" w:hAnsi="宋体" w:cs="宋体"/>
                <w:kern w:val="0"/>
                <w:sz w:val="24"/>
              </w:rPr>
            </w:pPr>
          </w:p>
        </w:tc>
        <w:tc>
          <w:tcPr>
            <w:tcW w:w="1942" w:type="dxa"/>
            <w:tcBorders>
              <w:top w:val="nil"/>
              <w:left w:val="nil"/>
              <w:bottom w:val="nil"/>
              <w:right w:val="nil"/>
            </w:tcBorders>
            <w:shd w:val="clear" w:color="auto" w:fill="auto"/>
            <w:vAlign w:val="center"/>
          </w:tcPr>
          <w:p w:rsidR="007E79F0" w:rsidRDefault="007E79F0">
            <w:pPr>
              <w:widowControl/>
              <w:jc w:val="center"/>
              <w:rPr>
                <w:rFonts w:ascii="宋体" w:hAnsi="宋体" w:cs="宋体"/>
                <w:kern w:val="0"/>
                <w:sz w:val="24"/>
              </w:rPr>
            </w:pPr>
          </w:p>
        </w:tc>
      </w:tr>
      <w:tr w:rsidR="007E79F0">
        <w:trPr>
          <w:trHeight w:val="420"/>
        </w:trPr>
        <w:tc>
          <w:tcPr>
            <w:tcW w:w="2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037" w:type="dxa"/>
            <w:gridSpan w:val="4"/>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 xml:space="preserve">重大公共卫生服务　</w:t>
            </w:r>
          </w:p>
        </w:tc>
      </w:tr>
      <w:tr w:rsidR="007E79F0">
        <w:trPr>
          <w:trHeight w:val="435"/>
        </w:trPr>
        <w:tc>
          <w:tcPr>
            <w:tcW w:w="2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037" w:type="dxa"/>
            <w:gridSpan w:val="4"/>
            <w:tcBorders>
              <w:top w:val="single" w:sz="4" w:space="0" w:color="auto"/>
              <w:left w:val="nil"/>
              <w:bottom w:val="single" w:sz="4" w:space="0" w:color="auto"/>
              <w:right w:val="single" w:sz="4" w:space="0" w:color="000000"/>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 xml:space="preserve">玛纳斯县卫计委　</w:t>
            </w:r>
          </w:p>
        </w:tc>
      </w:tr>
      <w:tr w:rsidR="007E79F0">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263"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 xml:space="preserve">　2130800</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1870800</w:t>
            </w:r>
          </w:p>
        </w:tc>
      </w:tr>
      <w:tr w:rsidR="007E79F0">
        <w:trPr>
          <w:trHeight w:val="509"/>
        </w:trPr>
        <w:tc>
          <w:tcPr>
            <w:tcW w:w="720"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2263"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260000</w:t>
            </w:r>
          </w:p>
        </w:tc>
        <w:tc>
          <w:tcPr>
            <w:tcW w:w="2538" w:type="dxa"/>
            <w:tcBorders>
              <w:top w:val="nil"/>
              <w:left w:val="nil"/>
              <w:bottom w:val="nil"/>
              <w:right w:val="single" w:sz="4" w:space="0" w:color="auto"/>
            </w:tcBorders>
            <w:shd w:val="clear" w:color="auto" w:fill="auto"/>
            <w:vAlign w:val="center"/>
          </w:tcPr>
          <w:p w:rsidR="007E79F0" w:rsidRDefault="0026450B">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0</w:t>
            </w:r>
          </w:p>
        </w:tc>
      </w:tr>
      <w:tr w:rsidR="007E79F0">
        <w:trPr>
          <w:trHeight w:val="433"/>
        </w:trPr>
        <w:tc>
          <w:tcPr>
            <w:tcW w:w="720"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2263"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 xml:space="preserve">1870800（中央、自治区财政）　</w:t>
            </w:r>
          </w:p>
        </w:tc>
        <w:tc>
          <w:tcPr>
            <w:tcW w:w="2538" w:type="dxa"/>
            <w:tcBorders>
              <w:top w:val="single" w:sz="4" w:space="0" w:color="auto"/>
              <w:left w:val="nil"/>
              <w:bottom w:val="nil"/>
              <w:right w:val="single" w:sz="4" w:space="0" w:color="auto"/>
            </w:tcBorders>
            <w:shd w:val="clear" w:color="auto" w:fill="auto"/>
            <w:vAlign w:val="center"/>
          </w:tcPr>
          <w:p w:rsidR="007E79F0" w:rsidRDefault="0026450B">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1870800（中央、自治区财政）</w:t>
            </w:r>
          </w:p>
        </w:tc>
      </w:tr>
      <w:tr w:rsidR="007E79F0">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3820" w:type="dxa"/>
            <w:gridSpan w:val="4"/>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480"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7E79F0">
        <w:trPr>
          <w:trHeight w:val="1425"/>
        </w:trPr>
        <w:tc>
          <w:tcPr>
            <w:tcW w:w="720"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3820" w:type="dxa"/>
            <w:gridSpan w:val="4"/>
            <w:tcBorders>
              <w:top w:val="single" w:sz="4" w:space="0" w:color="auto"/>
              <w:left w:val="nil"/>
              <w:bottom w:val="single" w:sz="4" w:space="0" w:color="auto"/>
              <w:right w:val="single" w:sz="4" w:space="0" w:color="000000"/>
            </w:tcBorders>
            <w:shd w:val="clear" w:color="auto" w:fill="auto"/>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提高重大公共卫生服务项目服务能力，全面完成2018年度免疫规划、结核病、重性精神病、妇幼健康行动、孕前优生等各项任务目标。</w:t>
            </w:r>
          </w:p>
        </w:tc>
        <w:tc>
          <w:tcPr>
            <w:tcW w:w="4480" w:type="dxa"/>
            <w:gridSpan w:val="2"/>
            <w:tcBorders>
              <w:top w:val="single" w:sz="4" w:space="0" w:color="auto"/>
              <w:left w:val="nil"/>
              <w:bottom w:val="single" w:sz="4" w:space="0" w:color="auto"/>
              <w:right w:val="single" w:sz="4" w:space="0" w:color="000000"/>
            </w:tcBorders>
            <w:shd w:val="clear" w:color="auto" w:fill="auto"/>
          </w:tcPr>
          <w:p w:rsidR="007E79F0" w:rsidRDefault="0026450B">
            <w:pPr>
              <w:widowControl/>
              <w:ind w:firstLineChars="200" w:firstLine="400"/>
              <w:jc w:val="left"/>
              <w:rPr>
                <w:rFonts w:ascii="宋体" w:hAnsi="宋体" w:cs="宋体"/>
                <w:kern w:val="0"/>
                <w:sz w:val="20"/>
                <w:szCs w:val="20"/>
              </w:rPr>
            </w:pPr>
            <w:r>
              <w:rPr>
                <w:rFonts w:ascii="宋体" w:hAnsi="宋体" w:cs="宋体" w:hint="eastAsia"/>
                <w:kern w:val="0"/>
                <w:sz w:val="20"/>
                <w:szCs w:val="20"/>
              </w:rPr>
              <w:t>已按照上级考核标准完成2018年度免疫规划、结核病、重性精神病、妇幼健康行动、孕前优生等各项任务目标。</w:t>
            </w:r>
          </w:p>
        </w:tc>
      </w:tr>
      <w:tr w:rsidR="007E79F0">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898" w:type="dxa"/>
            <w:tcBorders>
              <w:top w:val="nil"/>
              <w:left w:val="nil"/>
              <w:bottom w:val="nil"/>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5"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5" w:type="dxa"/>
            <w:vMerge w:val="restart"/>
            <w:tcBorders>
              <w:top w:val="nil"/>
              <w:left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儿童</w:t>
            </w:r>
            <w:proofErr w:type="gramStart"/>
            <w:r>
              <w:rPr>
                <w:rFonts w:ascii="宋体" w:hAnsi="宋体" w:cs="宋体" w:hint="eastAsia"/>
                <w:kern w:val="0"/>
                <w:sz w:val="20"/>
                <w:szCs w:val="20"/>
              </w:rPr>
              <w:t>建卡建证率</w:t>
            </w:r>
            <w:proofErr w:type="gramEnd"/>
            <w:r>
              <w:rPr>
                <w:rFonts w:ascii="宋体" w:hAnsi="宋体" w:cs="宋体" w:hint="eastAsia"/>
                <w:kern w:val="0"/>
                <w:sz w:val="20"/>
                <w:szCs w:val="20"/>
              </w:rPr>
              <w:t>≥98%</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儿童</w:t>
            </w:r>
            <w:proofErr w:type="gramStart"/>
            <w:r>
              <w:rPr>
                <w:rFonts w:ascii="宋体" w:hAnsi="宋体" w:cs="宋体" w:hint="eastAsia"/>
                <w:kern w:val="0"/>
                <w:sz w:val="20"/>
                <w:szCs w:val="20"/>
              </w:rPr>
              <w:t>建卡建证</w:t>
            </w:r>
            <w:proofErr w:type="gramEnd"/>
            <w:r>
              <w:rPr>
                <w:rFonts w:ascii="宋体" w:hAnsi="宋体" w:cs="宋体" w:hint="eastAsia"/>
                <w:kern w:val="0"/>
                <w:sz w:val="20"/>
                <w:szCs w:val="20"/>
              </w:rPr>
              <w:t>100%</w:t>
            </w:r>
          </w:p>
        </w:tc>
      </w:tr>
      <w:tr w:rsidR="007E79F0">
        <w:trPr>
          <w:trHeight w:val="593"/>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指标2：</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儿童免疫规划疫苗接种率≥9/0%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儿童免疫规划疫苗接种率≥99%</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指标3：</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发现肺结核病人任务数≥110人</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发现肺结核病110人</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指标4：</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新生儿遗传代谢性疾病筛查率≥90%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新生儿遗传代谢性疾病筛查率≥99.4%</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指标5：</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新生儿听力筛查率≥90%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新生儿听力筛查率≥99.4%</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指标6：</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新婚夫妇婚检率≥90%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新婚夫妇婚检率96.09%</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指标7：</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农村育龄妇女服用叶酸率≥90%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农村育龄妇女服用叶酸率96.96%</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指标8：</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艾梅乙检测率100％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艾梅乙检测率100％</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bottom w:val="single" w:sz="4" w:space="0" w:color="000000"/>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指标9：</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农村妇女宫颈癌筛查任务数1000人</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宫颈癌筛查1000人</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val="restart"/>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肺结核患者管理率≥90%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肺结核患者管理率100%</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指标2：</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登记在册的严重精神障碍患者健康规范管理率≥75%</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登记在册的严重精神障碍患者健康规范管理率93.4%</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指标:3：</w:t>
            </w:r>
          </w:p>
        </w:tc>
        <w:tc>
          <w:tcPr>
            <w:tcW w:w="2538" w:type="dxa"/>
            <w:tcBorders>
              <w:top w:val="nil"/>
              <w:left w:val="nil"/>
              <w:bottom w:val="single" w:sz="4" w:space="0" w:color="auto"/>
              <w:right w:val="single" w:sz="4" w:space="0" w:color="auto"/>
            </w:tcBorders>
            <w:shd w:val="clear" w:color="auto" w:fill="auto"/>
            <w:vAlign w:val="center"/>
          </w:tcPr>
          <w:p w:rsidR="007E79F0" w:rsidRDefault="007E79F0">
            <w:pPr>
              <w:widowControl/>
              <w:jc w:val="left"/>
              <w:rPr>
                <w:rFonts w:ascii="宋体" w:hAnsi="宋体" w:cs="宋体"/>
                <w:kern w:val="0"/>
                <w:sz w:val="20"/>
                <w:szCs w:val="20"/>
              </w:rPr>
            </w:pPr>
          </w:p>
        </w:tc>
        <w:tc>
          <w:tcPr>
            <w:tcW w:w="1942" w:type="dxa"/>
            <w:tcBorders>
              <w:top w:val="nil"/>
              <w:left w:val="nil"/>
              <w:bottom w:val="single" w:sz="4" w:space="0" w:color="auto"/>
              <w:right w:val="single" w:sz="4" w:space="0" w:color="auto"/>
            </w:tcBorders>
            <w:shd w:val="clear" w:color="auto" w:fill="auto"/>
            <w:vAlign w:val="center"/>
          </w:tcPr>
          <w:p w:rsidR="007E79F0" w:rsidRDefault="007E79F0">
            <w:pPr>
              <w:widowControl/>
              <w:jc w:val="left"/>
              <w:rPr>
                <w:rFonts w:ascii="宋体" w:hAnsi="宋体" w:cs="宋体"/>
                <w:kern w:val="0"/>
                <w:sz w:val="20"/>
                <w:szCs w:val="20"/>
              </w:rPr>
            </w:pP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val="restart"/>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各项指标完成时限：2018年12月31日前</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2018年12月31日前已完成各项指标</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val="restart"/>
            <w:tcBorders>
              <w:top w:val="nil"/>
              <w:left w:val="single" w:sz="4" w:space="0" w:color="auto"/>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5" w:type="dxa"/>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val="restart"/>
            <w:tcBorders>
              <w:top w:val="nil"/>
              <w:left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婴儿死亡率≤17‰</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婴儿死亡率6.37‰</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bottom w:val="single" w:sz="4" w:space="0" w:color="000000"/>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出生缺陷发生率逐步降低</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2017年19.4‰，2018年1.09‰</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7E79F0">
            <w:pPr>
              <w:widowControl/>
              <w:jc w:val="left"/>
              <w:rPr>
                <w:rFonts w:ascii="宋体" w:hAnsi="宋体" w:cs="宋体"/>
                <w:kern w:val="0"/>
                <w:sz w:val="20"/>
                <w:szCs w:val="20"/>
              </w:rPr>
            </w:pPr>
          </w:p>
        </w:tc>
        <w:tc>
          <w:tcPr>
            <w:tcW w:w="1942" w:type="dxa"/>
            <w:tcBorders>
              <w:top w:val="nil"/>
              <w:left w:val="nil"/>
              <w:bottom w:val="single" w:sz="4" w:space="0" w:color="auto"/>
              <w:right w:val="single" w:sz="4" w:space="0" w:color="auto"/>
            </w:tcBorders>
            <w:shd w:val="clear" w:color="auto" w:fill="auto"/>
            <w:vAlign w:val="center"/>
          </w:tcPr>
          <w:p w:rsidR="007E79F0" w:rsidRDefault="007E79F0">
            <w:pPr>
              <w:widowControl/>
              <w:jc w:val="left"/>
              <w:rPr>
                <w:rFonts w:ascii="宋体" w:hAnsi="宋体" w:cs="宋体"/>
                <w:kern w:val="0"/>
                <w:sz w:val="20"/>
                <w:szCs w:val="20"/>
              </w:rPr>
            </w:pP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5" w:type="dxa"/>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居民满意度≥90％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居民满意度93％　</w:t>
            </w:r>
          </w:p>
        </w:tc>
      </w:tr>
    </w:tbl>
    <w:p w:rsidR="007E79F0" w:rsidRDefault="007E79F0">
      <w:pPr>
        <w:spacing w:line="540" w:lineRule="exact"/>
        <w:ind w:firstLine="567"/>
        <w:rPr>
          <w:rStyle w:val="a9"/>
          <w:rFonts w:ascii="仿宋" w:eastAsia="仿宋" w:hAnsi="仿宋"/>
          <w:b w:val="0"/>
          <w:spacing w:val="-4"/>
          <w:sz w:val="32"/>
          <w:szCs w:val="32"/>
        </w:rPr>
      </w:pPr>
      <w:bookmarkStart w:id="0" w:name="_GoBack"/>
      <w:bookmarkEnd w:id="0"/>
    </w:p>
    <w:sectPr w:rsidR="007E79F0" w:rsidSect="007E79F0">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FC8" w:rsidRDefault="00E73FC8" w:rsidP="007E79F0">
      <w:r>
        <w:separator/>
      </w:r>
    </w:p>
  </w:endnote>
  <w:endnote w:type="continuationSeparator" w:id="0">
    <w:p w:rsidR="00E73FC8" w:rsidRDefault="00E73FC8" w:rsidP="007E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7E79F0" w:rsidRDefault="007E79F0">
        <w:pPr>
          <w:pStyle w:val="a4"/>
          <w:jc w:val="center"/>
        </w:pPr>
        <w:r>
          <w:fldChar w:fldCharType="begin"/>
        </w:r>
        <w:r w:rsidR="0026450B">
          <w:instrText>PAGE   \* MERGEFORMAT</w:instrText>
        </w:r>
        <w:r>
          <w:fldChar w:fldCharType="separate"/>
        </w:r>
        <w:r w:rsidR="00DC7C2A" w:rsidRPr="00DC7C2A">
          <w:rPr>
            <w:noProof/>
            <w:lang w:val="zh-CN"/>
          </w:rPr>
          <w:t>8</w:t>
        </w:r>
        <w:r>
          <w:fldChar w:fldCharType="end"/>
        </w:r>
      </w:p>
    </w:sdtContent>
  </w:sdt>
  <w:p w:rsidR="007E79F0" w:rsidRDefault="007E79F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FC8" w:rsidRDefault="00E73FC8" w:rsidP="007E79F0">
      <w:r>
        <w:separator/>
      </w:r>
    </w:p>
  </w:footnote>
  <w:footnote w:type="continuationSeparator" w:id="0">
    <w:p w:rsidR="00E73FC8" w:rsidRDefault="00E73FC8" w:rsidP="007E79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46AAD"/>
    <w:rsid w:val="001B3A40"/>
    <w:rsid w:val="0026450B"/>
    <w:rsid w:val="003C18BC"/>
    <w:rsid w:val="004366A8"/>
    <w:rsid w:val="00464900"/>
    <w:rsid w:val="00502BA7"/>
    <w:rsid w:val="005162F1"/>
    <w:rsid w:val="00535153"/>
    <w:rsid w:val="00554F82"/>
    <w:rsid w:val="0056390D"/>
    <w:rsid w:val="005719B0"/>
    <w:rsid w:val="005D10D6"/>
    <w:rsid w:val="007806A5"/>
    <w:rsid w:val="007C50C1"/>
    <w:rsid w:val="007E79F0"/>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C7C2A"/>
    <w:rsid w:val="00DF42A0"/>
    <w:rsid w:val="00E46C51"/>
    <w:rsid w:val="00E73FC8"/>
    <w:rsid w:val="00E769FE"/>
    <w:rsid w:val="00EA2CBE"/>
    <w:rsid w:val="00F32FEE"/>
    <w:rsid w:val="00FB10BB"/>
    <w:rsid w:val="026D13BD"/>
    <w:rsid w:val="085254F1"/>
    <w:rsid w:val="0E00523C"/>
    <w:rsid w:val="14C743A4"/>
    <w:rsid w:val="178D40E1"/>
    <w:rsid w:val="17E6010C"/>
    <w:rsid w:val="1CB17E40"/>
    <w:rsid w:val="2AA541CB"/>
    <w:rsid w:val="37917272"/>
    <w:rsid w:val="3F7906DB"/>
    <w:rsid w:val="48F04F0D"/>
    <w:rsid w:val="4F104C02"/>
    <w:rsid w:val="513839E9"/>
    <w:rsid w:val="553C40C4"/>
    <w:rsid w:val="5A2B1A2E"/>
    <w:rsid w:val="61FF7B53"/>
    <w:rsid w:val="63C42FF6"/>
    <w:rsid w:val="67932D16"/>
    <w:rsid w:val="70804CD1"/>
    <w:rsid w:val="74321CD5"/>
    <w:rsid w:val="74AD3AA5"/>
    <w:rsid w:val="76045FF9"/>
    <w:rsid w:val="7687703C"/>
    <w:rsid w:val="78BD07B4"/>
    <w:rsid w:val="78FB6F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9F0"/>
    <w:pPr>
      <w:widowControl w:val="0"/>
      <w:jc w:val="both"/>
    </w:pPr>
    <w:rPr>
      <w:kern w:val="2"/>
      <w:sz w:val="21"/>
      <w:szCs w:val="24"/>
    </w:rPr>
  </w:style>
  <w:style w:type="paragraph" w:styleId="1">
    <w:name w:val="heading 1"/>
    <w:basedOn w:val="a"/>
    <w:next w:val="a"/>
    <w:link w:val="1Char"/>
    <w:uiPriority w:val="9"/>
    <w:qFormat/>
    <w:rsid w:val="007E79F0"/>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7E79F0"/>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7E79F0"/>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7E79F0"/>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7E79F0"/>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7E79F0"/>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7E79F0"/>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7E79F0"/>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7E79F0"/>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E79F0"/>
    <w:rPr>
      <w:sz w:val="18"/>
      <w:szCs w:val="18"/>
    </w:rPr>
  </w:style>
  <w:style w:type="paragraph" w:styleId="a4">
    <w:name w:val="footer"/>
    <w:basedOn w:val="a"/>
    <w:link w:val="Char0"/>
    <w:uiPriority w:val="99"/>
    <w:unhideWhenUsed/>
    <w:qFormat/>
    <w:rsid w:val="007E79F0"/>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7E79F0"/>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7E79F0"/>
    <w:pPr>
      <w:widowControl/>
      <w:spacing w:after="60"/>
      <w:jc w:val="center"/>
      <w:outlineLvl w:val="1"/>
    </w:pPr>
    <w:rPr>
      <w:rFonts w:asciiTheme="majorHAnsi" w:eastAsiaTheme="majorEastAsia" w:hAnsiTheme="majorHAnsi"/>
      <w:kern w:val="0"/>
      <w:sz w:val="24"/>
    </w:rPr>
  </w:style>
  <w:style w:type="paragraph" w:styleId="a7">
    <w:name w:val="Normal (Web)"/>
    <w:basedOn w:val="a"/>
    <w:qFormat/>
    <w:rsid w:val="007E79F0"/>
    <w:pPr>
      <w:spacing w:before="100" w:beforeAutospacing="1" w:after="100" w:afterAutospacing="1"/>
      <w:jc w:val="left"/>
    </w:pPr>
    <w:rPr>
      <w:kern w:val="0"/>
      <w:sz w:val="24"/>
    </w:rPr>
  </w:style>
  <w:style w:type="paragraph" w:styleId="a8">
    <w:name w:val="Title"/>
    <w:basedOn w:val="a"/>
    <w:next w:val="a"/>
    <w:link w:val="Char3"/>
    <w:uiPriority w:val="10"/>
    <w:qFormat/>
    <w:rsid w:val="007E79F0"/>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7E79F0"/>
    <w:rPr>
      <w:b/>
      <w:bCs/>
    </w:rPr>
  </w:style>
  <w:style w:type="character" w:styleId="aa">
    <w:name w:val="Emphasis"/>
    <w:basedOn w:val="a0"/>
    <w:uiPriority w:val="20"/>
    <w:qFormat/>
    <w:rsid w:val="007E79F0"/>
    <w:rPr>
      <w:rFonts w:asciiTheme="minorHAnsi" w:hAnsiTheme="minorHAnsi"/>
      <w:b/>
      <w:i/>
      <w:iCs/>
    </w:rPr>
  </w:style>
  <w:style w:type="character" w:customStyle="1" w:styleId="1Char">
    <w:name w:val="标题 1 Char"/>
    <w:basedOn w:val="a0"/>
    <w:link w:val="1"/>
    <w:uiPriority w:val="9"/>
    <w:qFormat/>
    <w:rsid w:val="007E79F0"/>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7E79F0"/>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7E79F0"/>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7E79F0"/>
    <w:rPr>
      <w:b/>
      <w:bCs/>
      <w:sz w:val="28"/>
      <w:szCs w:val="28"/>
    </w:rPr>
  </w:style>
  <w:style w:type="character" w:customStyle="1" w:styleId="5Char">
    <w:name w:val="标题 5 Char"/>
    <w:basedOn w:val="a0"/>
    <w:link w:val="5"/>
    <w:uiPriority w:val="9"/>
    <w:semiHidden/>
    <w:qFormat/>
    <w:rsid w:val="007E79F0"/>
    <w:rPr>
      <w:b/>
      <w:bCs/>
      <w:i/>
      <w:iCs/>
      <w:sz w:val="26"/>
      <w:szCs w:val="26"/>
    </w:rPr>
  </w:style>
  <w:style w:type="character" w:customStyle="1" w:styleId="6Char">
    <w:name w:val="标题 6 Char"/>
    <w:basedOn w:val="a0"/>
    <w:link w:val="6"/>
    <w:uiPriority w:val="9"/>
    <w:semiHidden/>
    <w:qFormat/>
    <w:rsid w:val="007E79F0"/>
    <w:rPr>
      <w:b/>
      <w:bCs/>
    </w:rPr>
  </w:style>
  <w:style w:type="character" w:customStyle="1" w:styleId="7Char">
    <w:name w:val="标题 7 Char"/>
    <w:basedOn w:val="a0"/>
    <w:link w:val="7"/>
    <w:uiPriority w:val="9"/>
    <w:semiHidden/>
    <w:qFormat/>
    <w:rsid w:val="007E79F0"/>
    <w:rPr>
      <w:sz w:val="24"/>
      <w:szCs w:val="24"/>
    </w:rPr>
  </w:style>
  <w:style w:type="character" w:customStyle="1" w:styleId="8Char">
    <w:name w:val="标题 8 Char"/>
    <w:basedOn w:val="a0"/>
    <w:link w:val="8"/>
    <w:uiPriority w:val="9"/>
    <w:semiHidden/>
    <w:qFormat/>
    <w:rsid w:val="007E79F0"/>
    <w:rPr>
      <w:i/>
      <w:iCs/>
      <w:sz w:val="24"/>
      <w:szCs w:val="24"/>
    </w:rPr>
  </w:style>
  <w:style w:type="character" w:customStyle="1" w:styleId="9Char">
    <w:name w:val="标题 9 Char"/>
    <w:basedOn w:val="a0"/>
    <w:link w:val="9"/>
    <w:uiPriority w:val="9"/>
    <w:semiHidden/>
    <w:qFormat/>
    <w:rsid w:val="007E79F0"/>
    <w:rPr>
      <w:rFonts w:asciiTheme="majorHAnsi" w:eastAsiaTheme="majorEastAsia" w:hAnsiTheme="majorHAnsi"/>
    </w:rPr>
  </w:style>
  <w:style w:type="character" w:customStyle="1" w:styleId="Char3">
    <w:name w:val="标题 Char"/>
    <w:basedOn w:val="a0"/>
    <w:link w:val="a8"/>
    <w:uiPriority w:val="10"/>
    <w:qFormat/>
    <w:rsid w:val="007E79F0"/>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7E79F0"/>
    <w:rPr>
      <w:rFonts w:asciiTheme="majorHAnsi" w:eastAsiaTheme="majorEastAsia" w:hAnsiTheme="majorHAnsi"/>
      <w:sz w:val="24"/>
      <w:szCs w:val="24"/>
    </w:rPr>
  </w:style>
  <w:style w:type="paragraph" w:styleId="ab">
    <w:name w:val="No Spacing"/>
    <w:basedOn w:val="a"/>
    <w:uiPriority w:val="1"/>
    <w:qFormat/>
    <w:rsid w:val="007E79F0"/>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7E79F0"/>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7E79F0"/>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7E79F0"/>
    <w:rPr>
      <w:i/>
      <w:sz w:val="24"/>
      <w:szCs w:val="24"/>
    </w:rPr>
  </w:style>
  <w:style w:type="paragraph" w:styleId="ae">
    <w:name w:val="Intense Quote"/>
    <w:basedOn w:val="a"/>
    <w:next w:val="a"/>
    <w:link w:val="Char5"/>
    <w:uiPriority w:val="30"/>
    <w:qFormat/>
    <w:rsid w:val="007E79F0"/>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7E79F0"/>
    <w:rPr>
      <w:b/>
      <w:i/>
      <w:sz w:val="24"/>
    </w:rPr>
  </w:style>
  <w:style w:type="character" w:customStyle="1" w:styleId="10">
    <w:name w:val="不明显强调1"/>
    <w:uiPriority w:val="19"/>
    <w:qFormat/>
    <w:rsid w:val="007E79F0"/>
    <w:rPr>
      <w:i/>
      <w:color w:val="595959" w:themeColor="text1" w:themeTint="A6"/>
    </w:rPr>
  </w:style>
  <w:style w:type="character" w:customStyle="1" w:styleId="11">
    <w:name w:val="明显强调1"/>
    <w:basedOn w:val="a0"/>
    <w:uiPriority w:val="21"/>
    <w:qFormat/>
    <w:rsid w:val="007E79F0"/>
    <w:rPr>
      <w:b/>
      <w:i/>
      <w:sz w:val="24"/>
      <w:szCs w:val="24"/>
      <w:u w:val="single"/>
    </w:rPr>
  </w:style>
  <w:style w:type="character" w:customStyle="1" w:styleId="12">
    <w:name w:val="不明显参考1"/>
    <w:basedOn w:val="a0"/>
    <w:uiPriority w:val="31"/>
    <w:qFormat/>
    <w:rsid w:val="007E79F0"/>
    <w:rPr>
      <w:sz w:val="24"/>
      <w:szCs w:val="24"/>
      <w:u w:val="single"/>
    </w:rPr>
  </w:style>
  <w:style w:type="character" w:customStyle="1" w:styleId="13">
    <w:name w:val="明显参考1"/>
    <w:basedOn w:val="a0"/>
    <w:uiPriority w:val="32"/>
    <w:qFormat/>
    <w:rsid w:val="007E79F0"/>
    <w:rPr>
      <w:b/>
      <w:sz w:val="24"/>
      <w:u w:val="single"/>
    </w:rPr>
  </w:style>
  <w:style w:type="character" w:customStyle="1" w:styleId="14">
    <w:name w:val="书籍标题1"/>
    <w:basedOn w:val="a0"/>
    <w:uiPriority w:val="33"/>
    <w:qFormat/>
    <w:rsid w:val="007E79F0"/>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7E79F0"/>
    <w:pPr>
      <w:outlineLvl w:val="9"/>
    </w:pPr>
    <w:rPr>
      <w:lang w:eastAsia="en-US" w:bidi="en-US"/>
    </w:rPr>
  </w:style>
  <w:style w:type="character" w:customStyle="1" w:styleId="Char1">
    <w:name w:val="页眉 Char"/>
    <w:basedOn w:val="a0"/>
    <w:link w:val="a5"/>
    <w:uiPriority w:val="99"/>
    <w:qFormat/>
    <w:rsid w:val="007E79F0"/>
    <w:rPr>
      <w:rFonts w:ascii="Calibri" w:eastAsia="宋体" w:hAnsi="Calibri"/>
      <w:kern w:val="2"/>
      <w:sz w:val="18"/>
      <w:szCs w:val="18"/>
    </w:rPr>
  </w:style>
  <w:style w:type="character" w:customStyle="1" w:styleId="Char0">
    <w:name w:val="页脚 Char"/>
    <w:basedOn w:val="a0"/>
    <w:link w:val="a4"/>
    <w:uiPriority w:val="99"/>
    <w:qFormat/>
    <w:rsid w:val="007E79F0"/>
    <w:rPr>
      <w:rFonts w:ascii="Calibri" w:eastAsia="宋体" w:hAnsi="Calibri"/>
      <w:kern w:val="2"/>
      <w:sz w:val="18"/>
      <w:szCs w:val="18"/>
    </w:rPr>
  </w:style>
  <w:style w:type="character" w:customStyle="1" w:styleId="Char">
    <w:name w:val="批注框文本 Char"/>
    <w:basedOn w:val="a0"/>
    <w:link w:val="a3"/>
    <w:uiPriority w:val="99"/>
    <w:semiHidden/>
    <w:qFormat/>
    <w:rsid w:val="007E79F0"/>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599</Words>
  <Characters>3418</Characters>
  <Application>Microsoft Office Word</Application>
  <DocSecurity>0</DocSecurity>
  <Lines>28</Lines>
  <Paragraphs>8</Paragraphs>
  <ScaleCrop>false</ScaleCrop>
  <Company>Lenovo</Company>
  <LinksUpToDate>false</LinksUpToDate>
  <CharactersWithSpaces>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用户</cp:lastModifiedBy>
  <cp:revision>20</cp:revision>
  <cp:lastPrinted>2019-01-15T04:10:00Z</cp:lastPrinted>
  <dcterms:created xsi:type="dcterms:W3CDTF">2018-08-15T02:06:00Z</dcterms:created>
  <dcterms:modified xsi:type="dcterms:W3CDTF">2019-10-18T06:37:00Z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