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60" w:rsidRDefault="00600B01">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623360" w:rsidRDefault="00623360">
      <w:pPr>
        <w:spacing w:line="540" w:lineRule="exact"/>
        <w:jc w:val="center"/>
        <w:rPr>
          <w:rFonts w:ascii="华文中宋" w:eastAsia="华文中宋" w:hAnsi="华文中宋" w:cs="宋体"/>
          <w:b/>
          <w:kern w:val="0"/>
          <w:sz w:val="52"/>
          <w:szCs w:val="52"/>
        </w:rPr>
      </w:pPr>
    </w:p>
    <w:p w:rsidR="00623360" w:rsidRDefault="00623360">
      <w:pPr>
        <w:spacing w:line="540" w:lineRule="exact"/>
        <w:jc w:val="center"/>
        <w:rPr>
          <w:rFonts w:ascii="华文中宋" w:eastAsia="华文中宋" w:hAnsi="华文中宋" w:cs="宋体"/>
          <w:b/>
          <w:kern w:val="0"/>
          <w:sz w:val="52"/>
          <w:szCs w:val="52"/>
        </w:rPr>
      </w:pPr>
    </w:p>
    <w:p w:rsidR="00623360" w:rsidRDefault="00623360">
      <w:pPr>
        <w:spacing w:line="540" w:lineRule="exact"/>
        <w:jc w:val="center"/>
        <w:rPr>
          <w:rFonts w:ascii="华文中宋" w:eastAsia="华文中宋" w:hAnsi="华文中宋" w:cs="宋体"/>
          <w:b/>
          <w:kern w:val="0"/>
          <w:sz w:val="52"/>
          <w:szCs w:val="52"/>
        </w:rPr>
      </w:pPr>
    </w:p>
    <w:p w:rsidR="00623360" w:rsidRDefault="00623360">
      <w:pPr>
        <w:spacing w:line="540" w:lineRule="exact"/>
        <w:jc w:val="center"/>
        <w:rPr>
          <w:rFonts w:ascii="华文中宋" w:eastAsia="华文中宋" w:hAnsi="华文中宋" w:cs="宋体"/>
          <w:b/>
          <w:kern w:val="0"/>
          <w:sz w:val="52"/>
          <w:szCs w:val="52"/>
        </w:rPr>
      </w:pPr>
    </w:p>
    <w:p w:rsidR="00623360" w:rsidRDefault="00623360">
      <w:pPr>
        <w:spacing w:line="540" w:lineRule="exact"/>
        <w:jc w:val="center"/>
        <w:rPr>
          <w:rFonts w:ascii="华文中宋" w:eastAsia="华文中宋" w:hAnsi="华文中宋" w:cs="宋体"/>
          <w:b/>
          <w:kern w:val="0"/>
          <w:sz w:val="52"/>
          <w:szCs w:val="52"/>
        </w:rPr>
      </w:pPr>
    </w:p>
    <w:p w:rsidR="00623360" w:rsidRDefault="00623360">
      <w:pPr>
        <w:spacing w:line="540" w:lineRule="exact"/>
        <w:jc w:val="center"/>
        <w:rPr>
          <w:rFonts w:ascii="华文中宋" w:eastAsia="华文中宋" w:hAnsi="华文中宋" w:cs="宋体"/>
          <w:b/>
          <w:kern w:val="0"/>
          <w:sz w:val="52"/>
          <w:szCs w:val="52"/>
        </w:rPr>
      </w:pPr>
    </w:p>
    <w:p w:rsidR="00623360" w:rsidRDefault="00600B0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623360" w:rsidRDefault="00623360">
      <w:pPr>
        <w:spacing w:line="540" w:lineRule="exact"/>
        <w:jc w:val="center"/>
        <w:rPr>
          <w:rFonts w:ascii="华文中宋" w:eastAsia="华文中宋" w:hAnsi="华文中宋" w:cs="宋体"/>
          <w:b/>
          <w:kern w:val="0"/>
          <w:sz w:val="52"/>
          <w:szCs w:val="52"/>
        </w:rPr>
      </w:pPr>
    </w:p>
    <w:p w:rsidR="00623360" w:rsidRDefault="00600B0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rPr>
          <w:rFonts w:eastAsia="仿宋_GB2312" w:hAnsi="宋体" w:cs="宋体"/>
          <w:kern w:val="0"/>
          <w:sz w:val="30"/>
          <w:szCs w:val="30"/>
        </w:rPr>
      </w:pPr>
    </w:p>
    <w:p w:rsidR="00623360" w:rsidRDefault="00600B01">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项目名称：其他公共卫生—预防性体检</w:t>
      </w:r>
    </w:p>
    <w:p w:rsidR="00623360" w:rsidRDefault="00600B01">
      <w:pPr>
        <w:spacing w:line="700" w:lineRule="exact"/>
        <w:ind w:left="1080" w:hangingChars="300" w:hanging="108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实施单位（公章）：县人民医院</w:t>
      </w:r>
    </w:p>
    <w:p w:rsidR="00623360" w:rsidRDefault="00600B01" w:rsidP="006D06E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主管部门（公章）：玛纳斯县卫计委</w:t>
      </w:r>
    </w:p>
    <w:p w:rsidR="00623360" w:rsidRDefault="00600B01" w:rsidP="006D06E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项目负责人（签章）：田勇</w:t>
      </w:r>
    </w:p>
    <w:p w:rsidR="00623360" w:rsidRDefault="00600B01" w:rsidP="006D06E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w:t>
      </w:r>
      <w:r w:rsidR="006D06E5">
        <w:rPr>
          <w:rFonts w:eastAsia="仿宋_GB2312" w:hAnsi="宋体" w:cs="宋体" w:hint="eastAsia"/>
          <w:kern w:val="0"/>
          <w:sz w:val="36"/>
          <w:szCs w:val="36"/>
        </w:rPr>
        <w:t xml:space="preserve"> 8</w:t>
      </w:r>
      <w:r>
        <w:rPr>
          <w:rFonts w:eastAsia="仿宋_GB2312" w:hAnsi="宋体" w:cs="宋体" w:hint="eastAsia"/>
          <w:kern w:val="0"/>
          <w:sz w:val="36"/>
          <w:szCs w:val="36"/>
        </w:rPr>
        <w:t>年</w:t>
      </w:r>
      <w:r w:rsidR="006D06E5">
        <w:rPr>
          <w:rFonts w:eastAsia="仿宋_GB2312" w:hAnsi="宋体" w:cs="宋体" w:hint="eastAsia"/>
          <w:kern w:val="0"/>
          <w:sz w:val="36"/>
          <w:szCs w:val="36"/>
        </w:rPr>
        <w:t>8</w:t>
      </w:r>
      <w:r>
        <w:rPr>
          <w:rFonts w:eastAsia="仿宋_GB2312" w:hAnsi="宋体" w:cs="宋体" w:hint="eastAsia"/>
          <w:kern w:val="0"/>
          <w:sz w:val="36"/>
          <w:szCs w:val="36"/>
        </w:rPr>
        <w:t>月</w:t>
      </w:r>
      <w:r w:rsidR="006D06E5">
        <w:rPr>
          <w:rFonts w:eastAsia="仿宋_GB2312" w:hAnsi="宋体" w:cs="宋体" w:hint="eastAsia"/>
          <w:kern w:val="0"/>
          <w:sz w:val="36"/>
          <w:szCs w:val="36"/>
        </w:rPr>
        <w:t>3</w:t>
      </w:r>
      <w:r>
        <w:rPr>
          <w:rFonts w:eastAsia="仿宋_GB2312" w:hAnsi="宋体" w:cs="宋体" w:hint="eastAsia"/>
          <w:kern w:val="0"/>
          <w:sz w:val="36"/>
          <w:szCs w:val="36"/>
        </w:rPr>
        <w:t>1</w:t>
      </w:r>
      <w:r>
        <w:rPr>
          <w:rFonts w:eastAsia="仿宋_GB2312" w:hAnsi="宋体" w:cs="宋体" w:hint="eastAsia"/>
          <w:kern w:val="0"/>
          <w:sz w:val="36"/>
          <w:szCs w:val="36"/>
        </w:rPr>
        <w:t>日</w:t>
      </w:r>
    </w:p>
    <w:p w:rsidR="00623360" w:rsidRDefault="00623360">
      <w:pPr>
        <w:spacing w:line="540" w:lineRule="exact"/>
        <w:jc w:val="center"/>
        <w:rPr>
          <w:rFonts w:eastAsia="仿宋_GB2312" w:hAnsi="宋体" w:cs="宋体"/>
          <w:kern w:val="0"/>
          <w:sz w:val="30"/>
          <w:szCs w:val="30"/>
        </w:rPr>
      </w:pPr>
    </w:p>
    <w:p w:rsidR="00623360" w:rsidRDefault="00623360">
      <w:pPr>
        <w:spacing w:line="540" w:lineRule="exact"/>
        <w:rPr>
          <w:rStyle w:val="a9"/>
          <w:rFonts w:ascii="黑体" w:eastAsia="黑体" w:hAnsi="黑体"/>
          <w:b w:val="0"/>
          <w:spacing w:val="-4"/>
          <w:sz w:val="32"/>
          <w:szCs w:val="32"/>
        </w:rPr>
      </w:pPr>
    </w:p>
    <w:p w:rsidR="00623360" w:rsidRDefault="00623360">
      <w:pPr>
        <w:spacing w:line="540" w:lineRule="exact"/>
        <w:ind w:firstLine="640"/>
        <w:rPr>
          <w:rStyle w:val="a9"/>
          <w:rFonts w:ascii="黑体" w:eastAsia="黑体" w:hAnsi="黑体"/>
          <w:b w:val="0"/>
          <w:spacing w:val="-4"/>
          <w:sz w:val="32"/>
          <w:szCs w:val="32"/>
        </w:rPr>
      </w:pPr>
    </w:p>
    <w:p w:rsidR="00623360" w:rsidRDefault="00600B0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623360" w:rsidRDefault="00600B01">
      <w:pPr>
        <w:spacing w:line="540" w:lineRule="exact"/>
        <w:ind w:firstLine="56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623360" w:rsidRDefault="00600B01">
      <w:pPr>
        <w:spacing w:line="540" w:lineRule="exact"/>
        <w:ind w:firstLineChars="200" w:firstLine="624"/>
        <w:rPr>
          <w:rStyle w:val="a9"/>
          <w:rFonts w:ascii="楷体" w:eastAsia="楷体" w:hAnsi="楷体"/>
          <w:spacing w:val="-4"/>
          <w:sz w:val="32"/>
          <w:szCs w:val="32"/>
        </w:rPr>
      </w:pPr>
      <w:r>
        <w:rPr>
          <w:rStyle w:val="a9"/>
          <w:rFonts w:ascii="仿宋" w:eastAsia="仿宋" w:hAnsi="仿宋" w:hint="eastAsia"/>
          <w:b w:val="0"/>
          <w:spacing w:val="-4"/>
          <w:sz w:val="32"/>
          <w:szCs w:val="32"/>
        </w:rPr>
        <w:t>县人民医院创建于1954年，位于县城凤凰东路26号，占地面积3.9万平方米，建筑面积2万平方米，医院现有15个临床科室，辅助科室4个，职能科室12个，另外设有两个门诊部。</w:t>
      </w:r>
    </w:p>
    <w:p w:rsidR="00623360" w:rsidRDefault="00600B0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（1）项目立项依据：国家财政部、</w:t>
      </w:r>
      <w:proofErr w:type="gramStart"/>
      <w:r>
        <w:rPr>
          <w:rStyle w:val="a9"/>
          <w:rFonts w:ascii="仿宋" w:eastAsia="仿宋" w:hAnsi="仿宋" w:hint="eastAsia"/>
          <w:b w:val="0"/>
          <w:spacing w:val="-4"/>
          <w:sz w:val="32"/>
          <w:szCs w:val="32"/>
        </w:rPr>
        <w:t>国家发改委</w:t>
      </w:r>
      <w:proofErr w:type="gramEnd"/>
      <w:r>
        <w:rPr>
          <w:rStyle w:val="a9"/>
          <w:rFonts w:ascii="仿宋" w:eastAsia="仿宋" w:hAnsi="仿宋" w:hint="eastAsia"/>
          <w:b w:val="0"/>
          <w:spacing w:val="-4"/>
          <w:sz w:val="32"/>
          <w:szCs w:val="32"/>
        </w:rPr>
        <w:t>《关于清理规范一批行政事业性收费有关政策的通知》（财税〔2017〕20号），文件中明确自2017年4月1日起取消“预防性体检费”收费项目，并指出“取消、停征或减免上述行政事业性收费后，有关部门和单位依法履行管理职能所需相关经费，由同级财政预算予以保障，不得影响依法履行职责”。</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（2）项目涉及范围：免费为辖区内从事食品、饮用水生产经营人员、化妆品生产人员、公共场所直接为顾客服务人员开展从业人员预防性健康体检。</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（3）总体目标：预防公共场所传染病的传播和食源性疾病的发生，保护劳动者健康及其相关权益，促进经济社会发展，保证医疗质量和医疗安全，保障患者和公众的健康权益。</w:t>
      </w:r>
    </w:p>
    <w:p w:rsidR="00623360" w:rsidRDefault="00600B0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623360" w:rsidRDefault="00600B0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开展预防性体检项目所需资金全部由政府承担，县财政按86元/</w:t>
      </w:r>
      <w:proofErr w:type="gramStart"/>
      <w:r>
        <w:rPr>
          <w:rStyle w:val="a9"/>
          <w:rFonts w:ascii="仿宋" w:eastAsia="仿宋" w:hAnsi="仿宋" w:hint="eastAsia"/>
          <w:b w:val="0"/>
          <w:spacing w:val="-4"/>
          <w:sz w:val="32"/>
          <w:szCs w:val="32"/>
        </w:rPr>
        <w:t>人配套</w:t>
      </w:r>
      <w:proofErr w:type="gramEnd"/>
      <w:r>
        <w:rPr>
          <w:rStyle w:val="a9"/>
          <w:rFonts w:ascii="仿宋" w:eastAsia="仿宋" w:hAnsi="仿宋" w:hint="eastAsia"/>
          <w:b w:val="0"/>
          <w:spacing w:val="-4"/>
          <w:sz w:val="32"/>
          <w:szCs w:val="32"/>
        </w:rPr>
        <w:t>安排补助资金。我委将加强对县医院</w:t>
      </w:r>
      <w:proofErr w:type="gramStart"/>
      <w:r>
        <w:rPr>
          <w:rStyle w:val="a9"/>
          <w:rFonts w:ascii="仿宋" w:eastAsia="仿宋" w:hAnsi="仿宋" w:hint="eastAsia"/>
          <w:b w:val="0"/>
          <w:spacing w:val="-4"/>
          <w:sz w:val="32"/>
          <w:szCs w:val="32"/>
        </w:rPr>
        <w:t>体检科</w:t>
      </w:r>
      <w:proofErr w:type="gramEnd"/>
      <w:r>
        <w:rPr>
          <w:rStyle w:val="a9"/>
          <w:rFonts w:ascii="仿宋" w:eastAsia="仿宋" w:hAnsi="仿宋" w:hint="eastAsia"/>
          <w:b w:val="0"/>
          <w:spacing w:val="-4"/>
          <w:sz w:val="32"/>
          <w:szCs w:val="32"/>
        </w:rPr>
        <w:t>预防性体检工作的日常监管，以体检人数作为申请经费的依据。</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自2017年4月1日取消预防性体检</w:t>
      </w:r>
      <w:proofErr w:type="gramStart"/>
      <w:r>
        <w:rPr>
          <w:rStyle w:val="a9"/>
          <w:rFonts w:ascii="仿宋" w:eastAsia="仿宋" w:hAnsi="仿宋" w:hint="eastAsia"/>
          <w:b w:val="0"/>
          <w:spacing w:val="-4"/>
          <w:sz w:val="32"/>
          <w:szCs w:val="32"/>
        </w:rPr>
        <w:t>费后县财政</w:t>
      </w:r>
      <w:proofErr w:type="gramEnd"/>
      <w:r>
        <w:rPr>
          <w:rStyle w:val="a9"/>
          <w:rFonts w:ascii="仿宋" w:eastAsia="仿宋" w:hAnsi="仿宋" w:hint="eastAsia"/>
          <w:b w:val="0"/>
          <w:spacing w:val="-4"/>
          <w:sz w:val="32"/>
          <w:szCs w:val="32"/>
        </w:rPr>
        <w:t>共需承担经费56.39万元，其中：</w:t>
      </w:r>
      <w:proofErr w:type="gramStart"/>
      <w:r>
        <w:rPr>
          <w:rStyle w:val="a9"/>
          <w:rFonts w:ascii="仿宋" w:eastAsia="仿宋" w:hAnsi="仿宋" w:hint="eastAsia"/>
          <w:b w:val="0"/>
          <w:spacing w:val="-4"/>
          <w:sz w:val="32"/>
          <w:szCs w:val="32"/>
        </w:rPr>
        <w:t>县疾控中心</w:t>
      </w:r>
      <w:proofErr w:type="gramEnd"/>
      <w:r>
        <w:rPr>
          <w:rStyle w:val="a9"/>
          <w:rFonts w:ascii="仿宋" w:eastAsia="仿宋" w:hAnsi="仿宋" w:hint="eastAsia"/>
          <w:b w:val="0"/>
          <w:spacing w:val="-4"/>
          <w:sz w:val="32"/>
          <w:szCs w:val="32"/>
        </w:rPr>
        <w:t>6.3万元；玛纳斯县人民医</w:t>
      </w:r>
      <w:r>
        <w:rPr>
          <w:rStyle w:val="a9"/>
          <w:rFonts w:ascii="仿宋" w:eastAsia="仿宋" w:hAnsi="仿宋" w:hint="eastAsia"/>
          <w:b w:val="0"/>
          <w:spacing w:val="-4"/>
          <w:sz w:val="32"/>
          <w:szCs w:val="32"/>
        </w:rPr>
        <w:lastRenderedPageBreak/>
        <w:t>院50.09</w:t>
      </w:r>
      <w:r w:rsidR="00165459">
        <w:rPr>
          <w:rStyle w:val="a9"/>
          <w:rFonts w:ascii="仿宋" w:eastAsia="仿宋" w:hAnsi="仿宋" w:hint="eastAsia"/>
          <w:b w:val="0"/>
          <w:spacing w:val="-4"/>
          <w:sz w:val="32"/>
          <w:szCs w:val="32"/>
        </w:rPr>
        <w:t>万元。实际投入393294元。</w:t>
      </w:r>
    </w:p>
    <w:p w:rsidR="00623360" w:rsidRDefault="00600B01">
      <w:pPr>
        <w:spacing w:line="540" w:lineRule="exact"/>
        <w:ind w:firstLineChars="181" w:firstLine="567"/>
        <w:rPr>
          <w:rStyle w:val="a9"/>
          <w:rFonts w:ascii="仿宋" w:eastAsia="仿宋" w:hAnsi="仿宋"/>
          <w:b w:val="0"/>
          <w:spacing w:val="-4"/>
          <w:sz w:val="32"/>
          <w:szCs w:val="32"/>
        </w:rPr>
      </w:pPr>
      <w:r>
        <w:rPr>
          <w:rStyle w:val="a9"/>
          <w:rFonts w:ascii="楷体" w:eastAsia="楷体" w:hAnsi="楷体" w:hint="eastAsia"/>
          <w:spacing w:val="-4"/>
          <w:sz w:val="32"/>
          <w:szCs w:val="32"/>
        </w:rPr>
        <w:t>（二）项目资金实际使用情况分析</w:t>
      </w:r>
    </w:p>
    <w:p w:rsidR="00623360" w:rsidRDefault="00600B01">
      <w:pPr>
        <w:spacing w:line="540" w:lineRule="exact"/>
        <w:ind w:firstLineChars="200" w:firstLine="624"/>
        <w:rPr>
          <w:rStyle w:val="a9"/>
          <w:rFonts w:ascii="仿宋" w:eastAsia="仿宋" w:hAnsi="仿宋"/>
          <w:b w:val="0"/>
          <w:spacing w:val="-4"/>
          <w:sz w:val="32"/>
          <w:szCs w:val="32"/>
        </w:rPr>
      </w:pPr>
      <w:proofErr w:type="gramStart"/>
      <w:r>
        <w:rPr>
          <w:rStyle w:val="a9"/>
          <w:rFonts w:ascii="仿宋" w:eastAsia="仿宋" w:hAnsi="仿宋" w:hint="eastAsia"/>
          <w:b w:val="0"/>
          <w:spacing w:val="-4"/>
          <w:sz w:val="32"/>
          <w:szCs w:val="32"/>
        </w:rPr>
        <w:t>县疾控中心</w:t>
      </w:r>
      <w:proofErr w:type="gramEnd"/>
      <w:r>
        <w:rPr>
          <w:rStyle w:val="a9"/>
          <w:rFonts w:ascii="仿宋" w:eastAsia="仿宋" w:hAnsi="仿宋" w:hint="eastAsia"/>
          <w:b w:val="0"/>
          <w:spacing w:val="-4"/>
          <w:sz w:val="32"/>
          <w:szCs w:val="32"/>
        </w:rPr>
        <w:t>自2017年4月26日至6月12日共计为926名从业人员提供免费体检，按照每人收费68元，费用合计926人X 68元=62968元；2017年7月8日至12月14日县医院共计体检从业人员2429名，按照每人收费86元，费用合计2429人X 86元=208894元；2017年12月15日至2018年3月31日县医院共计免费体检1412×86=121432元。</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财政局已</w:t>
      </w:r>
      <w:proofErr w:type="gramStart"/>
      <w:r>
        <w:rPr>
          <w:rStyle w:val="a9"/>
          <w:rFonts w:ascii="仿宋" w:eastAsia="仿宋" w:hAnsi="仿宋" w:hint="eastAsia"/>
          <w:b w:val="0"/>
          <w:spacing w:val="-4"/>
          <w:sz w:val="32"/>
          <w:szCs w:val="32"/>
        </w:rPr>
        <w:t>将疾控中心</w:t>
      </w:r>
      <w:proofErr w:type="gramEnd"/>
      <w:r>
        <w:rPr>
          <w:rStyle w:val="a9"/>
          <w:rFonts w:ascii="仿宋" w:eastAsia="仿宋" w:hAnsi="仿宋" w:hint="eastAsia"/>
          <w:b w:val="0"/>
          <w:spacing w:val="-4"/>
          <w:sz w:val="32"/>
          <w:szCs w:val="32"/>
        </w:rPr>
        <w:t>体检费62968元以及2017年7月8日至2018年3月31日从业人员体检费用共计330326元分别拨付</w:t>
      </w:r>
      <w:proofErr w:type="gramStart"/>
      <w:r>
        <w:rPr>
          <w:rStyle w:val="a9"/>
          <w:rFonts w:ascii="仿宋" w:eastAsia="仿宋" w:hAnsi="仿宋" w:hint="eastAsia"/>
          <w:b w:val="0"/>
          <w:spacing w:val="-4"/>
          <w:sz w:val="32"/>
          <w:szCs w:val="32"/>
        </w:rPr>
        <w:t>至疾控中心</w:t>
      </w:r>
      <w:proofErr w:type="gramEnd"/>
      <w:r>
        <w:rPr>
          <w:rStyle w:val="a9"/>
          <w:rFonts w:ascii="仿宋" w:eastAsia="仿宋" w:hAnsi="仿宋" w:hint="eastAsia"/>
          <w:b w:val="0"/>
          <w:spacing w:val="-4"/>
          <w:sz w:val="32"/>
          <w:szCs w:val="32"/>
        </w:rPr>
        <w:t>及县医院。拨付至县医院的经费中包括收费体检费用208894元，由县医院进行退费，到截止日期共计退费249人，总金额21414元，还剩余187480元需退还至县财政。</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玛纳斯县人民医院自2018年4月1日至12月31日，共计免费体检从业人员4163人，费用合计4163人X 86=358018元，扣除县医院退费金额后还需再拨付从业人员免费健康体检经费共计170538元。</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我委严格按照县医院实际体检的人数向财政局申请经费，</w:t>
      </w:r>
      <w:proofErr w:type="gramStart"/>
      <w:r>
        <w:rPr>
          <w:rStyle w:val="a9"/>
          <w:rFonts w:ascii="仿宋" w:eastAsia="仿宋" w:hAnsi="仿宋" w:hint="eastAsia"/>
          <w:b w:val="0"/>
          <w:spacing w:val="-4"/>
          <w:sz w:val="32"/>
          <w:szCs w:val="32"/>
        </w:rPr>
        <w:t>待经费</w:t>
      </w:r>
      <w:proofErr w:type="gramEnd"/>
      <w:r>
        <w:rPr>
          <w:rStyle w:val="a9"/>
          <w:rFonts w:ascii="仿宋" w:eastAsia="仿宋" w:hAnsi="仿宋" w:hint="eastAsia"/>
          <w:b w:val="0"/>
          <w:spacing w:val="-4"/>
          <w:sz w:val="32"/>
          <w:szCs w:val="32"/>
        </w:rPr>
        <w:t>到位后下拨至各执行单位，确保经费专款专用，使用范围合理。</w:t>
      </w:r>
    </w:p>
    <w:p w:rsidR="00623360" w:rsidRDefault="00600B0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我委根据《2018年度中央补助地方公共卫生专项资金项目实施方案》（</w:t>
      </w:r>
      <w:proofErr w:type="gramStart"/>
      <w:r>
        <w:rPr>
          <w:rStyle w:val="a9"/>
          <w:rFonts w:ascii="仿宋" w:eastAsia="仿宋" w:hAnsi="仿宋" w:hint="eastAsia"/>
          <w:b w:val="0"/>
          <w:spacing w:val="-4"/>
          <w:sz w:val="32"/>
          <w:szCs w:val="32"/>
        </w:rPr>
        <w:t>新卫财务</w:t>
      </w:r>
      <w:proofErr w:type="gramEnd"/>
      <w:r>
        <w:rPr>
          <w:rStyle w:val="a9"/>
          <w:rFonts w:ascii="仿宋" w:eastAsia="仿宋" w:hAnsi="仿宋" w:hint="eastAsia"/>
          <w:b w:val="0"/>
          <w:spacing w:val="-4"/>
          <w:sz w:val="32"/>
          <w:szCs w:val="32"/>
        </w:rPr>
        <w:t>发【2018】8号），制定我县各项</w:t>
      </w:r>
      <w:proofErr w:type="gramStart"/>
      <w:r>
        <w:rPr>
          <w:rStyle w:val="a9"/>
          <w:rFonts w:ascii="仿宋" w:eastAsia="仿宋" w:hAnsi="仿宋" w:hint="eastAsia"/>
          <w:b w:val="0"/>
          <w:spacing w:val="-4"/>
          <w:sz w:val="32"/>
          <w:szCs w:val="32"/>
        </w:rPr>
        <w:t>目实施</w:t>
      </w:r>
      <w:proofErr w:type="gramEnd"/>
      <w:r>
        <w:rPr>
          <w:rStyle w:val="a9"/>
          <w:rFonts w:ascii="仿宋" w:eastAsia="仿宋" w:hAnsi="仿宋" w:hint="eastAsia"/>
          <w:b w:val="0"/>
          <w:spacing w:val="-4"/>
          <w:sz w:val="32"/>
          <w:szCs w:val="32"/>
        </w:rPr>
        <w:t>方案。为及时掌握项目工作进展情况，我委全年共进行4次督导考核，按照考核结果发放经费。</w:t>
      </w:r>
    </w:p>
    <w:p w:rsidR="00623360" w:rsidRDefault="00600B01">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lastRenderedPageBreak/>
        <w:t>2018年项目应投入56.39万元，县财政资金56.39万元，实际到位39.33万元，还剩17.06万元未单位。我委严格依照有关法律法规，进行会计核算，真实反映收支情况。会计基础工作较好，资金拨付手续完备。</w:t>
      </w:r>
    </w:p>
    <w:p w:rsidR="00623360" w:rsidRDefault="00600B0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623360" w:rsidRDefault="00600B0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（一）项目组织情况分析</w:t>
      </w:r>
    </w:p>
    <w:p w:rsidR="00623360" w:rsidRDefault="00600B01" w:rsidP="006D06E5">
      <w:pPr>
        <w:spacing w:line="540" w:lineRule="exact"/>
        <w:ind w:firstLineChars="181" w:firstLine="565"/>
        <w:rPr>
          <w:rStyle w:val="a9"/>
          <w:rFonts w:ascii="仿宋" w:eastAsia="仿宋" w:hAnsi="仿宋"/>
          <w:b w:val="0"/>
          <w:spacing w:val="-4"/>
          <w:sz w:val="32"/>
          <w:szCs w:val="32"/>
        </w:rPr>
      </w:pPr>
      <w:r>
        <w:rPr>
          <w:rStyle w:val="a9"/>
          <w:rFonts w:ascii="仿宋" w:eastAsia="仿宋" w:hAnsi="仿宋" w:hint="eastAsia"/>
          <w:b w:val="0"/>
          <w:spacing w:val="-4"/>
          <w:sz w:val="32"/>
          <w:szCs w:val="32"/>
        </w:rPr>
        <w:t>按照国家卫计委对有关项目取消收费以前的工作要求作为参考标准并制定下发了《关于进一步规范从业人员预防性体检工作的通知》，来指导县医院规范开展预防性健康体检工作。</w:t>
      </w:r>
    </w:p>
    <w:p w:rsidR="00623360" w:rsidRDefault="00600B0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我委严格落实监管责任，定期组织卫生监督所对县人民医院体检程序、项目、检查方法、检查检验设备、健康检查医师资质、各项管理制度落实情况开展监督检查，规范预防性体检行为，确保体检质量；对玩忽职守、弄虚作假、营私舞弊出具虚假健康证明的医务人员，根据情节轻重分别给予通报、罚款、禁止评优评先、降低职称等级处分，情节特别严重的，按照《执业医师法》等相关法律法规，依法查处。对不按规定程序检查、检查项目不齐全、私自收费、不按规定出具检查结果或因服务态度、服务质量问题被群众投诉的，要依照相关法律法规和行业规定从严进行处理。</w:t>
      </w:r>
    </w:p>
    <w:p w:rsidR="00623360" w:rsidRDefault="00600B01">
      <w:pPr>
        <w:spacing w:line="540" w:lineRule="exact"/>
        <w:ind w:firstLine="640"/>
        <w:rPr>
          <w:rStyle w:val="a9"/>
          <w:rFonts w:ascii="黑体" w:eastAsia="黑体" w:hAnsi="黑体"/>
        </w:rPr>
      </w:pPr>
      <w:r>
        <w:rPr>
          <w:rStyle w:val="a9"/>
          <w:rFonts w:ascii="黑体" w:eastAsia="黑体" w:hAnsi="黑体" w:hint="eastAsia"/>
          <w:b w:val="0"/>
          <w:spacing w:val="-4"/>
          <w:sz w:val="32"/>
          <w:szCs w:val="32"/>
        </w:rPr>
        <w:t>四、项目绩效情况</w:t>
      </w:r>
    </w:p>
    <w:p w:rsidR="00623360" w:rsidRDefault="00600B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（1）投入目标完成情况</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该项目县财政资金39.33万元，资金于年中追加，资金到位率70％，用于2017年取消收费补助支出。全年支出39.33万</w:t>
      </w:r>
      <w:r>
        <w:rPr>
          <w:rStyle w:val="a9"/>
          <w:rFonts w:ascii="仿宋" w:eastAsia="仿宋" w:hAnsi="仿宋" w:hint="eastAsia"/>
          <w:b w:val="0"/>
          <w:spacing w:val="-4"/>
          <w:sz w:val="32"/>
          <w:szCs w:val="32"/>
        </w:rPr>
        <w:lastRenderedPageBreak/>
        <w:t>元，支出实现率100％。</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（2）产出目标完成情况</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实际完成从业人员预防性健康体检8930人，达到预定目标。</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（3）社会效益效益目标完成情况</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降低了公共场所传染病的传播和食源性疾病的发生率，使传染病得到了有效控制。</w:t>
      </w:r>
    </w:p>
    <w:p w:rsidR="00623360" w:rsidRDefault="00600B0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623360" w:rsidRDefault="00600B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（1）继续改进和提高数量目标及质量目标的完成情况。</w:t>
      </w:r>
    </w:p>
    <w:p w:rsidR="00623360" w:rsidRDefault="00600B01">
      <w:pPr>
        <w:spacing w:line="540" w:lineRule="exact"/>
        <w:ind w:firstLine="640"/>
        <w:rPr>
          <w:rStyle w:val="a9"/>
          <w:rFonts w:ascii="仿宋" w:eastAsia="仿宋" w:hAnsi="仿宋"/>
          <w:b w:val="0"/>
          <w:spacing w:val="-4"/>
          <w:sz w:val="32"/>
          <w:szCs w:val="32"/>
        </w:rPr>
      </w:pPr>
      <w:r>
        <w:rPr>
          <w:rStyle w:val="a9"/>
          <w:rFonts w:ascii="仿宋" w:eastAsia="仿宋" w:hAnsi="仿宋" w:hint="eastAsia"/>
          <w:b w:val="0"/>
          <w:spacing w:val="-4"/>
          <w:sz w:val="32"/>
          <w:szCs w:val="32"/>
        </w:rPr>
        <w:t>（2）财政部门协助出台项目资金管理办法。</w:t>
      </w:r>
    </w:p>
    <w:p w:rsidR="00623360" w:rsidRDefault="00600B0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623360" w:rsidRDefault="00600B01" w:rsidP="006D06E5">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一是制定出台了《</w:t>
      </w:r>
      <w:r>
        <w:rPr>
          <w:rStyle w:val="a9"/>
          <w:rFonts w:ascii="仿宋" w:eastAsia="仿宋" w:hAnsi="仿宋" w:hint="eastAsia"/>
          <w:b w:val="0"/>
          <w:spacing w:val="-4"/>
          <w:sz w:val="32"/>
          <w:szCs w:val="32"/>
        </w:rPr>
        <w:t>关于进一步规范从业人员预防性体检工作的通知</w:t>
      </w:r>
      <w:r>
        <w:rPr>
          <w:rFonts w:ascii="仿宋_GB2312" w:eastAsia="仿宋_GB2312" w:hint="eastAsia"/>
          <w:spacing w:val="-4"/>
          <w:sz w:val="32"/>
          <w:szCs w:val="32"/>
        </w:rPr>
        <w:t>》，明确了体检机构、对象、项目和流程。二是加强资料归档及申请流程。三是进一步加强对县医院体检项目质量进行督导。</w:t>
      </w:r>
    </w:p>
    <w:p w:rsidR="00623360" w:rsidRDefault="00600B01">
      <w:pPr>
        <w:spacing w:line="54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623360" w:rsidRDefault="00600B01" w:rsidP="006D06E5">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2018年以来，我委采取有效措施扎实推进预防性体检项目，通过指定制度及考核不断推进项目工作，确保各项目取得显著成效，切实降低我县</w:t>
      </w:r>
      <w:r>
        <w:rPr>
          <w:rStyle w:val="a9"/>
          <w:rFonts w:ascii="仿宋" w:eastAsia="仿宋" w:hAnsi="仿宋" w:hint="eastAsia"/>
          <w:b w:val="0"/>
          <w:spacing w:val="-4"/>
          <w:sz w:val="32"/>
          <w:szCs w:val="32"/>
        </w:rPr>
        <w:t>公共场所传染病的传播和食源性疾病的发生率</w:t>
      </w:r>
      <w:r>
        <w:rPr>
          <w:rFonts w:ascii="仿宋_GB2312" w:eastAsia="仿宋_GB2312" w:hint="eastAsia"/>
          <w:spacing w:val="-4"/>
          <w:sz w:val="32"/>
          <w:szCs w:val="32"/>
        </w:rPr>
        <w:t>。</w:t>
      </w:r>
    </w:p>
    <w:p w:rsidR="00623360" w:rsidRDefault="00600B0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七、附表</w:t>
      </w:r>
    </w:p>
    <w:p w:rsidR="00623360" w:rsidRDefault="00600B01">
      <w:pPr>
        <w:spacing w:line="540" w:lineRule="exact"/>
        <w:ind w:firstLine="567"/>
        <w:rPr>
          <w:rStyle w:val="a9"/>
          <w:rFonts w:ascii="仿宋" w:eastAsia="仿宋" w:hAnsi="仿宋"/>
          <w:b w:val="0"/>
          <w:spacing w:val="-4"/>
          <w:sz w:val="32"/>
          <w:szCs w:val="32"/>
        </w:rPr>
      </w:pPr>
      <w:r>
        <w:rPr>
          <w:rStyle w:val="a9"/>
          <w:rFonts w:ascii="仿宋" w:eastAsia="仿宋" w:hAnsi="仿宋" w:hint="eastAsia"/>
          <w:b w:val="0"/>
          <w:spacing w:val="-4"/>
          <w:sz w:val="32"/>
          <w:szCs w:val="32"/>
        </w:rPr>
        <w:t>《玛纳斯县财政项目支出绩效自评表》</w:t>
      </w:r>
    </w:p>
    <w:p w:rsidR="00623360" w:rsidRDefault="00623360">
      <w:pPr>
        <w:spacing w:line="540" w:lineRule="exact"/>
        <w:ind w:firstLine="567"/>
        <w:rPr>
          <w:rStyle w:val="a9"/>
          <w:rFonts w:ascii="仿宋" w:eastAsia="仿宋" w:hAnsi="仿宋"/>
          <w:b w:val="0"/>
          <w:spacing w:val="-4"/>
          <w:sz w:val="32"/>
          <w:szCs w:val="32"/>
        </w:rPr>
      </w:pPr>
    </w:p>
    <w:p w:rsidR="00623360" w:rsidRDefault="00623360">
      <w:pPr>
        <w:spacing w:line="540" w:lineRule="exact"/>
        <w:ind w:firstLine="567"/>
        <w:rPr>
          <w:rStyle w:val="a9"/>
          <w:rFonts w:ascii="仿宋" w:eastAsia="仿宋" w:hAnsi="仿宋"/>
          <w:b w:val="0"/>
          <w:spacing w:val="-4"/>
          <w:sz w:val="32"/>
          <w:szCs w:val="32"/>
        </w:rPr>
      </w:pPr>
    </w:p>
    <w:p w:rsidR="00623360" w:rsidRDefault="00623360">
      <w:pPr>
        <w:spacing w:line="540" w:lineRule="exact"/>
        <w:rPr>
          <w:rStyle w:val="a9"/>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898"/>
        <w:gridCol w:w="1365"/>
        <w:gridCol w:w="1317"/>
        <w:gridCol w:w="240"/>
        <w:gridCol w:w="2538"/>
        <w:gridCol w:w="1942"/>
      </w:tblGrid>
      <w:tr w:rsidR="00623360">
        <w:trPr>
          <w:trHeight w:val="405"/>
        </w:trPr>
        <w:tc>
          <w:tcPr>
            <w:tcW w:w="9020" w:type="dxa"/>
            <w:gridSpan w:val="7"/>
            <w:tcBorders>
              <w:top w:val="nil"/>
              <w:left w:val="nil"/>
              <w:bottom w:val="nil"/>
              <w:right w:val="nil"/>
            </w:tcBorders>
            <w:shd w:val="clear" w:color="auto" w:fill="auto"/>
            <w:vAlign w:val="center"/>
          </w:tcPr>
          <w:p w:rsidR="00623360" w:rsidRDefault="00600B01">
            <w:pPr>
              <w:widowControl/>
              <w:jc w:val="center"/>
              <w:rPr>
                <w:rFonts w:ascii="宋体" w:hAnsi="宋体" w:cs="宋体"/>
                <w:b/>
                <w:bCs/>
                <w:kern w:val="0"/>
                <w:sz w:val="32"/>
                <w:szCs w:val="32"/>
              </w:rPr>
            </w:pPr>
            <w:r>
              <w:rPr>
                <w:rFonts w:ascii="宋体" w:hAnsi="宋体" w:cs="宋体" w:hint="eastAsia"/>
                <w:b/>
                <w:bCs/>
                <w:kern w:val="0"/>
                <w:sz w:val="32"/>
                <w:szCs w:val="32"/>
              </w:rPr>
              <w:lastRenderedPageBreak/>
              <w:t>玛纳斯县财政项目支出绩效自评表</w:t>
            </w:r>
          </w:p>
        </w:tc>
      </w:tr>
      <w:tr w:rsidR="00623360">
        <w:trPr>
          <w:trHeight w:val="285"/>
        </w:trPr>
        <w:tc>
          <w:tcPr>
            <w:tcW w:w="9020" w:type="dxa"/>
            <w:gridSpan w:val="7"/>
            <w:tcBorders>
              <w:top w:val="nil"/>
              <w:left w:val="nil"/>
              <w:bottom w:val="nil"/>
              <w:right w:val="nil"/>
            </w:tcBorders>
            <w:shd w:val="clear" w:color="auto" w:fill="auto"/>
            <w:vAlign w:val="center"/>
          </w:tcPr>
          <w:p w:rsidR="00623360" w:rsidRDefault="00600B0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623360">
        <w:trPr>
          <w:trHeight w:val="285"/>
        </w:trPr>
        <w:tc>
          <w:tcPr>
            <w:tcW w:w="720"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898"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1365"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1317"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2538"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c>
          <w:tcPr>
            <w:tcW w:w="1942" w:type="dxa"/>
            <w:tcBorders>
              <w:top w:val="nil"/>
              <w:left w:val="nil"/>
              <w:bottom w:val="nil"/>
              <w:right w:val="nil"/>
            </w:tcBorders>
            <w:shd w:val="clear" w:color="auto" w:fill="auto"/>
            <w:vAlign w:val="center"/>
          </w:tcPr>
          <w:p w:rsidR="00623360" w:rsidRDefault="00623360">
            <w:pPr>
              <w:widowControl/>
              <w:jc w:val="center"/>
              <w:rPr>
                <w:rFonts w:ascii="宋体" w:hAnsi="宋体" w:cs="宋体"/>
                <w:kern w:val="0"/>
                <w:sz w:val="24"/>
              </w:rPr>
            </w:pPr>
          </w:p>
        </w:tc>
      </w:tr>
      <w:tr w:rsidR="00623360">
        <w:trPr>
          <w:trHeight w:val="420"/>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37" w:type="dxa"/>
            <w:gridSpan w:val="4"/>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 xml:space="preserve">重大公共卫生服务　</w:t>
            </w:r>
          </w:p>
        </w:tc>
      </w:tr>
      <w:tr w:rsidR="00623360">
        <w:trPr>
          <w:trHeight w:val="435"/>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37" w:type="dxa"/>
            <w:gridSpan w:val="4"/>
            <w:tcBorders>
              <w:top w:val="single" w:sz="4" w:space="0" w:color="auto"/>
              <w:left w:val="nil"/>
              <w:bottom w:val="single" w:sz="4" w:space="0" w:color="auto"/>
              <w:right w:val="single" w:sz="4" w:space="0" w:color="000000"/>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 xml:space="preserve">玛纳斯县卫计委　</w:t>
            </w:r>
          </w:p>
        </w:tc>
      </w:tr>
      <w:tr w:rsidR="00623360">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563832</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393294</w:t>
            </w:r>
          </w:p>
        </w:tc>
      </w:tr>
      <w:tr w:rsidR="00623360">
        <w:trPr>
          <w:trHeight w:val="509"/>
        </w:trPr>
        <w:tc>
          <w:tcPr>
            <w:tcW w:w="720"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563832</w:t>
            </w:r>
          </w:p>
        </w:tc>
        <w:tc>
          <w:tcPr>
            <w:tcW w:w="2538" w:type="dxa"/>
            <w:tcBorders>
              <w:top w:val="nil"/>
              <w:left w:val="nil"/>
              <w:bottom w:val="nil"/>
              <w:right w:val="single" w:sz="4" w:space="0" w:color="auto"/>
            </w:tcBorders>
            <w:shd w:val="clear" w:color="auto" w:fill="auto"/>
            <w:vAlign w:val="center"/>
          </w:tcPr>
          <w:p w:rsidR="00623360" w:rsidRDefault="00600B0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393294</w:t>
            </w:r>
          </w:p>
        </w:tc>
      </w:tr>
      <w:tr w:rsidR="00623360">
        <w:trPr>
          <w:trHeight w:val="433"/>
        </w:trPr>
        <w:tc>
          <w:tcPr>
            <w:tcW w:w="720"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538" w:type="dxa"/>
            <w:tcBorders>
              <w:top w:val="single" w:sz="4" w:space="0" w:color="auto"/>
              <w:left w:val="nil"/>
              <w:bottom w:val="nil"/>
              <w:right w:val="single" w:sz="4" w:space="0" w:color="auto"/>
            </w:tcBorders>
            <w:shd w:val="clear" w:color="auto" w:fill="auto"/>
            <w:vAlign w:val="center"/>
          </w:tcPr>
          <w:p w:rsidR="00623360" w:rsidRDefault="00600B0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42" w:type="dxa"/>
            <w:tcBorders>
              <w:top w:val="nil"/>
              <w:left w:val="nil"/>
              <w:bottom w:val="single" w:sz="4" w:space="0" w:color="auto"/>
              <w:right w:val="single" w:sz="4" w:space="0" w:color="auto"/>
            </w:tcBorders>
            <w:shd w:val="clear" w:color="auto" w:fill="auto"/>
            <w:vAlign w:val="center"/>
          </w:tcPr>
          <w:p w:rsidR="00623360" w:rsidRDefault="00623360">
            <w:pPr>
              <w:widowControl/>
              <w:jc w:val="center"/>
              <w:rPr>
                <w:rFonts w:ascii="宋体" w:hAnsi="宋体" w:cs="宋体"/>
                <w:kern w:val="0"/>
                <w:sz w:val="20"/>
                <w:szCs w:val="20"/>
              </w:rPr>
            </w:pPr>
          </w:p>
        </w:tc>
      </w:tr>
      <w:tr w:rsidR="00623360">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3820" w:type="dxa"/>
            <w:gridSpan w:val="4"/>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480"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623360">
        <w:trPr>
          <w:trHeight w:val="1425"/>
        </w:trPr>
        <w:tc>
          <w:tcPr>
            <w:tcW w:w="720"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3820" w:type="dxa"/>
            <w:gridSpan w:val="4"/>
            <w:tcBorders>
              <w:top w:val="single" w:sz="4" w:space="0" w:color="auto"/>
              <w:left w:val="nil"/>
              <w:bottom w:val="single" w:sz="4" w:space="0" w:color="auto"/>
              <w:right w:val="single" w:sz="4" w:space="0" w:color="000000"/>
            </w:tcBorders>
            <w:shd w:val="clear" w:color="auto" w:fill="auto"/>
          </w:tcPr>
          <w:p w:rsidR="00623360" w:rsidRDefault="00600B01">
            <w:pPr>
              <w:widowControl/>
              <w:ind w:firstLineChars="200" w:firstLine="400"/>
              <w:jc w:val="left"/>
              <w:rPr>
                <w:rFonts w:ascii="宋体" w:hAnsi="宋体" w:cs="宋体"/>
                <w:kern w:val="0"/>
                <w:sz w:val="20"/>
                <w:szCs w:val="20"/>
              </w:rPr>
            </w:pPr>
            <w:r>
              <w:rPr>
                <w:rFonts w:ascii="宋体" w:hAnsi="宋体" w:cs="宋体" w:hint="eastAsia"/>
                <w:kern w:val="0"/>
                <w:sz w:val="20"/>
                <w:szCs w:val="20"/>
              </w:rPr>
              <w:t>免费为辖区内从事食品、饮用水生产经营人员、化妆品生产人员、公共场所直接为顾客服务人员开展从业人员预防性健康体检。</w:t>
            </w:r>
          </w:p>
        </w:tc>
        <w:tc>
          <w:tcPr>
            <w:tcW w:w="4480" w:type="dxa"/>
            <w:gridSpan w:val="2"/>
            <w:tcBorders>
              <w:top w:val="single" w:sz="4" w:space="0" w:color="auto"/>
              <w:left w:val="nil"/>
              <w:bottom w:val="single" w:sz="4" w:space="0" w:color="auto"/>
              <w:right w:val="single" w:sz="4" w:space="0" w:color="000000"/>
            </w:tcBorders>
            <w:shd w:val="clear" w:color="auto" w:fill="auto"/>
          </w:tcPr>
          <w:p w:rsidR="00623360" w:rsidRDefault="00600B01">
            <w:pPr>
              <w:widowControl/>
              <w:ind w:firstLineChars="200" w:firstLine="400"/>
              <w:jc w:val="left"/>
              <w:rPr>
                <w:rFonts w:ascii="宋体" w:hAnsi="宋体" w:cs="宋体"/>
                <w:kern w:val="0"/>
                <w:sz w:val="20"/>
                <w:szCs w:val="20"/>
              </w:rPr>
            </w:pPr>
            <w:r>
              <w:rPr>
                <w:rFonts w:ascii="宋体" w:hAnsi="宋体" w:cs="宋体" w:hint="eastAsia"/>
                <w:kern w:val="0"/>
                <w:sz w:val="20"/>
                <w:szCs w:val="20"/>
              </w:rPr>
              <w:t>实际完成从业人员预防性健康体检8930人，达到预定目标。</w:t>
            </w:r>
          </w:p>
        </w:tc>
      </w:tr>
      <w:tr w:rsidR="00623360">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898" w:type="dxa"/>
            <w:tcBorders>
              <w:top w:val="nil"/>
              <w:left w:val="nil"/>
              <w:bottom w:val="nil"/>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5" w:type="dxa"/>
            <w:tcBorders>
              <w:top w:val="nil"/>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5" w:type="dxa"/>
            <w:tcBorders>
              <w:top w:val="nil"/>
              <w:left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对符合条件的人员提供免费预防性体检</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完成8930人的预防性体检</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体检结果是否符合检验标准</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结果符合标准</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0D472C">
            <w:pPr>
              <w:widowControl/>
              <w:jc w:val="left"/>
              <w:rPr>
                <w:rFonts w:ascii="宋体" w:hAnsi="宋体" w:cs="宋体"/>
                <w:kern w:val="0"/>
                <w:sz w:val="20"/>
                <w:szCs w:val="20"/>
              </w:rPr>
            </w:pPr>
            <w:r>
              <w:rPr>
                <w:rFonts w:ascii="宋体" w:hAnsi="宋体" w:cs="宋体" w:hint="eastAsia"/>
                <w:kern w:val="0"/>
                <w:sz w:val="20"/>
                <w:szCs w:val="20"/>
              </w:rPr>
              <w:t>及时拨付资金</w:t>
            </w:r>
          </w:p>
        </w:tc>
        <w:tc>
          <w:tcPr>
            <w:tcW w:w="1942" w:type="dxa"/>
            <w:tcBorders>
              <w:top w:val="nil"/>
              <w:left w:val="nil"/>
              <w:bottom w:val="single" w:sz="4" w:space="0" w:color="auto"/>
              <w:right w:val="single" w:sz="4" w:space="0" w:color="auto"/>
            </w:tcBorders>
            <w:shd w:val="clear" w:color="auto" w:fill="auto"/>
            <w:vAlign w:val="center"/>
          </w:tcPr>
          <w:p w:rsidR="00623360" w:rsidRDefault="000D472C">
            <w:pPr>
              <w:widowControl/>
              <w:jc w:val="left"/>
              <w:rPr>
                <w:rFonts w:ascii="宋体" w:hAnsi="宋体" w:cs="宋体"/>
                <w:kern w:val="0"/>
                <w:sz w:val="20"/>
                <w:szCs w:val="20"/>
              </w:rPr>
            </w:pPr>
            <w:r>
              <w:rPr>
                <w:rFonts w:ascii="宋体" w:hAnsi="宋体" w:cs="宋体" w:hint="eastAsia"/>
                <w:kern w:val="0"/>
                <w:sz w:val="20"/>
                <w:szCs w:val="20"/>
              </w:rPr>
              <w:t>及时拨付</w:t>
            </w:r>
            <w:bookmarkStart w:id="0" w:name="_GoBack"/>
            <w:bookmarkEnd w:id="0"/>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val="restart"/>
            <w:tcBorders>
              <w:top w:val="nil"/>
              <w:left w:val="single" w:sz="4" w:space="0" w:color="auto"/>
              <w:bottom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有效降低公共场所传染病的传播和食源性疾病的发生率</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2018年未发生公共场所传染病的传播和食源性疾病</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23360">
            <w:pPr>
              <w:widowControl/>
              <w:jc w:val="left"/>
              <w:rPr>
                <w:rFonts w:ascii="宋体" w:hAnsi="宋体" w:cs="宋体"/>
                <w:kern w:val="0"/>
                <w:sz w:val="20"/>
                <w:szCs w:val="20"/>
              </w:rPr>
            </w:pPr>
          </w:p>
        </w:tc>
        <w:tc>
          <w:tcPr>
            <w:tcW w:w="1942" w:type="dxa"/>
            <w:tcBorders>
              <w:top w:val="nil"/>
              <w:left w:val="nil"/>
              <w:bottom w:val="single" w:sz="4" w:space="0" w:color="auto"/>
              <w:right w:val="single" w:sz="4" w:space="0" w:color="auto"/>
            </w:tcBorders>
            <w:shd w:val="clear" w:color="auto" w:fill="auto"/>
            <w:vAlign w:val="center"/>
          </w:tcPr>
          <w:p w:rsidR="00623360" w:rsidRDefault="00623360">
            <w:pPr>
              <w:widowControl/>
              <w:jc w:val="left"/>
              <w:rPr>
                <w:rFonts w:ascii="宋体" w:hAnsi="宋体" w:cs="宋体"/>
                <w:kern w:val="0"/>
                <w:sz w:val="20"/>
                <w:szCs w:val="20"/>
              </w:rPr>
            </w:pP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623360" w:rsidRDefault="0062336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23360">
        <w:trPr>
          <w:trHeight w:val="480"/>
        </w:trPr>
        <w:tc>
          <w:tcPr>
            <w:tcW w:w="720" w:type="dxa"/>
            <w:vMerge/>
            <w:tcBorders>
              <w:top w:val="nil"/>
              <w:left w:val="single" w:sz="4" w:space="0" w:color="auto"/>
              <w:bottom w:val="single" w:sz="4" w:space="0" w:color="000000"/>
              <w:right w:val="single" w:sz="4" w:space="0" w:color="auto"/>
            </w:tcBorders>
            <w:vAlign w:val="center"/>
          </w:tcPr>
          <w:p w:rsidR="00623360" w:rsidRDefault="00623360">
            <w:pPr>
              <w:widowControl/>
              <w:jc w:val="left"/>
              <w:rPr>
                <w:rFonts w:ascii="宋体" w:hAnsi="宋体" w:cs="宋体"/>
                <w:kern w:val="0"/>
                <w:sz w:val="20"/>
                <w:szCs w:val="20"/>
              </w:rPr>
            </w:pPr>
          </w:p>
        </w:tc>
        <w:tc>
          <w:tcPr>
            <w:tcW w:w="898"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623360" w:rsidRDefault="00600B0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从业人员满意度逐步上升　</w:t>
            </w:r>
          </w:p>
        </w:tc>
        <w:tc>
          <w:tcPr>
            <w:tcW w:w="1942" w:type="dxa"/>
            <w:tcBorders>
              <w:top w:val="nil"/>
              <w:left w:val="nil"/>
              <w:bottom w:val="single" w:sz="4" w:space="0" w:color="auto"/>
              <w:right w:val="single" w:sz="4" w:space="0" w:color="auto"/>
            </w:tcBorders>
            <w:shd w:val="clear" w:color="auto" w:fill="auto"/>
            <w:vAlign w:val="center"/>
          </w:tcPr>
          <w:p w:rsidR="00623360" w:rsidRDefault="00600B01">
            <w:pPr>
              <w:widowControl/>
              <w:jc w:val="left"/>
              <w:rPr>
                <w:rFonts w:ascii="宋体" w:hAnsi="宋体" w:cs="宋体"/>
                <w:kern w:val="0"/>
                <w:sz w:val="20"/>
                <w:szCs w:val="20"/>
              </w:rPr>
            </w:pPr>
            <w:r>
              <w:rPr>
                <w:rFonts w:ascii="宋体" w:hAnsi="宋体" w:cs="宋体" w:hint="eastAsia"/>
                <w:kern w:val="0"/>
                <w:sz w:val="20"/>
                <w:szCs w:val="20"/>
              </w:rPr>
              <w:t xml:space="preserve">全年未接到任何投诉　</w:t>
            </w:r>
          </w:p>
        </w:tc>
      </w:tr>
    </w:tbl>
    <w:p w:rsidR="00623360" w:rsidRDefault="00623360">
      <w:pPr>
        <w:spacing w:line="540" w:lineRule="exact"/>
        <w:ind w:firstLine="567"/>
        <w:rPr>
          <w:rStyle w:val="a9"/>
          <w:rFonts w:ascii="仿宋" w:eastAsia="仿宋" w:hAnsi="仿宋"/>
          <w:b w:val="0"/>
          <w:spacing w:val="-4"/>
          <w:sz w:val="32"/>
          <w:szCs w:val="32"/>
        </w:rPr>
      </w:pPr>
    </w:p>
    <w:sectPr w:rsidR="00623360" w:rsidSect="00623360">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284" w:rsidRDefault="00B62284" w:rsidP="00623360">
      <w:r>
        <w:separator/>
      </w:r>
    </w:p>
  </w:endnote>
  <w:endnote w:type="continuationSeparator" w:id="0">
    <w:p w:rsidR="00B62284" w:rsidRDefault="00B62284" w:rsidP="00623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623360" w:rsidRDefault="00180867">
        <w:pPr>
          <w:pStyle w:val="a4"/>
          <w:jc w:val="center"/>
        </w:pPr>
        <w:r>
          <w:fldChar w:fldCharType="begin"/>
        </w:r>
        <w:r w:rsidR="00600B01">
          <w:instrText>PAGE   \* MERGEFORMAT</w:instrText>
        </w:r>
        <w:r>
          <w:fldChar w:fldCharType="separate"/>
        </w:r>
        <w:r w:rsidR="000D472C" w:rsidRPr="000D472C">
          <w:rPr>
            <w:noProof/>
            <w:lang w:val="zh-CN"/>
          </w:rPr>
          <w:t>6</w:t>
        </w:r>
        <w:r>
          <w:fldChar w:fldCharType="end"/>
        </w:r>
      </w:p>
    </w:sdtContent>
  </w:sdt>
  <w:p w:rsidR="00623360" w:rsidRDefault="006233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284" w:rsidRDefault="00B62284" w:rsidP="00623360">
      <w:r>
        <w:separator/>
      </w:r>
    </w:p>
  </w:footnote>
  <w:footnote w:type="continuationSeparator" w:id="0">
    <w:p w:rsidR="00B62284" w:rsidRDefault="00B62284" w:rsidP="00623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D472C"/>
    <w:rsid w:val="00121AE4"/>
    <w:rsid w:val="00146AAD"/>
    <w:rsid w:val="00165459"/>
    <w:rsid w:val="00180867"/>
    <w:rsid w:val="001B3A40"/>
    <w:rsid w:val="003C18BC"/>
    <w:rsid w:val="004366A8"/>
    <w:rsid w:val="00464900"/>
    <w:rsid w:val="00502BA7"/>
    <w:rsid w:val="005162F1"/>
    <w:rsid w:val="00535153"/>
    <w:rsid w:val="00554F82"/>
    <w:rsid w:val="0056390D"/>
    <w:rsid w:val="005719B0"/>
    <w:rsid w:val="005D10D6"/>
    <w:rsid w:val="00600B01"/>
    <w:rsid w:val="00623360"/>
    <w:rsid w:val="006D06E5"/>
    <w:rsid w:val="007806A5"/>
    <w:rsid w:val="00855E3A"/>
    <w:rsid w:val="00922CB9"/>
    <w:rsid w:val="00990956"/>
    <w:rsid w:val="009E5CD9"/>
    <w:rsid w:val="00A26421"/>
    <w:rsid w:val="00A4293B"/>
    <w:rsid w:val="00A67D50"/>
    <w:rsid w:val="00A8691A"/>
    <w:rsid w:val="00AC1946"/>
    <w:rsid w:val="00B40063"/>
    <w:rsid w:val="00B41F61"/>
    <w:rsid w:val="00B62284"/>
    <w:rsid w:val="00BA46E6"/>
    <w:rsid w:val="00C56C72"/>
    <w:rsid w:val="00CA6457"/>
    <w:rsid w:val="00D17F2E"/>
    <w:rsid w:val="00D30354"/>
    <w:rsid w:val="00DF42A0"/>
    <w:rsid w:val="00E46C51"/>
    <w:rsid w:val="00E521FB"/>
    <w:rsid w:val="00E769FE"/>
    <w:rsid w:val="00EA2CBE"/>
    <w:rsid w:val="00F32FEE"/>
    <w:rsid w:val="00FB10BB"/>
    <w:rsid w:val="026D13BD"/>
    <w:rsid w:val="085254F1"/>
    <w:rsid w:val="0E00523C"/>
    <w:rsid w:val="14C743A4"/>
    <w:rsid w:val="166040A1"/>
    <w:rsid w:val="178D40E1"/>
    <w:rsid w:val="17E6010C"/>
    <w:rsid w:val="1CB17E40"/>
    <w:rsid w:val="2AA541CB"/>
    <w:rsid w:val="37917272"/>
    <w:rsid w:val="3F7906DB"/>
    <w:rsid w:val="48F04F0D"/>
    <w:rsid w:val="4F104C02"/>
    <w:rsid w:val="513839E9"/>
    <w:rsid w:val="553C40C4"/>
    <w:rsid w:val="5A2B1A2E"/>
    <w:rsid w:val="5D44448F"/>
    <w:rsid w:val="61FF7B53"/>
    <w:rsid w:val="63C42FF6"/>
    <w:rsid w:val="67932D16"/>
    <w:rsid w:val="70804CD1"/>
    <w:rsid w:val="74321CD5"/>
    <w:rsid w:val="74AD3AA5"/>
    <w:rsid w:val="76045FF9"/>
    <w:rsid w:val="7687703C"/>
    <w:rsid w:val="78BD07B4"/>
    <w:rsid w:val="78FB6F3F"/>
    <w:rsid w:val="7EE466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360"/>
    <w:pPr>
      <w:widowControl w:val="0"/>
      <w:jc w:val="both"/>
    </w:pPr>
    <w:rPr>
      <w:kern w:val="2"/>
      <w:sz w:val="21"/>
      <w:szCs w:val="24"/>
    </w:rPr>
  </w:style>
  <w:style w:type="paragraph" w:styleId="1">
    <w:name w:val="heading 1"/>
    <w:basedOn w:val="a"/>
    <w:next w:val="a"/>
    <w:link w:val="1Char"/>
    <w:uiPriority w:val="9"/>
    <w:qFormat/>
    <w:rsid w:val="0062336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2336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2336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2336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2336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2336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2336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2336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2336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23360"/>
    <w:rPr>
      <w:sz w:val="18"/>
      <w:szCs w:val="18"/>
    </w:rPr>
  </w:style>
  <w:style w:type="paragraph" w:styleId="a4">
    <w:name w:val="footer"/>
    <w:basedOn w:val="a"/>
    <w:link w:val="Char0"/>
    <w:uiPriority w:val="99"/>
    <w:unhideWhenUsed/>
    <w:qFormat/>
    <w:rsid w:val="00623360"/>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2336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23360"/>
    <w:pPr>
      <w:widowControl/>
      <w:spacing w:after="60"/>
      <w:jc w:val="center"/>
      <w:outlineLvl w:val="1"/>
    </w:pPr>
    <w:rPr>
      <w:rFonts w:asciiTheme="majorHAnsi" w:eastAsiaTheme="majorEastAsia" w:hAnsiTheme="majorHAnsi"/>
      <w:kern w:val="0"/>
      <w:sz w:val="24"/>
    </w:rPr>
  </w:style>
  <w:style w:type="paragraph" w:styleId="a7">
    <w:name w:val="Normal (Web)"/>
    <w:basedOn w:val="a"/>
    <w:qFormat/>
    <w:rsid w:val="00623360"/>
    <w:pPr>
      <w:spacing w:before="100" w:beforeAutospacing="1" w:after="100" w:afterAutospacing="1"/>
      <w:jc w:val="left"/>
    </w:pPr>
    <w:rPr>
      <w:kern w:val="0"/>
      <w:sz w:val="24"/>
    </w:rPr>
  </w:style>
  <w:style w:type="paragraph" w:styleId="a8">
    <w:name w:val="Title"/>
    <w:basedOn w:val="a"/>
    <w:next w:val="a"/>
    <w:link w:val="Char3"/>
    <w:uiPriority w:val="10"/>
    <w:qFormat/>
    <w:rsid w:val="00623360"/>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623360"/>
    <w:rPr>
      <w:b/>
      <w:bCs/>
    </w:rPr>
  </w:style>
  <w:style w:type="character" w:styleId="aa">
    <w:name w:val="Emphasis"/>
    <w:basedOn w:val="a0"/>
    <w:uiPriority w:val="20"/>
    <w:qFormat/>
    <w:rsid w:val="00623360"/>
    <w:rPr>
      <w:rFonts w:asciiTheme="minorHAnsi" w:hAnsiTheme="minorHAnsi"/>
      <w:b/>
      <w:i/>
      <w:iCs/>
    </w:rPr>
  </w:style>
  <w:style w:type="character" w:customStyle="1" w:styleId="1Char">
    <w:name w:val="标题 1 Char"/>
    <w:basedOn w:val="a0"/>
    <w:link w:val="1"/>
    <w:uiPriority w:val="9"/>
    <w:qFormat/>
    <w:rsid w:val="00623360"/>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23360"/>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23360"/>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23360"/>
    <w:rPr>
      <w:b/>
      <w:bCs/>
      <w:sz w:val="28"/>
      <w:szCs w:val="28"/>
    </w:rPr>
  </w:style>
  <w:style w:type="character" w:customStyle="1" w:styleId="5Char">
    <w:name w:val="标题 5 Char"/>
    <w:basedOn w:val="a0"/>
    <w:link w:val="5"/>
    <w:uiPriority w:val="9"/>
    <w:semiHidden/>
    <w:qFormat/>
    <w:rsid w:val="00623360"/>
    <w:rPr>
      <w:b/>
      <w:bCs/>
      <w:i/>
      <w:iCs/>
      <w:sz w:val="26"/>
      <w:szCs w:val="26"/>
    </w:rPr>
  </w:style>
  <w:style w:type="character" w:customStyle="1" w:styleId="6Char">
    <w:name w:val="标题 6 Char"/>
    <w:basedOn w:val="a0"/>
    <w:link w:val="6"/>
    <w:uiPriority w:val="9"/>
    <w:semiHidden/>
    <w:qFormat/>
    <w:rsid w:val="00623360"/>
    <w:rPr>
      <w:b/>
      <w:bCs/>
    </w:rPr>
  </w:style>
  <w:style w:type="character" w:customStyle="1" w:styleId="7Char">
    <w:name w:val="标题 7 Char"/>
    <w:basedOn w:val="a0"/>
    <w:link w:val="7"/>
    <w:uiPriority w:val="9"/>
    <w:semiHidden/>
    <w:qFormat/>
    <w:rsid w:val="00623360"/>
    <w:rPr>
      <w:sz w:val="24"/>
      <w:szCs w:val="24"/>
    </w:rPr>
  </w:style>
  <w:style w:type="character" w:customStyle="1" w:styleId="8Char">
    <w:name w:val="标题 8 Char"/>
    <w:basedOn w:val="a0"/>
    <w:link w:val="8"/>
    <w:uiPriority w:val="9"/>
    <w:semiHidden/>
    <w:qFormat/>
    <w:rsid w:val="00623360"/>
    <w:rPr>
      <w:i/>
      <w:iCs/>
      <w:sz w:val="24"/>
      <w:szCs w:val="24"/>
    </w:rPr>
  </w:style>
  <w:style w:type="character" w:customStyle="1" w:styleId="9Char">
    <w:name w:val="标题 9 Char"/>
    <w:basedOn w:val="a0"/>
    <w:link w:val="9"/>
    <w:uiPriority w:val="9"/>
    <w:semiHidden/>
    <w:qFormat/>
    <w:rsid w:val="00623360"/>
    <w:rPr>
      <w:rFonts w:asciiTheme="majorHAnsi" w:eastAsiaTheme="majorEastAsia" w:hAnsiTheme="majorHAnsi"/>
    </w:rPr>
  </w:style>
  <w:style w:type="character" w:customStyle="1" w:styleId="Char3">
    <w:name w:val="标题 Char"/>
    <w:basedOn w:val="a0"/>
    <w:link w:val="a8"/>
    <w:uiPriority w:val="10"/>
    <w:qFormat/>
    <w:rsid w:val="00623360"/>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23360"/>
    <w:rPr>
      <w:rFonts w:asciiTheme="majorHAnsi" w:eastAsiaTheme="majorEastAsia" w:hAnsiTheme="majorHAnsi"/>
      <w:sz w:val="24"/>
      <w:szCs w:val="24"/>
    </w:rPr>
  </w:style>
  <w:style w:type="paragraph" w:styleId="ab">
    <w:name w:val="No Spacing"/>
    <w:basedOn w:val="a"/>
    <w:uiPriority w:val="1"/>
    <w:qFormat/>
    <w:rsid w:val="00623360"/>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623360"/>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623360"/>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623360"/>
    <w:rPr>
      <w:i/>
      <w:sz w:val="24"/>
      <w:szCs w:val="24"/>
    </w:rPr>
  </w:style>
  <w:style w:type="paragraph" w:styleId="ae">
    <w:name w:val="Intense Quote"/>
    <w:basedOn w:val="a"/>
    <w:next w:val="a"/>
    <w:link w:val="Char5"/>
    <w:uiPriority w:val="30"/>
    <w:qFormat/>
    <w:rsid w:val="00623360"/>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623360"/>
    <w:rPr>
      <w:b/>
      <w:i/>
      <w:sz w:val="24"/>
    </w:rPr>
  </w:style>
  <w:style w:type="character" w:customStyle="1" w:styleId="10">
    <w:name w:val="不明显强调1"/>
    <w:uiPriority w:val="19"/>
    <w:qFormat/>
    <w:rsid w:val="00623360"/>
    <w:rPr>
      <w:i/>
      <w:color w:val="595959" w:themeColor="text1" w:themeTint="A6"/>
    </w:rPr>
  </w:style>
  <w:style w:type="character" w:customStyle="1" w:styleId="11">
    <w:name w:val="明显强调1"/>
    <w:basedOn w:val="a0"/>
    <w:uiPriority w:val="21"/>
    <w:qFormat/>
    <w:rsid w:val="00623360"/>
    <w:rPr>
      <w:b/>
      <w:i/>
      <w:sz w:val="24"/>
      <w:szCs w:val="24"/>
      <w:u w:val="single"/>
    </w:rPr>
  </w:style>
  <w:style w:type="character" w:customStyle="1" w:styleId="12">
    <w:name w:val="不明显参考1"/>
    <w:basedOn w:val="a0"/>
    <w:uiPriority w:val="31"/>
    <w:qFormat/>
    <w:rsid w:val="00623360"/>
    <w:rPr>
      <w:sz w:val="24"/>
      <w:szCs w:val="24"/>
      <w:u w:val="single"/>
    </w:rPr>
  </w:style>
  <w:style w:type="character" w:customStyle="1" w:styleId="13">
    <w:name w:val="明显参考1"/>
    <w:basedOn w:val="a0"/>
    <w:uiPriority w:val="32"/>
    <w:qFormat/>
    <w:rsid w:val="00623360"/>
    <w:rPr>
      <w:b/>
      <w:sz w:val="24"/>
      <w:u w:val="single"/>
    </w:rPr>
  </w:style>
  <w:style w:type="character" w:customStyle="1" w:styleId="14">
    <w:name w:val="书籍标题1"/>
    <w:basedOn w:val="a0"/>
    <w:uiPriority w:val="33"/>
    <w:qFormat/>
    <w:rsid w:val="0062336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23360"/>
    <w:pPr>
      <w:outlineLvl w:val="9"/>
    </w:pPr>
    <w:rPr>
      <w:lang w:eastAsia="en-US" w:bidi="en-US"/>
    </w:rPr>
  </w:style>
  <w:style w:type="character" w:customStyle="1" w:styleId="Char1">
    <w:name w:val="页眉 Char"/>
    <w:basedOn w:val="a0"/>
    <w:link w:val="a5"/>
    <w:uiPriority w:val="99"/>
    <w:qFormat/>
    <w:rsid w:val="00623360"/>
    <w:rPr>
      <w:rFonts w:ascii="Calibri" w:eastAsia="宋体" w:hAnsi="Calibri"/>
      <w:kern w:val="2"/>
      <w:sz w:val="18"/>
      <w:szCs w:val="18"/>
    </w:rPr>
  </w:style>
  <w:style w:type="character" w:customStyle="1" w:styleId="Char0">
    <w:name w:val="页脚 Char"/>
    <w:basedOn w:val="a0"/>
    <w:link w:val="a4"/>
    <w:uiPriority w:val="99"/>
    <w:qFormat/>
    <w:rsid w:val="00623360"/>
    <w:rPr>
      <w:rFonts w:ascii="Calibri" w:eastAsia="宋体" w:hAnsi="Calibri"/>
      <w:kern w:val="2"/>
      <w:sz w:val="18"/>
      <w:szCs w:val="18"/>
    </w:rPr>
  </w:style>
  <w:style w:type="character" w:customStyle="1" w:styleId="Char">
    <w:name w:val="批注框文本 Char"/>
    <w:basedOn w:val="a0"/>
    <w:link w:val="a3"/>
    <w:uiPriority w:val="99"/>
    <w:semiHidden/>
    <w:qFormat/>
    <w:rsid w:val="00623360"/>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447</Words>
  <Characters>2550</Characters>
  <Application>Microsoft Office Word</Application>
  <DocSecurity>0</DocSecurity>
  <Lines>21</Lines>
  <Paragraphs>5</Paragraphs>
  <ScaleCrop>false</ScaleCrop>
  <Company>Lenovo</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21</cp:revision>
  <cp:lastPrinted>2019-01-15T04:10:00Z</cp:lastPrinted>
  <dcterms:created xsi:type="dcterms:W3CDTF">2018-08-15T02:06:00Z</dcterms:created>
  <dcterms:modified xsi:type="dcterms:W3CDTF">2019-10-18T06:38:00Z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