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项目名称：新玛纳斯人服务中心监控及广播设备</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实施单位（公章）：新疆博众志远商贸有限公司</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主管部门（公章）：玛纳斯县项目代建管理处</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项目负责人（签章）：李奎</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2019 年 2 月 15日</w:t>
      </w:r>
    </w:p>
    <w:p>
      <w:pPr>
        <w:spacing w:line="540" w:lineRule="exact"/>
        <w:jc w:val="center"/>
        <w:rPr>
          <w:rFonts w:hAnsi="宋体" w:eastAsia="仿宋_GB2312" w:cs="宋体"/>
          <w:kern w:val="0"/>
          <w:sz w:val="30"/>
          <w:szCs w:val="30"/>
        </w:rPr>
      </w:pPr>
    </w:p>
    <w:p>
      <w:pPr>
        <w:spacing w:line="540" w:lineRule="exact"/>
        <w:rPr>
          <w:rStyle w:val="7"/>
          <w:rFonts w:ascii="黑体" w:hAnsi="黑体" w:eastAsia="黑体"/>
          <w:b w:val="0"/>
          <w:spacing w:val="-4"/>
          <w:sz w:val="32"/>
          <w:szCs w:val="32"/>
        </w:rPr>
      </w:pPr>
    </w:p>
    <w:p>
      <w:pPr>
        <w:spacing w:line="540" w:lineRule="exact"/>
        <w:ind w:firstLine="640"/>
        <w:rPr>
          <w:rStyle w:val="7"/>
          <w:rFonts w:ascii="黑体" w:hAnsi="黑体" w:eastAsia="黑体"/>
          <w:b w:val="0"/>
          <w:spacing w:val="-4"/>
          <w:sz w:val="32"/>
          <w:szCs w:val="32"/>
        </w:rPr>
      </w:pPr>
    </w:p>
    <w:p>
      <w:pPr>
        <w:spacing w:line="540" w:lineRule="exact"/>
        <w:ind w:firstLine="640"/>
        <w:rPr>
          <w:rStyle w:val="7"/>
          <w:rFonts w:ascii="黑体" w:hAnsi="黑体" w:eastAsia="黑体"/>
          <w:b w:val="0"/>
          <w:spacing w:val="-4"/>
          <w:sz w:val="32"/>
          <w:szCs w:val="32"/>
        </w:rPr>
      </w:pPr>
      <w:r>
        <w:rPr>
          <w:rStyle w:val="7"/>
          <w:rFonts w:hint="eastAsia" w:ascii="黑体" w:hAnsi="黑体" w:eastAsia="黑体"/>
          <w:b w:val="0"/>
          <w:spacing w:val="-4"/>
          <w:sz w:val="32"/>
          <w:szCs w:val="32"/>
        </w:rPr>
        <w:t>一、项目概况</w:t>
      </w:r>
    </w:p>
    <w:p>
      <w:pPr>
        <w:spacing w:line="540" w:lineRule="exact"/>
        <w:ind w:firstLine="567"/>
        <w:rPr>
          <w:rStyle w:val="7"/>
          <w:rFonts w:ascii="楷体" w:hAnsi="楷体" w:eastAsia="楷体"/>
          <w:spacing w:val="-4"/>
          <w:sz w:val="32"/>
          <w:szCs w:val="32"/>
        </w:rPr>
      </w:pPr>
      <w:r>
        <w:rPr>
          <w:rStyle w:val="7"/>
          <w:rFonts w:hint="eastAsia" w:ascii="楷体" w:hAnsi="楷体" w:eastAsia="楷体"/>
          <w:spacing w:val="-4"/>
          <w:sz w:val="32"/>
          <w:szCs w:val="32"/>
        </w:rPr>
        <w:t>（一）项目单位基本情况</w:t>
      </w:r>
    </w:p>
    <w:p>
      <w:pPr>
        <w:pStyle w:val="4"/>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1．主要职能：</w:t>
      </w:r>
    </w:p>
    <w:p>
      <w:pPr>
        <w:pStyle w:val="4"/>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1）办理县政府投资的非经营性重点项目的立项、规划选址、土地使用等相关手续，审查代建单位的基本条件，依照法律、法规组织开展代建单位的招标工作，对代建单位的中标结果进行确认。</w:t>
      </w:r>
    </w:p>
    <w:p>
      <w:pPr>
        <w:pStyle w:val="4"/>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2）与代建单位签订项目代建合同，并依法履行合同。</w:t>
      </w:r>
    </w:p>
    <w:p>
      <w:pPr>
        <w:pStyle w:val="4"/>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3）协调代建单位和使用单位关系，向县发展改革、财政、规划建设部门报告项目进展情况，向县发展改革部门提出项目年度投资计划申请，并将代建过程中发生的违法、违规行为及时报告有关行政主管部门。</w:t>
      </w:r>
    </w:p>
    <w:p>
      <w:pPr>
        <w:pStyle w:val="4"/>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4）审查代建单位编制的项目年度投资计划和年度基建支出预算，对代建单位的资金拨付申请提出审查意见，负责代建项目投资预算和建档工作。</w:t>
      </w:r>
    </w:p>
    <w:p>
      <w:pPr>
        <w:pStyle w:val="4"/>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5）负责县政府投资的非经营性重点项目建设的组织实施、管理、检查监督，参与工程竣工验收，组织资产移交。</w:t>
      </w:r>
    </w:p>
    <w:p>
      <w:pPr>
        <w:pStyle w:val="4"/>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6）负责政府投资的非经营性重点项目的储备管理和研究工作。</w:t>
      </w:r>
    </w:p>
    <w:p>
      <w:pPr>
        <w:pStyle w:val="4"/>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7）承办县委、县政府</w:t>
      </w:r>
      <w:bookmarkStart w:id="0" w:name="_GoBack"/>
      <w:bookmarkEnd w:id="0"/>
      <w:r>
        <w:rPr>
          <w:rFonts w:hint="eastAsia" w:ascii="仿宋" w:hAnsi="仿宋" w:eastAsia="仿宋" w:cs="仿宋"/>
          <w:sz w:val="30"/>
          <w:szCs w:val="30"/>
        </w:rPr>
        <w:t>交办的其他事项。</w:t>
      </w:r>
    </w:p>
    <w:p>
      <w:pPr>
        <w:pStyle w:val="4"/>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2．机构情况：</w:t>
      </w:r>
    </w:p>
    <w:p>
      <w:pPr>
        <w:pStyle w:val="4"/>
        <w:widowControl/>
        <w:spacing w:line="448" w:lineRule="atLeast"/>
        <w:ind w:firstLine="472"/>
        <w:rPr>
          <w:rFonts w:ascii="仿宋" w:hAnsi="仿宋" w:eastAsia="仿宋" w:cs="仿宋"/>
          <w:sz w:val="30"/>
          <w:szCs w:val="30"/>
        </w:rPr>
      </w:pPr>
      <w:r>
        <w:rPr>
          <w:rFonts w:hint="eastAsia" w:ascii="仿宋" w:hAnsi="仿宋" w:eastAsia="仿宋" w:cs="仿宋"/>
          <w:sz w:val="30"/>
          <w:szCs w:val="30"/>
        </w:rPr>
        <w:t>本单位属2017年新设立单位，属财政补助事业单位，财务独立核算。</w:t>
      </w:r>
    </w:p>
    <w:p>
      <w:pPr>
        <w:spacing w:line="540" w:lineRule="exact"/>
        <w:ind w:firstLine="627" w:firstLineChars="200"/>
        <w:rPr>
          <w:rStyle w:val="7"/>
          <w:rFonts w:ascii="楷体" w:hAnsi="楷体" w:eastAsia="楷体"/>
          <w:spacing w:val="-4"/>
          <w:sz w:val="32"/>
          <w:szCs w:val="32"/>
        </w:rPr>
      </w:pPr>
      <w:r>
        <w:rPr>
          <w:rStyle w:val="7"/>
          <w:rFonts w:hint="eastAsia" w:ascii="楷体" w:hAnsi="楷体" w:eastAsia="楷体"/>
          <w:spacing w:val="-4"/>
          <w:sz w:val="32"/>
          <w:szCs w:val="32"/>
        </w:rPr>
        <w:t>（二）项目预算</w:t>
      </w:r>
      <w:r>
        <w:rPr>
          <w:rStyle w:val="7"/>
          <w:rFonts w:ascii="楷体" w:hAnsi="楷体" w:eastAsia="楷体"/>
          <w:spacing w:val="-4"/>
          <w:sz w:val="32"/>
          <w:szCs w:val="32"/>
        </w:rPr>
        <w:t>绩效目标</w:t>
      </w:r>
      <w:r>
        <w:rPr>
          <w:rStyle w:val="7"/>
          <w:rFonts w:hint="eastAsia" w:ascii="楷体" w:hAnsi="楷体" w:eastAsia="楷体"/>
          <w:spacing w:val="-4"/>
          <w:sz w:val="32"/>
          <w:szCs w:val="32"/>
        </w:rPr>
        <w:t>设定情况</w:t>
      </w:r>
    </w:p>
    <w:p>
      <w:pPr>
        <w:spacing w:line="520" w:lineRule="exact"/>
        <w:ind w:firstLine="640" w:firstLineChars="200"/>
        <w:jc w:val="left"/>
        <w:rPr>
          <w:rStyle w:val="7"/>
          <w:rFonts w:ascii="仿宋" w:hAnsi="仿宋" w:eastAsia="仿宋"/>
          <w:b w:val="0"/>
          <w:spacing w:val="-4"/>
          <w:sz w:val="32"/>
          <w:szCs w:val="32"/>
        </w:rPr>
      </w:pPr>
      <w:r>
        <w:rPr>
          <w:rFonts w:hint="eastAsia" w:ascii="仿宋" w:hAnsi="仿宋" w:eastAsia="仿宋" w:cs="宋体"/>
          <w:kern w:val="0"/>
          <w:sz w:val="32"/>
          <w:szCs w:val="32"/>
        </w:rPr>
        <w:t>完成监控设备采购及安装1套，完成广播设备采购及安装1套，涉及的设备采购及安装在15日内完成，且验收合格率为100%，设备保修期3年，群干满意度为10</w:t>
      </w:r>
      <w:r>
        <w:rPr>
          <w:rStyle w:val="7"/>
          <w:rFonts w:hint="eastAsia" w:ascii="仿宋" w:hAnsi="仿宋" w:eastAsia="仿宋"/>
          <w:spacing w:val="-4"/>
          <w:sz w:val="32"/>
          <w:szCs w:val="32"/>
        </w:rPr>
        <w:t>0%。</w:t>
      </w:r>
      <w:r>
        <w:rPr>
          <w:rStyle w:val="7"/>
          <w:rFonts w:hint="eastAsia" w:ascii="仿宋" w:hAnsi="仿宋" w:eastAsia="仿宋"/>
          <w:b w:val="0"/>
          <w:spacing w:val="-4"/>
          <w:sz w:val="32"/>
          <w:szCs w:val="32"/>
        </w:rPr>
        <w:t>该项目属于监控及广播等维稳必须配备设备，用于对人员密集场所的安全及稳定起到防范及监督作用。</w:t>
      </w:r>
    </w:p>
    <w:p>
      <w:pPr>
        <w:spacing w:line="520" w:lineRule="exact"/>
        <w:ind w:firstLine="624" w:firstLineChars="200"/>
        <w:jc w:val="left"/>
        <w:rPr>
          <w:rStyle w:val="7"/>
          <w:rFonts w:ascii="仿宋" w:hAnsi="仿宋" w:eastAsia="仿宋"/>
          <w:b w:val="0"/>
          <w:spacing w:val="-4"/>
          <w:sz w:val="32"/>
          <w:szCs w:val="32"/>
        </w:rPr>
      </w:pPr>
    </w:p>
    <w:p>
      <w:pPr>
        <w:spacing w:line="540" w:lineRule="exact"/>
        <w:ind w:firstLine="640"/>
        <w:rPr>
          <w:rStyle w:val="7"/>
          <w:rFonts w:ascii="黑体" w:hAnsi="黑体" w:eastAsia="黑体"/>
          <w:b w:val="0"/>
          <w:spacing w:val="-4"/>
          <w:sz w:val="32"/>
          <w:szCs w:val="32"/>
        </w:rPr>
      </w:pPr>
      <w:r>
        <w:rPr>
          <w:rStyle w:val="7"/>
          <w:rFonts w:hint="eastAsia" w:ascii="黑体" w:hAnsi="黑体" w:eastAsia="黑体"/>
          <w:b w:val="0"/>
          <w:spacing w:val="-4"/>
          <w:sz w:val="32"/>
          <w:szCs w:val="32"/>
        </w:rPr>
        <w:t>二、项目资金使用及管理情况</w:t>
      </w:r>
    </w:p>
    <w:p>
      <w:pPr>
        <w:spacing w:line="540" w:lineRule="exact"/>
        <w:ind w:firstLine="567" w:firstLineChars="181"/>
        <w:rPr>
          <w:rStyle w:val="7"/>
          <w:rFonts w:ascii="楷体" w:hAnsi="楷体" w:eastAsia="楷体"/>
          <w:spacing w:val="-4"/>
          <w:sz w:val="32"/>
          <w:szCs w:val="32"/>
        </w:rPr>
      </w:pPr>
      <w:r>
        <w:rPr>
          <w:rStyle w:val="7"/>
          <w:rFonts w:hint="eastAsia" w:ascii="楷体" w:hAnsi="楷体" w:eastAsia="楷体"/>
          <w:spacing w:val="-4"/>
          <w:sz w:val="32"/>
          <w:szCs w:val="32"/>
        </w:rPr>
        <w:t>（一）项目资金安排落实、总投入等情况分析</w:t>
      </w:r>
    </w:p>
    <w:p>
      <w:pPr>
        <w:spacing w:line="700" w:lineRule="exact"/>
        <w:ind w:firstLine="624" w:firstLineChars="200"/>
        <w:jc w:val="left"/>
        <w:rPr>
          <w:rStyle w:val="7"/>
          <w:rFonts w:ascii="仿宋" w:hAnsi="仿宋" w:eastAsia="仿宋"/>
          <w:b w:val="0"/>
          <w:spacing w:val="-4"/>
          <w:sz w:val="32"/>
          <w:szCs w:val="32"/>
        </w:rPr>
      </w:pPr>
      <w:r>
        <w:rPr>
          <w:rStyle w:val="7"/>
          <w:rFonts w:hint="eastAsia" w:ascii="仿宋" w:hAnsi="仿宋" w:eastAsia="仿宋"/>
          <w:b w:val="0"/>
          <w:spacing w:val="-4"/>
          <w:sz w:val="32"/>
          <w:szCs w:val="32"/>
        </w:rPr>
        <w:t>新玛纳斯人服务中心监控及广播设备采购项目中标金额为58万元，根据县财力情况安排40.6万元，用于支付该项目支出。</w:t>
      </w:r>
    </w:p>
    <w:p>
      <w:pPr>
        <w:spacing w:line="540" w:lineRule="exact"/>
        <w:ind w:firstLine="567" w:firstLineChars="181"/>
        <w:rPr>
          <w:rStyle w:val="7"/>
          <w:rFonts w:ascii="楷体" w:hAnsi="楷体" w:eastAsia="楷体"/>
          <w:spacing w:val="-4"/>
          <w:sz w:val="32"/>
          <w:szCs w:val="32"/>
        </w:rPr>
      </w:pPr>
      <w:r>
        <w:rPr>
          <w:rStyle w:val="7"/>
          <w:rFonts w:hint="eastAsia" w:ascii="楷体" w:hAnsi="楷体" w:eastAsia="楷体"/>
          <w:spacing w:val="-4"/>
          <w:sz w:val="32"/>
          <w:szCs w:val="32"/>
        </w:rPr>
        <w:t>（二）项目资金实际使用情况分析</w:t>
      </w:r>
    </w:p>
    <w:p>
      <w:pPr>
        <w:spacing w:line="540" w:lineRule="exact"/>
        <w:ind w:firstLine="564" w:firstLineChars="181"/>
        <w:rPr>
          <w:rStyle w:val="7"/>
          <w:rFonts w:ascii="仿宋" w:hAnsi="仿宋" w:eastAsia="仿宋"/>
          <w:b w:val="0"/>
          <w:spacing w:val="-4"/>
          <w:sz w:val="32"/>
          <w:szCs w:val="32"/>
        </w:rPr>
      </w:pPr>
      <w:r>
        <w:rPr>
          <w:rStyle w:val="7"/>
          <w:rFonts w:hint="eastAsia" w:ascii="仿宋" w:hAnsi="仿宋" w:eastAsia="仿宋"/>
          <w:b w:val="0"/>
          <w:spacing w:val="-4"/>
          <w:sz w:val="32"/>
          <w:szCs w:val="32"/>
        </w:rPr>
        <w:t>根据县财力情况安排40.6万元，用于支付该项目支出。执行率100%。</w:t>
      </w:r>
    </w:p>
    <w:p>
      <w:pPr>
        <w:spacing w:line="540" w:lineRule="exact"/>
        <w:ind w:firstLine="567" w:firstLineChars="181"/>
        <w:rPr>
          <w:rStyle w:val="7"/>
          <w:rFonts w:ascii="楷体" w:hAnsi="楷体" w:eastAsia="楷体"/>
          <w:spacing w:val="-4"/>
          <w:sz w:val="32"/>
          <w:szCs w:val="32"/>
        </w:rPr>
      </w:pPr>
      <w:r>
        <w:rPr>
          <w:rStyle w:val="7"/>
          <w:rFonts w:hint="eastAsia" w:ascii="楷体" w:hAnsi="楷体" w:eastAsia="楷体"/>
          <w:spacing w:val="-4"/>
          <w:sz w:val="32"/>
          <w:szCs w:val="32"/>
        </w:rPr>
        <w:t>（三）项目资金管理情况分析</w:t>
      </w:r>
    </w:p>
    <w:p>
      <w:pPr>
        <w:spacing w:line="540" w:lineRule="exact"/>
        <w:ind w:firstLine="640"/>
        <w:rPr>
          <w:rStyle w:val="7"/>
          <w:rFonts w:ascii="仿宋" w:hAnsi="仿宋" w:eastAsia="仿宋"/>
          <w:b w:val="0"/>
          <w:spacing w:val="-4"/>
          <w:sz w:val="32"/>
          <w:szCs w:val="32"/>
        </w:rPr>
      </w:pPr>
      <w:r>
        <w:rPr>
          <w:rStyle w:val="7"/>
          <w:rFonts w:hint="eastAsia" w:ascii="仿宋" w:hAnsi="仿宋" w:eastAsia="仿宋"/>
          <w:b w:val="0"/>
          <w:spacing w:val="-4"/>
          <w:sz w:val="32"/>
          <w:szCs w:val="32"/>
        </w:rPr>
        <w:t>该项目使用竞争性谈判方式并进行网上发布招标公告，中标金额为58万元，根据工程合同约定及县财力情况支付40.6万元。</w:t>
      </w:r>
    </w:p>
    <w:p>
      <w:pPr>
        <w:spacing w:line="540" w:lineRule="exact"/>
        <w:ind w:firstLine="640"/>
        <w:rPr>
          <w:rStyle w:val="7"/>
          <w:rFonts w:ascii="黑体" w:hAnsi="黑体" w:eastAsia="黑体"/>
          <w:b w:val="0"/>
          <w:spacing w:val="-4"/>
          <w:sz w:val="32"/>
          <w:szCs w:val="32"/>
        </w:rPr>
      </w:pPr>
      <w:r>
        <w:rPr>
          <w:rStyle w:val="7"/>
          <w:rFonts w:hint="eastAsia" w:ascii="黑体" w:hAnsi="黑体" w:eastAsia="黑体"/>
          <w:b w:val="0"/>
          <w:spacing w:val="-4"/>
          <w:sz w:val="32"/>
          <w:szCs w:val="32"/>
        </w:rPr>
        <w:t>三、项目组织实施情况</w:t>
      </w:r>
    </w:p>
    <w:p>
      <w:pPr>
        <w:spacing w:line="540" w:lineRule="exact"/>
        <w:ind w:firstLine="567" w:firstLineChars="181"/>
        <w:rPr>
          <w:rStyle w:val="7"/>
          <w:rFonts w:ascii="楷体" w:hAnsi="楷体" w:eastAsia="楷体"/>
          <w:spacing w:val="-4"/>
          <w:sz w:val="32"/>
          <w:szCs w:val="32"/>
        </w:rPr>
      </w:pPr>
      <w:r>
        <w:rPr>
          <w:rStyle w:val="7"/>
          <w:rFonts w:hint="eastAsia" w:ascii="楷体" w:hAnsi="楷体" w:eastAsia="楷体"/>
          <w:spacing w:val="-4"/>
          <w:sz w:val="32"/>
          <w:szCs w:val="32"/>
        </w:rPr>
        <w:t>（一）项目组织情况分析</w:t>
      </w:r>
    </w:p>
    <w:p>
      <w:pPr>
        <w:spacing w:line="540" w:lineRule="exact"/>
        <w:ind w:firstLine="624" w:firstLineChars="200"/>
        <w:rPr>
          <w:rStyle w:val="7"/>
          <w:rFonts w:ascii="仿宋" w:hAnsi="仿宋" w:eastAsia="仿宋"/>
          <w:b w:val="0"/>
          <w:spacing w:val="-4"/>
          <w:sz w:val="32"/>
          <w:szCs w:val="32"/>
        </w:rPr>
      </w:pPr>
      <w:r>
        <w:rPr>
          <w:rStyle w:val="7"/>
          <w:rFonts w:hint="eastAsia" w:ascii="仿宋" w:hAnsi="仿宋" w:eastAsia="仿宋"/>
          <w:b w:val="0"/>
          <w:spacing w:val="-4"/>
          <w:sz w:val="32"/>
          <w:szCs w:val="32"/>
        </w:rPr>
        <w:t>该项目使用竞争性谈判方式并进行网上发布招标公告，经过竞争性谈判方式于2018年5月确定中标单位，按照合同要求在15日内完成设备采购安装，在施工过程中，代建处安排专业技术人员负责项目施工管理。在工程完成后组织竣工验收工作，验收合格并已投入使用。</w:t>
      </w:r>
    </w:p>
    <w:p>
      <w:pPr>
        <w:spacing w:line="540" w:lineRule="exact"/>
        <w:ind w:firstLine="567" w:firstLineChars="181"/>
        <w:rPr>
          <w:rStyle w:val="7"/>
          <w:rFonts w:ascii="楷体" w:hAnsi="楷体" w:eastAsia="楷体"/>
          <w:spacing w:val="-4"/>
          <w:sz w:val="32"/>
          <w:szCs w:val="32"/>
        </w:rPr>
      </w:pPr>
      <w:r>
        <w:rPr>
          <w:rStyle w:val="7"/>
          <w:rFonts w:hint="eastAsia" w:ascii="楷体" w:hAnsi="楷体" w:eastAsia="楷体"/>
          <w:spacing w:val="-4"/>
          <w:sz w:val="32"/>
          <w:szCs w:val="32"/>
        </w:rPr>
        <w:t>（二）项目管理情况分析</w:t>
      </w:r>
    </w:p>
    <w:p>
      <w:pPr>
        <w:spacing w:line="540" w:lineRule="exact"/>
        <w:ind w:firstLine="624" w:firstLineChars="200"/>
        <w:rPr>
          <w:rStyle w:val="7"/>
          <w:rFonts w:ascii="仿宋" w:hAnsi="仿宋" w:eastAsia="仿宋"/>
          <w:b w:val="0"/>
          <w:spacing w:val="-4"/>
          <w:sz w:val="32"/>
          <w:szCs w:val="32"/>
        </w:rPr>
      </w:pPr>
      <w:r>
        <w:rPr>
          <w:rStyle w:val="7"/>
          <w:rFonts w:hint="eastAsia" w:ascii="仿宋" w:hAnsi="仿宋" w:eastAsia="仿宋"/>
          <w:b w:val="0"/>
          <w:spacing w:val="-4"/>
          <w:sz w:val="32"/>
          <w:szCs w:val="32"/>
        </w:rPr>
        <w:t>代建处通过对招标工程量清单的严格把控，对中标单位所使用的设备进行了仔细的核实，在施工过程中要求施工单位严格按照相关施工规范施工，项目负责人定期到现场对施工质量进行监督检查，严把质量关，项目结束后会同使用单位进行统一验收。</w:t>
      </w:r>
    </w:p>
    <w:p>
      <w:pPr>
        <w:spacing w:line="540" w:lineRule="exact"/>
        <w:ind w:firstLine="624" w:firstLineChars="200"/>
        <w:rPr>
          <w:rStyle w:val="7"/>
          <w:rFonts w:ascii="仿宋" w:hAnsi="仿宋" w:eastAsia="仿宋"/>
          <w:b w:val="0"/>
          <w:spacing w:val="-4"/>
          <w:sz w:val="32"/>
          <w:szCs w:val="32"/>
        </w:rPr>
      </w:pPr>
    </w:p>
    <w:p>
      <w:pPr>
        <w:spacing w:line="540" w:lineRule="exact"/>
        <w:ind w:firstLine="640"/>
        <w:rPr>
          <w:rStyle w:val="7"/>
          <w:rFonts w:ascii="黑体" w:hAnsi="黑体" w:eastAsia="黑体"/>
        </w:rPr>
      </w:pPr>
      <w:r>
        <w:rPr>
          <w:rStyle w:val="7"/>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20" w:lineRule="exact"/>
        <w:ind w:firstLine="640" w:firstLineChars="200"/>
        <w:jc w:val="left"/>
        <w:rPr>
          <w:rStyle w:val="7"/>
          <w:rFonts w:ascii="仿宋" w:hAnsi="仿宋" w:eastAsia="仿宋"/>
          <w:b w:val="0"/>
          <w:spacing w:val="-4"/>
          <w:sz w:val="32"/>
          <w:szCs w:val="32"/>
        </w:rPr>
      </w:pPr>
      <w:r>
        <w:rPr>
          <w:rFonts w:hint="eastAsia" w:ascii="仿宋" w:hAnsi="仿宋" w:eastAsia="仿宋" w:cs="宋体"/>
          <w:kern w:val="0"/>
          <w:sz w:val="32"/>
          <w:szCs w:val="32"/>
        </w:rPr>
        <w:t>2018年6月1日完成监控设备采购及安装1套，完成广播设备采购及安装1套，涉及的设备采购及安装在15日内完成，且验收合格率为100%，设备保修期3年，群干满意度为10</w:t>
      </w:r>
      <w:r>
        <w:rPr>
          <w:rStyle w:val="7"/>
          <w:rFonts w:hint="eastAsia" w:ascii="仿宋" w:hAnsi="仿宋" w:eastAsia="仿宋"/>
          <w:spacing w:val="-4"/>
          <w:sz w:val="32"/>
          <w:szCs w:val="32"/>
        </w:rPr>
        <w:t>0%。</w:t>
      </w:r>
      <w:r>
        <w:rPr>
          <w:rStyle w:val="7"/>
          <w:rFonts w:hint="eastAsia" w:ascii="仿宋" w:hAnsi="仿宋" w:eastAsia="仿宋"/>
          <w:b w:val="0"/>
          <w:spacing w:val="-4"/>
          <w:sz w:val="32"/>
          <w:szCs w:val="32"/>
        </w:rPr>
        <w:t>该项目属于监控及广播等维稳必须配备设备，用于对人员密集场所的安全及稳定起到防范及监督作用。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7"/>
          <w:rFonts w:ascii="黑体" w:hAnsi="黑体" w:eastAsia="黑体"/>
          <w:b w:val="0"/>
          <w:spacing w:val="-4"/>
          <w:sz w:val="32"/>
          <w:szCs w:val="32"/>
        </w:rPr>
      </w:pPr>
      <w:r>
        <w:rPr>
          <w:rStyle w:val="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ind w:firstLine="624" w:firstLineChars="200"/>
        <w:rPr>
          <w:rFonts w:ascii="仿宋_GB2312" w:eastAsia="仿宋_GB2312"/>
          <w:spacing w:val="-4"/>
          <w:sz w:val="32"/>
          <w:szCs w:val="32"/>
        </w:rPr>
      </w:pPr>
      <w:r>
        <w:rPr>
          <w:rFonts w:hint="eastAsia" w:ascii="仿宋_GB2312" w:eastAsia="仿宋_GB2312"/>
          <w:spacing w:val="-4"/>
          <w:sz w:val="32"/>
          <w:szCs w:val="32"/>
        </w:rPr>
        <w:t>该项目按照合同约定，保修期为三年，自验收合格之日起计算，验收合格后，将持续监测使用过程中出现的问题，及时反馈，确保该项目的有效性及实用性。</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在设备类项目采购中应从产品质量售后服务等综合考虑产品价格，估算价格需完全包含所采购设备的运费、税金、安装、保存费用等。</w:t>
      </w:r>
    </w:p>
    <w:p>
      <w:pPr>
        <w:numPr>
          <w:ilvl w:val="0"/>
          <w:numId w:val="1"/>
        </w:num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其他</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无</w:t>
      </w:r>
    </w:p>
    <w:p>
      <w:pPr>
        <w:spacing w:line="540" w:lineRule="exact"/>
        <w:ind w:firstLine="567" w:firstLineChars="181"/>
        <w:rPr>
          <w:rFonts w:ascii="楷体" w:hAnsi="楷体" w:eastAsia="楷体"/>
          <w:b/>
          <w:spacing w:val="-4"/>
          <w:sz w:val="32"/>
          <w:szCs w:val="32"/>
        </w:rPr>
      </w:pPr>
    </w:p>
    <w:p>
      <w:pPr>
        <w:spacing w:line="540" w:lineRule="exact"/>
        <w:ind w:firstLine="640"/>
        <w:rPr>
          <w:rStyle w:val="7"/>
          <w:rFonts w:ascii="黑体" w:hAnsi="黑体" w:eastAsia="黑体"/>
          <w:b w:val="0"/>
          <w:spacing w:val="-4"/>
          <w:sz w:val="32"/>
          <w:szCs w:val="32"/>
        </w:rPr>
      </w:pPr>
      <w:r>
        <w:rPr>
          <w:rStyle w:val="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中标单位在该项目在实施过程中，能够严格按照管理单位要求，在合同约定的时间内完成设备采购及安装，并验收合格。</w:t>
      </w:r>
    </w:p>
    <w:p>
      <w:pPr>
        <w:spacing w:line="540" w:lineRule="exact"/>
        <w:ind w:firstLine="640"/>
        <w:rPr>
          <w:rStyle w:val="7"/>
          <w:rFonts w:ascii="黑体" w:hAnsi="黑体" w:eastAsia="黑体"/>
          <w:b w:val="0"/>
          <w:spacing w:val="-4"/>
          <w:sz w:val="32"/>
          <w:szCs w:val="32"/>
        </w:rPr>
      </w:pPr>
      <w:r>
        <w:rPr>
          <w:rStyle w:val="7"/>
          <w:rFonts w:hint="eastAsia" w:ascii="黑体" w:hAnsi="黑体" w:eastAsia="黑体"/>
          <w:b w:val="0"/>
          <w:spacing w:val="-4"/>
          <w:sz w:val="32"/>
          <w:szCs w:val="32"/>
        </w:rPr>
        <w:t>七、附表</w:t>
      </w:r>
    </w:p>
    <w:p>
      <w:pPr>
        <w:spacing w:line="540" w:lineRule="exact"/>
        <w:ind w:firstLine="567"/>
        <w:rPr>
          <w:rStyle w:val="7"/>
          <w:rFonts w:ascii="仿宋" w:hAnsi="仿宋" w:eastAsia="仿宋"/>
          <w:b w:val="0"/>
          <w:spacing w:val="-4"/>
          <w:sz w:val="32"/>
          <w:szCs w:val="32"/>
        </w:rPr>
      </w:pPr>
      <w:r>
        <w:rPr>
          <w:rStyle w:val="7"/>
          <w:rFonts w:hint="eastAsia" w:ascii="仿宋" w:hAnsi="仿宋" w:eastAsia="仿宋"/>
          <w:b w:val="0"/>
          <w:spacing w:val="-4"/>
          <w:sz w:val="32"/>
          <w:szCs w:val="32"/>
        </w:rPr>
        <w:t>《玛纳斯财政项目支出绩效自评表》</w:t>
      </w:r>
    </w:p>
    <w:tbl>
      <w:tblPr>
        <w:tblStyle w:val="5"/>
        <w:tblW w:w="9020" w:type="dxa"/>
        <w:tblInd w:w="93" w:type="dxa"/>
        <w:tblLayout w:type="fixed"/>
        <w:tblCellMar>
          <w:top w:w="0" w:type="dxa"/>
          <w:left w:w="108" w:type="dxa"/>
          <w:bottom w:w="0" w:type="dxa"/>
          <w:right w:w="108" w:type="dxa"/>
        </w:tblCellMar>
      </w:tblPr>
      <w:tblGrid>
        <w:gridCol w:w="720"/>
        <w:gridCol w:w="1140"/>
        <w:gridCol w:w="1360"/>
        <w:gridCol w:w="1080"/>
        <w:gridCol w:w="566"/>
        <w:gridCol w:w="2130"/>
        <w:gridCol w:w="2024"/>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ascii="楷体" w:hAnsi="楷体" w:eastAsia="楷体" w:cs="楷体"/>
                <w:kern w:val="0"/>
                <w:sz w:val="24"/>
              </w:rPr>
              <w:t>2018 年度</w:t>
            </w:r>
            <w:r>
              <w:rPr>
                <w:rFonts w:hint="eastAsia" w:ascii="宋体" w:hAnsi="宋体" w:cs="宋体"/>
                <w:kern w:val="0"/>
                <w:sz w:val="24"/>
              </w:rPr>
              <w:t>）</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566"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13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24"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新玛纳斯人服务中心监控及广播设备</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玛纳斯县项目代建管理处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预算数：</w:t>
            </w:r>
          </w:p>
        </w:tc>
        <w:tc>
          <w:tcPr>
            <w:tcW w:w="164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40.6万元　</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20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40.6万元</w:t>
            </w:r>
          </w:p>
        </w:tc>
      </w:tr>
      <w:tr>
        <w:tblPrEx>
          <w:tblLayout w:type="fixed"/>
          <w:tblCellMar>
            <w:top w:w="0" w:type="dxa"/>
            <w:left w:w="108" w:type="dxa"/>
            <w:bottom w:w="0" w:type="dxa"/>
            <w:right w:w="108" w:type="dxa"/>
          </w:tblCellMar>
        </w:tblPrEx>
        <w:trPr>
          <w:trHeight w:val="509"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其中：中央财政拨款</w:t>
            </w:r>
          </w:p>
        </w:tc>
        <w:tc>
          <w:tcPr>
            <w:tcW w:w="164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13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其中：中央财政拨款</w:t>
            </w:r>
          </w:p>
        </w:tc>
        <w:tc>
          <w:tcPr>
            <w:tcW w:w="20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r>
      <w:tr>
        <w:tblPrEx>
          <w:tblLayout w:type="fixed"/>
          <w:tblCellMar>
            <w:top w:w="0" w:type="dxa"/>
            <w:left w:w="108" w:type="dxa"/>
            <w:bottom w:w="0" w:type="dxa"/>
            <w:right w:w="108" w:type="dxa"/>
          </w:tblCellMar>
        </w:tblPrEx>
        <w:trPr>
          <w:trHeight w:val="328"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自治区财政安排</w:t>
            </w:r>
          </w:p>
        </w:tc>
        <w:tc>
          <w:tcPr>
            <w:tcW w:w="164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130"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自治区财政安排</w:t>
            </w:r>
          </w:p>
        </w:tc>
        <w:tc>
          <w:tcPr>
            <w:tcW w:w="20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r>
      <w:tr>
        <w:tblPrEx>
          <w:tblLayout w:type="fixed"/>
          <w:tblCellMar>
            <w:top w:w="0" w:type="dxa"/>
            <w:left w:w="108" w:type="dxa"/>
            <w:bottom w:w="0" w:type="dxa"/>
            <w:right w:w="108" w:type="dxa"/>
          </w:tblCellMar>
        </w:tblPrEx>
        <w:trPr>
          <w:trHeight w:val="17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州财政安排</w:t>
            </w:r>
          </w:p>
        </w:tc>
        <w:tc>
          <w:tcPr>
            <w:tcW w:w="164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c>
          <w:tcPr>
            <w:tcW w:w="2130"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州财政安排</w:t>
            </w:r>
          </w:p>
        </w:tc>
        <w:tc>
          <w:tcPr>
            <w:tcW w:w="20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r>
      <w:tr>
        <w:tblPrEx>
          <w:tblLayout w:type="fixed"/>
          <w:tblCellMar>
            <w:top w:w="0" w:type="dxa"/>
            <w:left w:w="108" w:type="dxa"/>
            <w:bottom w:w="0" w:type="dxa"/>
            <w:right w:w="108" w:type="dxa"/>
          </w:tblCellMar>
        </w:tblPrEx>
        <w:trPr>
          <w:trHeight w:val="152"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县财政配套</w:t>
            </w:r>
          </w:p>
        </w:tc>
        <w:tc>
          <w:tcPr>
            <w:tcW w:w="164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40.6万元</w:t>
            </w:r>
          </w:p>
        </w:tc>
        <w:tc>
          <w:tcPr>
            <w:tcW w:w="2130"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县财政配套</w:t>
            </w:r>
          </w:p>
        </w:tc>
        <w:tc>
          <w:tcPr>
            <w:tcW w:w="20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40.6万元</w:t>
            </w:r>
          </w:p>
        </w:tc>
      </w:tr>
      <w:tr>
        <w:tblPrEx>
          <w:tblLayout w:type="fixed"/>
          <w:tblCellMar>
            <w:top w:w="0" w:type="dxa"/>
            <w:left w:w="108" w:type="dxa"/>
            <w:bottom w:w="0" w:type="dxa"/>
            <w:right w:w="108" w:type="dxa"/>
          </w:tblCellMar>
        </w:tblPrEx>
        <w:trPr>
          <w:trHeight w:val="338" w:hRule="atLeast"/>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64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c>
          <w:tcPr>
            <w:tcW w:w="213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20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14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415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146"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完成新玛纳斯人服务中心监控及广播设备项目内所有工程量，完成验收工作，根据合同验收结束后，拨付70％工程款，即 40.6万元</w:t>
            </w:r>
          </w:p>
        </w:tc>
        <w:tc>
          <w:tcPr>
            <w:tcW w:w="4154"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实际已全部完成新玛纳斯人服务中心监控及广播设备项目内所有工程量，支付工程款 40.6万元</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1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20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采购安装监控设备</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1套</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采购安装广播设备</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1套</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设备验收合格率</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保修期</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3年</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3年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开工日期：</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2018-5-17</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2018-5-17</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安装时限</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15日内</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15日内</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成交金额</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58万</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58万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yellow"/>
              </w:rPr>
            </w:pP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人员密集场所安全防范作用</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对人员密集场所进行安防配置，完成维稳要求</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对人员密集场所进行安防配置，完成维稳要求</w:t>
            </w:r>
          </w:p>
        </w:tc>
      </w:tr>
      <w:tr>
        <w:tblPrEx>
          <w:tblLayout w:type="fixed"/>
          <w:tblCellMar>
            <w:top w:w="0" w:type="dxa"/>
            <w:left w:w="108" w:type="dxa"/>
            <w:bottom w:w="0" w:type="dxa"/>
            <w:right w:w="108" w:type="dxa"/>
          </w:tblCellMar>
        </w:tblPrEx>
        <w:trPr>
          <w:trHeight w:val="1101"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二氧化碳排放量</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0</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保修期：</w:t>
            </w:r>
          </w:p>
        </w:tc>
        <w:tc>
          <w:tcPr>
            <w:tcW w:w="21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3年</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3年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6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群干满意度：</w:t>
            </w:r>
          </w:p>
        </w:tc>
        <w:tc>
          <w:tcPr>
            <w:tcW w:w="21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c>
          <w:tcPr>
            <w:tcW w:w="20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A97B"/>
    <w:multiLevelType w:val="singleLevel"/>
    <w:tmpl w:val="07E4A97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DC15F68"/>
    <w:rsid w:val="0009187F"/>
    <w:rsid w:val="000E2288"/>
    <w:rsid w:val="000F36D9"/>
    <w:rsid w:val="00223ACC"/>
    <w:rsid w:val="003B68C8"/>
    <w:rsid w:val="003E15E3"/>
    <w:rsid w:val="006E5DEA"/>
    <w:rsid w:val="00723045"/>
    <w:rsid w:val="009B2339"/>
    <w:rsid w:val="00A1468D"/>
    <w:rsid w:val="00B019A1"/>
    <w:rsid w:val="00C13EF1"/>
    <w:rsid w:val="016B232C"/>
    <w:rsid w:val="0C895A51"/>
    <w:rsid w:val="0DC15F68"/>
    <w:rsid w:val="1BA3059C"/>
    <w:rsid w:val="1FB34BEA"/>
    <w:rsid w:val="40E23EFF"/>
    <w:rsid w:val="416B1D95"/>
    <w:rsid w:val="4C295AAF"/>
    <w:rsid w:val="5ACD7817"/>
    <w:rsid w:val="64FD2A74"/>
    <w:rsid w:val="65510D8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rPr>
      <w:rFonts w:ascii="Times New Roman" w:hAnsi="Times New Roman" w:eastAsia="宋体" w:cs="Times New Roman"/>
      <w:sz w:val="24"/>
    </w:rPr>
  </w:style>
  <w:style w:type="character" w:styleId="7">
    <w:name w:val="Strong"/>
    <w:basedOn w:val="6"/>
    <w:qFormat/>
    <w:uiPriority w:val="0"/>
    <w:rPr>
      <w:b/>
      <w:bCs/>
    </w:rPr>
  </w:style>
  <w:style w:type="character" w:customStyle="1" w:styleId="8">
    <w:name w:val="页眉 Char"/>
    <w:basedOn w:val="6"/>
    <w:link w:val="3"/>
    <w:qFormat/>
    <w:uiPriority w:val="0"/>
    <w:rPr>
      <w:rFonts w:asciiTheme="minorHAnsi" w:hAnsiTheme="minorHAnsi" w:eastAsiaTheme="minorEastAsia" w:cstheme="minorBidi"/>
      <w:kern w:val="2"/>
      <w:sz w:val="18"/>
      <w:szCs w:val="18"/>
    </w:rPr>
  </w:style>
  <w:style w:type="character" w:customStyle="1" w:styleId="9">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395</Words>
  <Characters>2257</Characters>
  <Lines>18</Lines>
  <Paragraphs>5</Paragraphs>
  <TotalTime>0</TotalTime>
  <ScaleCrop>false</ScaleCrop>
  <LinksUpToDate>false</LinksUpToDate>
  <CharactersWithSpaces>2647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2019-10-18T05:12:00Z</dcterms:created>
  <dc:creator>北方</dc:creator>
  <cp:lastModifiedBy>Administrator</cp:lastModifiedBy>
  <dcterms:modified xsi:type="dcterms:W3CDTF">2024-03-28T09:40:37Z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