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2018年“访惠聚”驻村工作经费补助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玛纳斯县“访惠聚”办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玛纳斯县委组织部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许源科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Style w:val="19"/>
          <w:rFonts w:hint="eastAsia" w:ascii="仿宋" w:hAnsi="仿宋" w:eastAsia="仿宋" w:cstheme="minorBidi"/>
          <w:b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单位职能：</w:t>
      </w: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玛纳斯县“访民情惠民生聚民心”驻村工作领导小组办公室成立于2014年，负责全县派出“访惠聚”工作队员的日常管理、考核等工作，负责统筹、协调、推进、指导我县“访惠聚”工作开展。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Style w:val="19"/>
          <w:rFonts w:hint="eastAsia" w:ascii="仿宋" w:hAnsi="仿宋" w:eastAsia="仿宋" w:cstheme="minorBidi"/>
          <w:b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人员情况：</w:t>
      </w: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“访惠聚”办为临时机构，资金由县委组织部管理。</w:t>
      </w:r>
    </w:p>
    <w:p>
      <w:pPr>
        <w:spacing w:line="540" w:lineRule="exact"/>
        <w:ind w:firstLine="567"/>
        <w:rPr>
          <w:rStyle w:val="19"/>
          <w:rFonts w:hint="default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3、机构设置：“访惠聚”办为临时机构，下设4个小组，分别是：综合组、指导组、信息组、秘书组。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该项目属于补充基础力量，</w:t>
      </w:r>
      <w:r>
        <w:rPr>
          <w:rStyle w:val="19"/>
          <w:rFonts w:hint="default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紧紧围绕</w:t>
      </w: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总目标</w:t>
      </w:r>
      <w:r>
        <w:rPr>
          <w:rStyle w:val="19"/>
          <w:rFonts w:hint="default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，履行</w:t>
      </w: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主体责任，坚决做好“访惠聚”驻村工作，建强基层组织。保障工作队基本运转工作。</w:t>
      </w:r>
    </w:p>
    <w:p>
      <w:pPr>
        <w:spacing w:line="540" w:lineRule="exact"/>
        <w:ind w:firstLine="567"/>
        <w:rPr>
          <w:rStyle w:val="19"/>
          <w:rFonts w:hint="default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本项目共设置一级指标3个、二级指标8个、三级指标13个指标。三级指标可量化13个，占比100%，具体是：全县“访惠聚”工作队补助经费；支付工作队员生活补助、工作队为民办实事经费</w:t>
      </w:r>
      <w:r>
        <w:rPr>
          <w:rStyle w:val="19"/>
          <w:rFonts w:hint="default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此项资金为自治区专项资金671.08万元，其中：为全县101个行政村拨付为民办实事经费490万元，503名工作队员生活补助181.08万元。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财政共拨付资金671.08万元，民办实事经费490万元，财政资金490万元；工作队员生活补助181.08万元，财政资金181.08万元。各项经费均已拨付到位。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7"/>
        <w:rPr>
          <w:rStyle w:val="19"/>
          <w:rFonts w:hint="default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该项目按照区、州、县“访惠聚”办关于“访惠聚”驻村（社区）工作经费资金使用管理办法执行。能够严格按照专项资金使用管理情况，先摸底调查，形成汇总，上部委会研究，报财政局审核。</w:t>
      </w:r>
    </w:p>
    <w:p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该项目由组织部组织实施，严格按照自治区、自治州相关规定，2018年我县共派出503名县直部门干部参与“访惠聚”工作，自治区财政为我县拨付“访惠聚”驻村工作经费补助671.08万元，该工作经费于2018年4月10日拨付我单位，5月底完成拨付工作。</w:t>
      </w:r>
      <w:r>
        <w:rPr>
          <w:rFonts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年项目资金无调整情况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项目验收合格。</w:t>
      </w:r>
    </w:p>
    <w:p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9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2018年“访惠聚”驻村工作经费补助项目，</w:t>
      </w: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严格按照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《玛纳斯县“</w:t>
      </w: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访惠聚”驻村（社区）工作经费资金使用管理办法》进行实施，日常检查监督，执行领导审批制度，需主要领导签字。由财政局审核后给予拨付。</w:t>
      </w:r>
    </w:p>
    <w:p>
      <w:pPr>
        <w:spacing w:line="540" w:lineRule="exact"/>
        <w:ind w:firstLine="624" w:firstLineChars="20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本项目共设置一级指标3个、二级指标8个、三级指标13个指标。三级指标可量化12个，占比92.31%。</w:t>
      </w:r>
    </w:p>
    <w:p>
      <w:pPr>
        <w:spacing w:line="540" w:lineRule="exact"/>
        <w:ind w:firstLine="567" w:firstLineChars="181"/>
        <w:rPr>
          <w:rStyle w:val="19"/>
          <w:rFonts w:hint="default" w:ascii="仿宋" w:hAnsi="仿宋" w:eastAsia="仿宋" w:cstheme="minorBidi"/>
          <w:b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1、产出指标完成情况分析。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（1）项目完成数量。完成109个驻村（社区）工作队，503名工作队员驻村经费发放，进一步保障工作队的运转，使工作队有能力为村民办好事实事，进一步巩固基层组织政权，为实现总目标奠定坚实基础。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pacing w:val="-4"/>
          <w:sz w:val="32"/>
          <w:szCs w:val="32"/>
          <w:shd w:val="clear" w:color="auto" w:fill="FFFFFF"/>
          <w:lang w:eastAsia="zh-CN"/>
        </w:rPr>
        <w:t>（</w:t>
      </w: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2）项目完成质量。按时拨付率达100%。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（3）项目实施进度。项目计划2018年1月至2018年12月。</w:t>
      </w:r>
    </w:p>
    <w:p>
      <w:pPr>
        <w:spacing w:line="540" w:lineRule="exact"/>
        <w:ind w:firstLine="624" w:firstLineChars="200"/>
        <w:rPr>
          <w:rFonts w:hint="eastAsia" w:ascii="方正仿宋_GBK" w:hAnsi="方正仿宋_GBK" w:eastAsia="方正仿宋_GBK" w:cs="方正仿宋_GBK"/>
          <w:color w:val="000000"/>
          <w:spacing w:val="-4"/>
          <w:sz w:val="32"/>
          <w:szCs w:val="32"/>
          <w:shd w:val="clear" w:color="auto" w:fill="FFFFFF"/>
          <w:lang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（4）项目成本节约情况。项目预计总成本671.08万元，实际总成本671.08万元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。</w:t>
      </w:r>
    </w:p>
    <w:p>
      <w:pPr>
        <w:spacing w:line="540" w:lineRule="exact"/>
        <w:ind w:firstLine="567" w:firstLineChars="181"/>
        <w:rPr>
          <w:rStyle w:val="19"/>
          <w:rFonts w:hint="eastAsia" w:ascii="仿宋" w:hAnsi="仿宋" w:eastAsia="仿宋" w:cstheme="minorBidi"/>
          <w:b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 w:cstheme="minorBidi"/>
          <w:b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2、效益指标完成情况分析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（1）项目实施的经济效益分析。扶贫帮困解决了困难群众的生活中遇到的困难诉求。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（2）项目实施的社会效益分析。通过自治区“访惠聚”驻村工作经费补助发放，进一步提高了工作队员工作的主动性，提高了“访惠聚”工作队在基层办实事好事的能力，有助于稳固基层政权、建强基层组织；进一步拉近干群关系，锻炼干部做群众工作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right="0" w:rightChars="0" w:firstLine="624" w:firstLineChars="200"/>
        <w:textAlignment w:val="auto"/>
        <w:rPr>
          <w:rFonts w:hint="default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（3）项目实</w:t>
      </w:r>
      <w:r>
        <w:rPr>
          <w:rStyle w:val="19"/>
          <w:rFonts w:hint="eastAsia" w:ascii="仿宋" w:hAnsi="仿宋" w:eastAsia="仿宋" w:cstheme="minorBidi"/>
          <w:b w:val="0"/>
          <w:spacing w:val="-4"/>
          <w:kern w:val="2"/>
          <w:sz w:val="32"/>
          <w:szCs w:val="32"/>
          <w:lang w:val="en-US" w:eastAsia="zh-CN" w:bidi="ar-SA"/>
        </w:rPr>
        <w:t>施的可持续影响分析。</w:t>
      </w: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解决了为民办实事好事的运转经费紧张。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right="0" w:rightChars="0" w:firstLine="627" w:firstLineChars="200"/>
        <w:textAlignment w:val="auto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（二）项目绩效目标未完成原因分析。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资金使用完成率100%不存在未使用资金，不存在未完成目标值的情况。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right="0" w:rightChars="0" w:firstLine="627" w:firstLineChars="200"/>
        <w:textAlignment w:val="auto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项目绩效目标未完成原因分析。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该项目已完成所有设定的绩效目标任务，完成率100%，不存在未完成目标值情况。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right="0" w:rightChars="0" w:firstLine="627" w:firstLineChars="200"/>
        <w:textAlignment w:val="auto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（四）预算执行进度与绩效指标偏差分析。</w:t>
      </w:r>
    </w:p>
    <w:p>
      <w:pPr>
        <w:pStyle w:val="2"/>
        <w:ind w:firstLine="624" w:firstLineChars="200"/>
        <w:rPr>
          <w:rStyle w:val="19"/>
          <w:rFonts w:hint="default" w:ascii="仿宋" w:hAnsi="仿宋" w:eastAsia="仿宋" w:cstheme="minorBidi"/>
          <w:b w:val="0"/>
          <w:bCs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 w:cstheme="minorBidi"/>
          <w:b w:val="0"/>
          <w:bCs/>
          <w:spacing w:val="-4"/>
          <w:kern w:val="2"/>
          <w:sz w:val="32"/>
          <w:szCs w:val="32"/>
          <w:lang w:val="en-US" w:eastAsia="zh-CN" w:bidi="ar-SA"/>
        </w:rPr>
        <w:t>该项目预算执行进度与绩效指标总体完成率无偏差。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为进一步落实总目标，做好社会稳定工作，督促各单位及时将经费拨付到位，确保补助保质保量的发放到位，办实事经费切实用在刀刃上，叫老百姓受益。</w:t>
      </w:r>
    </w:p>
    <w:p>
      <w:pPr>
        <w:numPr>
          <w:ilvl w:val="0"/>
          <w:numId w:val="0"/>
        </w:numPr>
        <w:spacing w:line="540" w:lineRule="exact"/>
        <w:ind w:firstLine="627" w:firstLineChars="200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627" w:firstLineChars="200"/>
        <w:rPr>
          <w:rStyle w:val="19"/>
          <w:rFonts w:hint="default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/>
          <w:bCs w:val="0"/>
          <w:spacing w:val="-4"/>
          <w:sz w:val="32"/>
          <w:szCs w:val="32"/>
          <w:lang w:val="en-US" w:eastAsia="zh-CN"/>
        </w:rPr>
        <w:t>经验及做法：</w:t>
      </w: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严格执行资金的审核、审批发放流程，做到专款专用。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发现问题及建议：各单位不能及时发放经费。督促各单位及时将经费拨付到位，确保补助保质保量的发放到位，“访惠聚” 经费拨付到位后，缺少后续的监督与监管，建议与财政、审计部门对“访惠聚”经费加强监督监管工作。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theme="minorBidi"/>
          <w:b w:val="0"/>
          <w:spacing w:val="-4"/>
          <w:sz w:val="32"/>
          <w:szCs w:val="32"/>
          <w:lang w:val="en-US" w:eastAsia="zh-CN"/>
        </w:rPr>
        <w:t>根据区、州“访惠聚”办要求，我部按照大村15万元、中村10万元、小村5万元的标准拨付490万元为民办实事经费，按照300/人/月的标准，为派出503名工作队员拨付个人生活补贴181.08万。确保工作队运转正常，使广大群众、工作队队员感受到党的关怀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</w:pPr>
      <w:bookmarkStart w:id="0" w:name="_GoBack"/>
      <w:bookmarkEnd w:id="0"/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2018年“访惠聚”驻村工作经费补助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中共玛纳斯县委员会组织部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671.08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紧紧围绕总目标，扎实做好“访惠聚”工作，按时、按期的完成 “访惠聚”经费保障，使工作队有运转经费、有办好事实事经费，切实发挥后盾作用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完成109个驻村（社区）工作队，503名工作队员驻村经费发放，进一步保障工作队的运转，使工作队有能力为村民办好事实事，进一步巩固基层组织政权，为实现总目标奠定坚实基础。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503名工作队员补贴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300元/人/月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181.08万元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90个村为民办实事经费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大村15万元、中村10万元，小村5万元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545万元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2018.04.10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2018.04.10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2018.12.31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2018.05.31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驻村干部队伍稳定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无因工作离职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无因工作离职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群众认可度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全年足额发放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工作队及队员满意度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指标3：派出单位满意度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1B33F8"/>
    <w:multiLevelType w:val="singleLevel"/>
    <w:tmpl w:val="841B33F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3015E8B"/>
    <w:rsid w:val="101A2606"/>
    <w:rsid w:val="12581CDA"/>
    <w:rsid w:val="19B617EE"/>
    <w:rsid w:val="28403DDD"/>
    <w:rsid w:val="2E2C1366"/>
    <w:rsid w:val="4D0B44B8"/>
    <w:rsid w:val="4D4331E7"/>
    <w:rsid w:val="4D7B2E42"/>
    <w:rsid w:val="553C40C4"/>
    <w:rsid w:val="5BAC192B"/>
    <w:rsid w:val="5F4E5B1C"/>
    <w:rsid w:val="604C777E"/>
    <w:rsid w:val="609E11E6"/>
    <w:rsid w:val="63C42FF6"/>
    <w:rsid w:val="683211F0"/>
    <w:rsid w:val="7DE84F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2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7</TotalTime>
  <ScaleCrop>false</ScaleCrop>
  <LinksUpToDate>false</LinksUpToDate>
  <CharactersWithSpaces>1366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有玲o</cp:lastModifiedBy>
  <cp:lastPrinted>2019-01-13T12:20:00Z</cp:lastPrinted>
  <dcterms:modified xsi:type="dcterms:W3CDTF">2019-10-26T09:03:54Z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